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D3A59" w14:textId="22632304" w:rsidR="00A8084D" w:rsidRDefault="00A8084D" w:rsidP="00567D3A">
      <w:pPr>
        <w:pStyle w:val="Header"/>
        <w:jc w:val="center"/>
        <w:rPr>
          <w:rFonts w:ascii="Garamond" w:hAnsi="Garamond"/>
          <w:b/>
          <w:bCs/>
          <w:color w:val="000000"/>
          <w:sz w:val="24"/>
          <w:szCs w:val="24"/>
        </w:rPr>
      </w:pPr>
      <w:r w:rsidRPr="00A8084D">
        <w:rPr>
          <w:rFonts w:ascii="Garamond" w:hAnsi="Garamond"/>
          <w:b/>
          <w:bCs/>
          <w:color w:val="000000"/>
          <w:sz w:val="24"/>
          <w:szCs w:val="24"/>
        </w:rPr>
        <w:t xml:space="preserve">HIST </w:t>
      </w:r>
      <w:r w:rsidR="008B06D9">
        <w:rPr>
          <w:rFonts w:ascii="Garamond" w:hAnsi="Garamond"/>
          <w:b/>
          <w:bCs/>
          <w:color w:val="000000"/>
          <w:sz w:val="24"/>
          <w:szCs w:val="24"/>
        </w:rPr>
        <w:t>49K</w:t>
      </w:r>
      <w:r>
        <w:rPr>
          <w:rFonts w:ascii="Garamond" w:hAnsi="Garamond"/>
          <w:b/>
          <w:bCs/>
          <w:color w:val="000000"/>
          <w:sz w:val="24"/>
          <w:szCs w:val="24"/>
        </w:rPr>
        <w:t xml:space="preserve">: </w:t>
      </w:r>
    </w:p>
    <w:p w14:paraId="3C91CFCE" w14:textId="42C00131" w:rsidR="00DF1147" w:rsidRDefault="008B06D9" w:rsidP="00B448F1">
      <w:pPr>
        <w:spacing w:after="0" w:line="240" w:lineRule="auto"/>
        <w:jc w:val="center"/>
        <w:rPr>
          <w:rFonts w:ascii="Garamond" w:hAnsi="Garamond"/>
          <w:b/>
          <w:bCs/>
          <w:color w:val="000000"/>
          <w:sz w:val="24"/>
          <w:szCs w:val="24"/>
        </w:rPr>
      </w:pPr>
      <w:r w:rsidRPr="008B06D9">
        <w:rPr>
          <w:rFonts w:ascii="Garamond" w:hAnsi="Garamond"/>
          <w:b/>
          <w:bCs/>
          <w:color w:val="000000"/>
          <w:sz w:val="24"/>
          <w:szCs w:val="24"/>
        </w:rPr>
        <w:t>Cities of the Islamic World: Religion, Politics, and Urban Space Before Modernity</w:t>
      </w:r>
    </w:p>
    <w:p w14:paraId="59393B82" w14:textId="77777777" w:rsidR="008B06D9" w:rsidRDefault="008B06D9" w:rsidP="00B448F1">
      <w:pPr>
        <w:spacing w:after="0" w:line="240" w:lineRule="auto"/>
        <w:jc w:val="center"/>
        <w:rPr>
          <w:rFonts w:ascii="Garamond" w:hAnsi="Garamond"/>
          <w:b/>
          <w:bCs/>
          <w:color w:val="000000"/>
          <w:sz w:val="24"/>
          <w:szCs w:val="24"/>
        </w:rPr>
      </w:pPr>
    </w:p>
    <w:p w14:paraId="61BC8858" w14:textId="77777777" w:rsidR="004D2D22" w:rsidRPr="00567D3A" w:rsidRDefault="004D2D22" w:rsidP="004D2D22">
      <w:pPr>
        <w:spacing w:after="0" w:line="240" w:lineRule="auto"/>
        <w:jc w:val="right"/>
        <w:rPr>
          <w:rFonts w:ascii="Garamond" w:hAnsi="Garamond" w:cs="Times New Roman"/>
        </w:rPr>
      </w:pPr>
      <w:r w:rsidRPr="00567D3A">
        <w:rPr>
          <w:rFonts w:ascii="Garamond" w:hAnsi="Garamond" w:cs="Times New Roman"/>
        </w:rPr>
        <w:t>Hasan Karatas</w:t>
      </w:r>
    </w:p>
    <w:p w14:paraId="37997609" w14:textId="77777777" w:rsidR="004D2D22" w:rsidRPr="00567D3A" w:rsidRDefault="004D2D22" w:rsidP="004D2D22">
      <w:pPr>
        <w:spacing w:after="0" w:line="240" w:lineRule="auto"/>
        <w:jc w:val="right"/>
        <w:rPr>
          <w:rFonts w:ascii="Garamond" w:hAnsi="Garamond" w:cs="Times New Roman"/>
          <w:u w:val="single"/>
        </w:rPr>
      </w:pPr>
      <w:r w:rsidRPr="00567D3A">
        <w:rPr>
          <w:rFonts w:ascii="Garamond" w:hAnsi="Garamond" w:cs="Times New Roman"/>
          <w:u w:val="single"/>
        </w:rPr>
        <w:t xml:space="preserve">Student Hours: </w:t>
      </w:r>
    </w:p>
    <w:p w14:paraId="1551FDB4" w14:textId="24F69B42" w:rsidR="004D2D22" w:rsidRPr="00567D3A" w:rsidRDefault="004D2D22" w:rsidP="004D2D22">
      <w:pPr>
        <w:spacing w:after="0" w:line="240" w:lineRule="auto"/>
        <w:jc w:val="right"/>
        <w:rPr>
          <w:rFonts w:ascii="Garamond" w:hAnsi="Garamond" w:cs="Times New Roman"/>
        </w:rPr>
      </w:pPr>
      <w:r>
        <w:rPr>
          <w:rFonts w:ascii="Garamond" w:hAnsi="Garamond" w:cs="Times New Roman"/>
        </w:rPr>
        <w:t>Thursdays</w:t>
      </w:r>
      <w:r w:rsidRPr="00567D3A">
        <w:rPr>
          <w:rFonts w:ascii="Garamond" w:hAnsi="Garamond" w:cs="Times New Roman"/>
        </w:rPr>
        <w:t xml:space="preserve">, </w:t>
      </w:r>
      <w:r>
        <w:rPr>
          <w:rFonts w:ascii="Garamond" w:hAnsi="Garamond" w:cs="Times New Roman"/>
        </w:rPr>
        <w:t>11am-1pm</w:t>
      </w:r>
      <w:r w:rsidRPr="00567D3A">
        <w:rPr>
          <w:rFonts w:ascii="Garamond" w:hAnsi="Garamond" w:cs="Times New Roman"/>
        </w:rPr>
        <w:t xml:space="preserve"> or by appointment </w:t>
      </w:r>
    </w:p>
    <w:p w14:paraId="057EB258" w14:textId="230AB685" w:rsidR="004D2D22" w:rsidRPr="00567D3A" w:rsidRDefault="004D2D22" w:rsidP="004D2D22">
      <w:pPr>
        <w:spacing w:after="0" w:line="240" w:lineRule="auto"/>
        <w:jc w:val="right"/>
        <w:rPr>
          <w:rFonts w:ascii="Garamond" w:hAnsi="Garamond" w:cs="Times New Roman"/>
        </w:rPr>
      </w:pPr>
      <w:hyperlink r:id="rId7" w:history="1">
        <w:r w:rsidRPr="003F25BF">
          <w:rPr>
            <w:rStyle w:val="Hyperlink"/>
            <w:rFonts w:ascii="Garamond" w:hAnsi="Garamond" w:cs="Times New Roman"/>
          </w:rPr>
          <w:t>hasankaratas@itu.edu.tr</w:t>
        </w:r>
      </w:hyperlink>
      <w:r>
        <w:rPr>
          <w:rFonts w:ascii="Garamond" w:hAnsi="Garamond" w:cs="Times New Roman"/>
        </w:rPr>
        <w:t xml:space="preserve"> </w:t>
      </w:r>
    </w:p>
    <w:p w14:paraId="2D8BA819" w14:textId="77777777" w:rsidR="004D2D22" w:rsidRDefault="004D2D22" w:rsidP="00B448F1">
      <w:pPr>
        <w:spacing w:after="0" w:line="240" w:lineRule="auto"/>
        <w:jc w:val="center"/>
        <w:rPr>
          <w:rFonts w:ascii="Garamond" w:hAnsi="Garamond"/>
          <w:b/>
          <w:bCs/>
          <w:color w:val="000000"/>
          <w:sz w:val="24"/>
          <w:szCs w:val="24"/>
        </w:rPr>
      </w:pPr>
    </w:p>
    <w:p w14:paraId="5B67DBB4" w14:textId="77777777" w:rsidR="00B448F1" w:rsidRDefault="00B448F1" w:rsidP="00B448F1">
      <w:pPr>
        <w:spacing w:after="0" w:line="240" w:lineRule="auto"/>
        <w:jc w:val="center"/>
        <w:rPr>
          <w:rFonts w:ascii="Garamond" w:hAnsi="Garamond" w:cs="Times New Roman"/>
        </w:rPr>
      </w:pPr>
    </w:p>
    <w:p w14:paraId="3799163C" w14:textId="77777777" w:rsidR="006D33AF" w:rsidRPr="00567D3A" w:rsidRDefault="007E4ACB" w:rsidP="00567D3A">
      <w:pPr>
        <w:spacing w:after="0" w:line="276" w:lineRule="auto"/>
        <w:rPr>
          <w:rFonts w:ascii="Garamond" w:hAnsi="Garamond" w:cs="GaramondThree"/>
          <w:color w:val="000000"/>
        </w:rPr>
      </w:pPr>
      <w:r w:rsidRPr="00567D3A">
        <w:rPr>
          <w:rFonts w:ascii="Garamond" w:hAnsi="Garamond" w:cs="Times New Roman"/>
          <w:b/>
          <w:bCs/>
        </w:rPr>
        <w:t>Course Description:</w:t>
      </w:r>
    </w:p>
    <w:p w14:paraId="06F6DD48" w14:textId="77777777" w:rsidR="006D33AF" w:rsidRDefault="006D33AF" w:rsidP="00567D3A">
      <w:pPr>
        <w:spacing w:after="0" w:line="276" w:lineRule="auto"/>
        <w:rPr>
          <w:rFonts w:ascii="Garamond" w:hAnsi="Garamond" w:cs="GaramondThree"/>
          <w:color w:val="000000"/>
        </w:rPr>
      </w:pPr>
    </w:p>
    <w:p w14:paraId="2F691BC1" w14:textId="40691452" w:rsidR="00A2546E" w:rsidRDefault="001878ED" w:rsidP="00A8084D">
      <w:pPr>
        <w:spacing w:after="0" w:line="276" w:lineRule="auto"/>
        <w:jc w:val="both"/>
        <w:rPr>
          <w:rFonts w:ascii="Garamond" w:hAnsi="Garamond" w:cs="GaramondThree"/>
          <w:color w:val="000000"/>
        </w:rPr>
      </w:pPr>
      <w:r w:rsidRPr="001878ED">
        <w:rPr>
          <w:rFonts w:ascii="Garamond" w:hAnsi="Garamond" w:cs="GaramondThree"/>
          <w:color w:val="000000"/>
        </w:rPr>
        <w:t>A survey of the history of four major capitals in the Middle East and North Africa</w:t>
      </w:r>
      <w:r w:rsidR="00AD7E1E">
        <w:rPr>
          <w:rFonts w:ascii="Garamond" w:hAnsi="Garamond" w:cs="GaramondThree"/>
          <w:color w:val="000000"/>
        </w:rPr>
        <w:t xml:space="preserve"> before 1900.</w:t>
      </w:r>
      <w:r w:rsidRPr="001878ED">
        <w:rPr>
          <w:rFonts w:ascii="Garamond" w:hAnsi="Garamond" w:cs="GaramondThree"/>
          <w:color w:val="000000"/>
        </w:rPr>
        <w:t xml:space="preserve"> This course traces the relationship between urban space, religion, and politics through the founding and development of four cities that have served as centers of major political entities since 600 A.D. Each week focuses on the symbolism and functionality of urban space and architecture, as well as the roles of politics, religion, and global trade in shaping one of the following cities: Baghdad, Cairo, Istanbul, and Isfahan. The course ultimately explores a central question: does history shape cities, or do cities shape history?</w:t>
      </w:r>
    </w:p>
    <w:p w14:paraId="3218A660" w14:textId="77777777" w:rsidR="001878ED" w:rsidRPr="00567D3A" w:rsidRDefault="001878ED" w:rsidP="00A8084D">
      <w:pPr>
        <w:spacing w:after="0" w:line="276" w:lineRule="auto"/>
        <w:jc w:val="both"/>
        <w:rPr>
          <w:rFonts w:ascii="Garamond" w:hAnsi="Garamond" w:cs="Times New Roman"/>
        </w:rPr>
      </w:pPr>
    </w:p>
    <w:p w14:paraId="59A7B477" w14:textId="77777777" w:rsidR="006D33AF" w:rsidRPr="00567D3A" w:rsidRDefault="007E4ACB" w:rsidP="00567D3A">
      <w:pPr>
        <w:spacing w:after="0" w:line="276" w:lineRule="auto"/>
        <w:jc w:val="both"/>
        <w:rPr>
          <w:rFonts w:ascii="Garamond" w:hAnsi="Garamond" w:cs="Times New Roman"/>
          <w:b/>
          <w:bCs/>
        </w:rPr>
      </w:pPr>
      <w:r w:rsidRPr="00567D3A">
        <w:rPr>
          <w:rFonts w:ascii="Garamond" w:hAnsi="Garamond" w:cs="Times New Roman"/>
          <w:b/>
          <w:bCs/>
        </w:rPr>
        <w:t xml:space="preserve">Learning Objectives: </w:t>
      </w:r>
    </w:p>
    <w:p w14:paraId="11C31D6A" w14:textId="77777777" w:rsidR="006D33AF" w:rsidRPr="00567D3A" w:rsidRDefault="006D33AF" w:rsidP="00567D3A">
      <w:pPr>
        <w:spacing w:after="0" w:line="276" w:lineRule="auto"/>
        <w:jc w:val="both"/>
        <w:rPr>
          <w:rFonts w:ascii="Garamond" w:hAnsi="Garamond" w:cs="Times New Roman"/>
        </w:rPr>
      </w:pPr>
    </w:p>
    <w:p w14:paraId="283F9748" w14:textId="77777777" w:rsidR="004D2D22" w:rsidRDefault="004D2D22" w:rsidP="004D2D22">
      <w:pPr>
        <w:spacing w:after="0" w:line="276" w:lineRule="auto"/>
        <w:jc w:val="both"/>
        <w:rPr>
          <w:rFonts w:ascii="Garamond" w:hAnsi="Garamond" w:cs="Times New Roman"/>
        </w:rPr>
      </w:pPr>
      <w:r w:rsidRPr="00567D3A">
        <w:rPr>
          <w:rFonts w:ascii="Garamond" w:hAnsi="Garamond" w:cs="Times New Roman"/>
        </w:rPr>
        <w:t xml:space="preserve">a.) </w:t>
      </w:r>
      <w:r>
        <w:rPr>
          <w:rFonts w:ascii="Garamond" w:hAnsi="Garamond" w:cs="Times New Roman"/>
        </w:rPr>
        <w:t xml:space="preserve"> </w:t>
      </w:r>
      <w:r w:rsidRPr="00D522BD">
        <w:rPr>
          <w:rFonts w:ascii="Garamond" w:hAnsi="Garamond" w:cs="Times New Roman"/>
        </w:rPr>
        <w:t>To teach basic methods of historical inquiry and analysis of sources</w:t>
      </w:r>
    </w:p>
    <w:p w14:paraId="2A9B660C" w14:textId="7903A41C" w:rsidR="004D2D22" w:rsidRDefault="004D2D22" w:rsidP="004D2D22">
      <w:pPr>
        <w:spacing w:after="0" w:line="276" w:lineRule="auto"/>
        <w:jc w:val="both"/>
        <w:rPr>
          <w:rFonts w:ascii="Garamond" w:hAnsi="Garamond" w:cs="Times New Roman"/>
        </w:rPr>
      </w:pPr>
      <w:r>
        <w:rPr>
          <w:rFonts w:ascii="Garamond" w:hAnsi="Garamond" w:cs="Times New Roman"/>
        </w:rPr>
        <w:t xml:space="preserve">b.)  </w:t>
      </w:r>
      <w:r w:rsidRPr="00567D3A">
        <w:rPr>
          <w:rFonts w:ascii="Garamond" w:hAnsi="Garamond" w:cs="Times New Roman"/>
        </w:rPr>
        <w:t xml:space="preserve">To increase knowledge of the </w:t>
      </w:r>
      <w:r>
        <w:rPr>
          <w:rFonts w:ascii="Garamond" w:hAnsi="Garamond" w:cs="Times New Roman"/>
        </w:rPr>
        <w:t xml:space="preserve">urban </w:t>
      </w:r>
      <w:r w:rsidRPr="00567D3A">
        <w:rPr>
          <w:rFonts w:ascii="Garamond" w:hAnsi="Garamond" w:cs="Times New Roman"/>
        </w:rPr>
        <w:t xml:space="preserve">history </w:t>
      </w:r>
      <w:r>
        <w:rPr>
          <w:rFonts w:ascii="Garamond" w:hAnsi="Garamond" w:cs="Times New Roman"/>
        </w:rPr>
        <w:t>in</w:t>
      </w:r>
      <w:r w:rsidRPr="00567D3A">
        <w:rPr>
          <w:rFonts w:ascii="Garamond" w:hAnsi="Garamond" w:cs="Times New Roman"/>
        </w:rPr>
        <w:t xml:space="preserve"> the Islam</w:t>
      </w:r>
      <w:r>
        <w:rPr>
          <w:rFonts w:ascii="Garamond" w:hAnsi="Garamond" w:cs="Times New Roman"/>
        </w:rPr>
        <w:t>icate World</w:t>
      </w:r>
      <w:r w:rsidRPr="00567D3A">
        <w:rPr>
          <w:rFonts w:ascii="Garamond" w:hAnsi="Garamond" w:cs="Times New Roman"/>
        </w:rPr>
        <w:t>.</w:t>
      </w:r>
      <w:r w:rsidRPr="00972756">
        <w:rPr>
          <w:rFonts w:ascii="Garamond" w:hAnsi="Garamond" w:cs="Times New Roman"/>
        </w:rPr>
        <w:t xml:space="preserve"> </w:t>
      </w:r>
    </w:p>
    <w:p w14:paraId="26A69960" w14:textId="6C344CF6" w:rsidR="004D2D22" w:rsidRPr="00567D3A" w:rsidRDefault="004D2D22" w:rsidP="004D2D22">
      <w:pPr>
        <w:spacing w:after="0" w:line="276" w:lineRule="auto"/>
        <w:jc w:val="both"/>
        <w:rPr>
          <w:rFonts w:ascii="Garamond" w:hAnsi="Garamond" w:cs="Times New Roman"/>
        </w:rPr>
      </w:pPr>
      <w:r>
        <w:rPr>
          <w:rFonts w:ascii="Garamond" w:hAnsi="Garamond" w:cs="Times New Roman"/>
        </w:rPr>
        <w:t xml:space="preserve">c.)  </w:t>
      </w:r>
      <w:r w:rsidRPr="00972756">
        <w:rPr>
          <w:rFonts w:ascii="Garamond" w:hAnsi="Garamond" w:cs="Times New Roman"/>
        </w:rPr>
        <w:t xml:space="preserve">To discover </w:t>
      </w:r>
      <w:r w:rsidRPr="00DB3471">
        <w:rPr>
          <w:rFonts w:ascii="Garamond" w:hAnsi="Garamond" w:cs="Times New Roman"/>
        </w:rPr>
        <w:t>the connection between urban space, power and religion in the Middle East</w:t>
      </w:r>
      <w:r>
        <w:rPr>
          <w:rFonts w:ascii="Garamond" w:hAnsi="Garamond" w:cs="Times New Roman"/>
        </w:rPr>
        <w:t>.</w:t>
      </w:r>
    </w:p>
    <w:p w14:paraId="6056C87F" w14:textId="77777777" w:rsidR="004D2D22" w:rsidRDefault="004D2D22" w:rsidP="004D2D22">
      <w:pPr>
        <w:spacing w:after="0" w:line="276" w:lineRule="auto"/>
        <w:jc w:val="both"/>
        <w:rPr>
          <w:rFonts w:ascii="Garamond" w:hAnsi="Garamond" w:cs="Times New Roman"/>
        </w:rPr>
      </w:pPr>
      <w:r>
        <w:rPr>
          <w:rFonts w:ascii="Garamond" w:hAnsi="Garamond" w:cs="Times New Roman"/>
        </w:rPr>
        <w:t>d</w:t>
      </w:r>
      <w:r w:rsidRPr="00567D3A">
        <w:rPr>
          <w:rFonts w:ascii="Garamond" w:hAnsi="Garamond" w:cs="Times New Roman"/>
        </w:rPr>
        <w:t>.)</w:t>
      </w:r>
      <w:r>
        <w:rPr>
          <w:rFonts w:ascii="Garamond" w:hAnsi="Garamond" w:cs="Times New Roman"/>
        </w:rPr>
        <w:t xml:space="preserve"> </w:t>
      </w:r>
      <w:r w:rsidRPr="00567D3A">
        <w:rPr>
          <w:rFonts w:ascii="Garamond" w:hAnsi="Garamond" w:cs="Times New Roman"/>
        </w:rPr>
        <w:t xml:space="preserve"> </w:t>
      </w:r>
      <w:r w:rsidRPr="00972756">
        <w:rPr>
          <w:rFonts w:ascii="Garamond" w:hAnsi="Garamond" w:cs="Times New Roman"/>
        </w:rPr>
        <w:t>To develop research, written, and oral expression skills</w:t>
      </w:r>
      <w:r>
        <w:rPr>
          <w:rFonts w:ascii="Garamond" w:hAnsi="Garamond" w:cs="Times New Roman"/>
        </w:rPr>
        <w:t>.</w:t>
      </w:r>
    </w:p>
    <w:p w14:paraId="2051E5D6" w14:textId="77777777" w:rsidR="00300123" w:rsidRPr="00567D3A" w:rsidRDefault="00300123" w:rsidP="00567D3A">
      <w:pPr>
        <w:spacing w:after="0" w:line="276" w:lineRule="auto"/>
        <w:jc w:val="both"/>
        <w:rPr>
          <w:rFonts w:ascii="Garamond" w:hAnsi="Garamond" w:cs="Times New Roman"/>
        </w:rPr>
      </w:pPr>
    </w:p>
    <w:p w14:paraId="00EAFA31" w14:textId="77777777" w:rsidR="00197145" w:rsidRPr="00567D3A" w:rsidRDefault="007E4ACB" w:rsidP="00567D3A">
      <w:pPr>
        <w:spacing w:after="0" w:line="276" w:lineRule="auto"/>
        <w:rPr>
          <w:rFonts w:ascii="Garamond" w:hAnsi="Garamond" w:cs="Times New Roman"/>
        </w:rPr>
      </w:pPr>
      <w:r w:rsidRPr="00567D3A">
        <w:rPr>
          <w:rFonts w:ascii="Garamond" w:hAnsi="Garamond" w:cs="Times New Roman"/>
          <w:b/>
          <w:bCs/>
        </w:rPr>
        <w:t>Textbooks</w:t>
      </w:r>
      <w:r w:rsidR="00567D3A">
        <w:rPr>
          <w:rFonts w:ascii="Garamond" w:hAnsi="Garamond" w:cs="Times New Roman"/>
          <w:b/>
          <w:bCs/>
        </w:rPr>
        <w:t xml:space="preserve">: </w:t>
      </w:r>
    </w:p>
    <w:p w14:paraId="518CED29" w14:textId="77777777" w:rsidR="00197145" w:rsidRDefault="00197145" w:rsidP="00567D3A">
      <w:pPr>
        <w:spacing w:after="0" w:line="276" w:lineRule="auto"/>
        <w:rPr>
          <w:rFonts w:ascii="Garamond" w:hAnsi="Garamond" w:cs="Times New Roman"/>
        </w:rPr>
      </w:pPr>
    </w:p>
    <w:p w14:paraId="5D386FF5" w14:textId="6D5FAE79" w:rsidR="00BA2852" w:rsidRDefault="008B06D9" w:rsidP="00567D3A">
      <w:pPr>
        <w:spacing w:after="0" w:line="276" w:lineRule="auto"/>
        <w:rPr>
          <w:rFonts w:ascii="Garamond" w:hAnsi="Garamond" w:cs="Times New Roman"/>
        </w:rPr>
      </w:pPr>
      <w:r>
        <w:rPr>
          <w:rFonts w:ascii="Garamond" w:hAnsi="Garamond" w:cs="Times New Roman"/>
        </w:rPr>
        <w:t xml:space="preserve">Reading Materials will be provided online. </w:t>
      </w:r>
    </w:p>
    <w:p w14:paraId="78B240CA" w14:textId="77777777" w:rsidR="00BA2852" w:rsidRPr="00567D3A" w:rsidRDefault="00BA2852" w:rsidP="00567D3A">
      <w:pPr>
        <w:spacing w:after="0" w:line="276" w:lineRule="auto"/>
        <w:rPr>
          <w:rFonts w:ascii="Garamond" w:hAnsi="Garamond" w:cs="Times New Roman"/>
        </w:rPr>
      </w:pPr>
    </w:p>
    <w:p w14:paraId="3B042A29" w14:textId="6E5394C0" w:rsidR="00830B89" w:rsidRDefault="007E4ACB" w:rsidP="00830B89">
      <w:pPr>
        <w:spacing w:after="0" w:line="240" w:lineRule="auto"/>
        <w:jc w:val="both"/>
        <w:rPr>
          <w:rFonts w:ascii="Garamond" w:hAnsi="Garamond" w:cs="Times New Roman"/>
          <w:b/>
          <w:bCs/>
        </w:rPr>
      </w:pPr>
      <w:r w:rsidRPr="00830B89">
        <w:rPr>
          <w:rFonts w:ascii="Garamond" w:hAnsi="Garamond" w:cs="Times New Roman"/>
          <w:b/>
          <w:bCs/>
        </w:rPr>
        <w:t>Grading</w:t>
      </w:r>
      <w:r>
        <w:rPr>
          <w:rFonts w:ascii="Garamond" w:hAnsi="Garamond" w:cs="Times New Roman"/>
          <w:b/>
          <w:bCs/>
        </w:rPr>
        <w:t xml:space="preserve">: </w:t>
      </w:r>
    </w:p>
    <w:p w14:paraId="29D24AED" w14:textId="77777777" w:rsidR="008A563E" w:rsidRPr="00830B89" w:rsidRDefault="008A563E" w:rsidP="00830B89">
      <w:pPr>
        <w:spacing w:after="0" w:line="240" w:lineRule="auto"/>
        <w:jc w:val="both"/>
        <w:rPr>
          <w:rFonts w:ascii="Garamond" w:hAnsi="Garamond"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571A5" w14:paraId="5559FAD9" w14:textId="77777777" w:rsidTr="00830B89">
        <w:tc>
          <w:tcPr>
            <w:tcW w:w="4675" w:type="dxa"/>
          </w:tcPr>
          <w:p w14:paraId="03912C62" w14:textId="77777777" w:rsidR="00830B89" w:rsidRDefault="007E4ACB" w:rsidP="00830B89">
            <w:pPr>
              <w:jc w:val="both"/>
              <w:rPr>
                <w:rFonts w:ascii="Garamond" w:hAnsi="Garamond" w:cs="Times New Roman"/>
              </w:rPr>
            </w:pPr>
            <w:r w:rsidRPr="00830B89">
              <w:rPr>
                <w:rFonts w:ascii="Garamond" w:hAnsi="Garamond" w:cs="Times New Roman"/>
              </w:rPr>
              <w:t>Attendance and Participation</w:t>
            </w:r>
            <w:r>
              <w:rPr>
                <w:rFonts w:ascii="Garamond" w:hAnsi="Garamond" w:cs="Times New Roman"/>
              </w:rPr>
              <w:t>………………………</w:t>
            </w:r>
          </w:p>
        </w:tc>
        <w:tc>
          <w:tcPr>
            <w:tcW w:w="4675" w:type="dxa"/>
          </w:tcPr>
          <w:p w14:paraId="73606D9C" w14:textId="66F8A3C6" w:rsidR="00830B89" w:rsidRDefault="007E4ACB" w:rsidP="00830B89">
            <w:pPr>
              <w:rPr>
                <w:rFonts w:ascii="Garamond" w:hAnsi="Garamond" w:cs="Times New Roman"/>
              </w:rPr>
            </w:pPr>
            <w:r w:rsidRPr="00830B89">
              <w:rPr>
                <w:rFonts w:ascii="Garamond" w:hAnsi="Garamond" w:cs="Times New Roman"/>
              </w:rPr>
              <w:t>1</w:t>
            </w:r>
            <w:r w:rsidR="00F7474A">
              <w:rPr>
                <w:rFonts w:ascii="Garamond" w:hAnsi="Garamond" w:cs="Times New Roman"/>
              </w:rPr>
              <w:t>0</w:t>
            </w:r>
            <w:r w:rsidRPr="00830B89">
              <w:rPr>
                <w:rFonts w:ascii="Garamond" w:hAnsi="Garamond" w:cs="Times New Roman"/>
              </w:rPr>
              <w:t xml:space="preserve"> %</w:t>
            </w:r>
          </w:p>
        </w:tc>
      </w:tr>
      <w:tr w:rsidR="001571A5" w14:paraId="6AA62FC2" w14:textId="77777777" w:rsidTr="00830B89">
        <w:tc>
          <w:tcPr>
            <w:tcW w:w="4675" w:type="dxa"/>
          </w:tcPr>
          <w:p w14:paraId="77F9365D" w14:textId="77777777" w:rsidR="00830B89" w:rsidRDefault="007E4ACB" w:rsidP="00830B89">
            <w:pPr>
              <w:jc w:val="both"/>
              <w:rPr>
                <w:rFonts w:ascii="Garamond" w:hAnsi="Garamond" w:cs="Times New Roman"/>
              </w:rPr>
            </w:pPr>
            <w:r w:rsidRPr="00830B89">
              <w:rPr>
                <w:rFonts w:ascii="Garamond" w:hAnsi="Garamond" w:cs="Times New Roman"/>
              </w:rPr>
              <w:t>Summative Analysis (SAP) Papers</w:t>
            </w:r>
            <w:r>
              <w:rPr>
                <w:rFonts w:ascii="Garamond" w:hAnsi="Garamond" w:cs="Times New Roman"/>
              </w:rPr>
              <w:t>………………….</w:t>
            </w:r>
            <w:r w:rsidRPr="00830B89">
              <w:rPr>
                <w:rFonts w:ascii="Garamond" w:hAnsi="Garamond" w:cs="Times New Roman"/>
              </w:rPr>
              <w:t xml:space="preserve"> </w:t>
            </w:r>
          </w:p>
        </w:tc>
        <w:tc>
          <w:tcPr>
            <w:tcW w:w="4675" w:type="dxa"/>
          </w:tcPr>
          <w:p w14:paraId="2EA77E54" w14:textId="49DB25E5" w:rsidR="00830B89" w:rsidRDefault="00B448F1" w:rsidP="00830B89">
            <w:pPr>
              <w:rPr>
                <w:rFonts w:ascii="Garamond" w:hAnsi="Garamond" w:cs="Times New Roman"/>
              </w:rPr>
            </w:pPr>
            <w:r>
              <w:rPr>
                <w:rFonts w:ascii="Garamond" w:hAnsi="Garamond" w:cs="Times New Roman"/>
              </w:rPr>
              <w:t>30</w:t>
            </w:r>
            <w:r w:rsidR="007E4ACB">
              <w:rPr>
                <w:rFonts w:ascii="Garamond" w:hAnsi="Garamond" w:cs="Times New Roman"/>
              </w:rPr>
              <w:t xml:space="preserve"> </w:t>
            </w:r>
            <w:r w:rsidR="007E4ACB" w:rsidRPr="00830B89">
              <w:rPr>
                <w:rFonts w:ascii="Garamond" w:hAnsi="Garamond" w:cs="Times New Roman"/>
              </w:rPr>
              <w:t>%</w:t>
            </w:r>
          </w:p>
        </w:tc>
      </w:tr>
      <w:tr w:rsidR="001571A5" w14:paraId="34A8D189" w14:textId="77777777" w:rsidTr="00830B89">
        <w:tc>
          <w:tcPr>
            <w:tcW w:w="4675" w:type="dxa"/>
          </w:tcPr>
          <w:p w14:paraId="04831E1D" w14:textId="67E16AD3" w:rsidR="00830B89" w:rsidRDefault="00B448F1" w:rsidP="00830B89">
            <w:pPr>
              <w:jc w:val="both"/>
              <w:rPr>
                <w:rFonts w:ascii="Garamond" w:hAnsi="Garamond" w:cs="Times New Roman"/>
              </w:rPr>
            </w:pPr>
            <w:r>
              <w:rPr>
                <w:rFonts w:ascii="Garamond" w:hAnsi="Garamond" w:cs="Times New Roman"/>
              </w:rPr>
              <w:t>Midterm…………………...</w:t>
            </w:r>
            <w:r w:rsidR="007E4ACB">
              <w:rPr>
                <w:rFonts w:ascii="Garamond" w:hAnsi="Garamond" w:cs="Times New Roman"/>
              </w:rPr>
              <w:t>……………………….</w:t>
            </w:r>
          </w:p>
        </w:tc>
        <w:tc>
          <w:tcPr>
            <w:tcW w:w="4675" w:type="dxa"/>
          </w:tcPr>
          <w:p w14:paraId="352702F2" w14:textId="730E85E6" w:rsidR="00830B89" w:rsidRDefault="00B448F1" w:rsidP="00830B89">
            <w:pPr>
              <w:rPr>
                <w:rFonts w:ascii="Garamond" w:hAnsi="Garamond" w:cs="Times New Roman"/>
              </w:rPr>
            </w:pPr>
            <w:r>
              <w:rPr>
                <w:rFonts w:ascii="Garamond" w:hAnsi="Garamond" w:cs="Times New Roman"/>
              </w:rPr>
              <w:t>2</w:t>
            </w:r>
            <w:r w:rsidR="00634F4E">
              <w:rPr>
                <w:rFonts w:ascii="Garamond" w:hAnsi="Garamond" w:cs="Times New Roman"/>
              </w:rPr>
              <w:t>5</w:t>
            </w:r>
            <w:r w:rsidR="007E4ACB">
              <w:rPr>
                <w:rFonts w:ascii="Garamond" w:hAnsi="Garamond" w:cs="Times New Roman"/>
              </w:rPr>
              <w:t xml:space="preserve"> </w:t>
            </w:r>
            <w:r w:rsidR="007E4ACB" w:rsidRPr="00830B89">
              <w:rPr>
                <w:rFonts w:ascii="Garamond" w:hAnsi="Garamond" w:cs="Times New Roman"/>
              </w:rPr>
              <w:t>%</w:t>
            </w:r>
          </w:p>
        </w:tc>
      </w:tr>
      <w:tr w:rsidR="001571A5" w14:paraId="7B279D45" w14:textId="77777777" w:rsidTr="00830B89">
        <w:tc>
          <w:tcPr>
            <w:tcW w:w="4675" w:type="dxa"/>
          </w:tcPr>
          <w:p w14:paraId="577546A3" w14:textId="51CF275C" w:rsidR="00830B89" w:rsidRDefault="00B448F1" w:rsidP="00830B89">
            <w:pPr>
              <w:jc w:val="both"/>
              <w:rPr>
                <w:rFonts w:ascii="Garamond" w:hAnsi="Garamond" w:cs="Times New Roman"/>
              </w:rPr>
            </w:pPr>
            <w:r>
              <w:rPr>
                <w:rFonts w:ascii="Garamond" w:hAnsi="Garamond" w:cs="Times New Roman"/>
              </w:rPr>
              <w:t>Final………</w:t>
            </w:r>
            <w:r w:rsidR="00CE4530">
              <w:rPr>
                <w:rFonts w:ascii="Garamond" w:hAnsi="Garamond" w:cs="Times New Roman"/>
              </w:rPr>
              <w:t>….</w:t>
            </w:r>
            <w:r w:rsidR="00DB3471">
              <w:rPr>
                <w:rFonts w:ascii="Garamond" w:hAnsi="Garamond" w:cs="Times New Roman"/>
              </w:rPr>
              <w:t xml:space="preserve"> </w:t>
            </w:r>
            <w:r w:rsidR="007E4ACB">
              <w:rPr>
                <w:rFonts w:ascii="Garamond" w:hAnsi="Garamond" w:cs="Times New Roman"/>
              </w:rPr>
              <w:t>……………………………......</w:t>
            </w:r>
            <w:r w:rsidR="00DB3471">
              <w:rPr>
                <w:rFonts w:ascii="Garamond" w:hAnsi="Garamond" w:cs="Times New Roman"/>
              </w:rPr>
              <w:t>......</w:t>
            </w:r>
            <w:r w:rsidR="007E4ACB" w:rsidRPr="00830B89">
              <w:rPr>
                <w:rFonts w:ascii="Garamond" w:hAnsi="Garamond" w:cs="Times New Roman"/>
              </w:rPr>
              <w:t xml:space="preserve">  </w:t>
            </w:r>
          </w:p>
        </w:tc>
        <w:tc>
          <w:tcPr>
            <w:tcW w:w="4675" w:type="dxa"/>
          </w:tcPr>
          <w:p w14:paraId="4923BD72" w14:textId="27686659" w:rsidR="00830B89" w:rsidRDefault="00634F4E" w:rsidP="00830B89">
            <w:pPr>
              <w:rPr>
                <w:rFonts w:ascii="Garamond" w:hAnsi="Garamond" w:cs="Times New Roman"/>
              </w:rPr>
            </w:pPr>
            <w:r>
              <w:rPr>
                <w:rFonts w:ascii="Garamond" w:hAnsi="Garamond" w:cs="Times New Roman"/>
              </w:rPr>
              <w:t>3</w:t>
            </w:r>
            <w:r w:rsidR="00B448F1">
              <w:rPr>
                <w:rFonts w:ascii="Garamond" w:hAnsi="Garamond" w:cs="Times New Roman"/>
              </w:rPr>
              <w:t>5</w:t>
            </w:r>
            <w:r w:rsidR="007E4ACB" w:rsidRPr="00830B89">
              <w:rPr>
                <w:rFonts w:ascii="Garamond" w:hAnsi="Garamond" w:cs="Times New Roman"/>
              </w:rPr>
              <w:t xml:space="preserve"> %</w:t>
            </w:r>
          </w:p>
        </w:tc>
      </w:tr>
    </w:tbl>
    <w:p w14:paraId="39C95E9F" w14:textId="77777777" w:rsidR="00F97057" w:rsidRDefault="00F97057" w:rsidP="00830B89">
      <w:pPr>
        <w:spacing w:after="0" w:line="240" w:lineRule="auto"/>
        <w:jc w:val="both"/>
        <w:rPr>
          <w:rFonts w:ascii="Garamond" w:hAnsi="Garamond" w:cs="Times New Roman"/>
        </w:rPr>
      </w:pPr>
    </w:p>
    <w:p w14:paraId="795CB8B5" w14:textId="73E76498" w:rsidR="00B448F1" w:rsidRDefault="00B448F1" w:rsidP="00B448F1">
      <w:pPr>
        <w:spacing w:after="0" w:line="240" w:lineRule="auto"/>
      </w:pPr>
      <w:r w:rsidRPr="00F97057">
        <w:rPr>
          <w:rFonts w:ascii="Garamond" w:hAnsi="Garamond" w:cs="Times New Roman"/>
        </w:rPr>
        <w:t>Grades are based on the point scale</w:t>
      </w:r>
      <w:r>
        <w:rPr>
          <w:rFonts w:ascii="Garamond" w:hAnsi="Garamond" w:cs="Times New Roman"/>
        </w:rPr>
        <w:t xml:space="preserve"> in</w:t>
      </w:r>
      <w:r w:rsidR="00264C6C">
        <w:rPr>
          <w:rFonts w:ascii="Garamond" w:hAnsi="Garamond" w:cs="Times New Roman"/>
        </w:rPr>
        <w:t xml:space="preserve"> </w:t>
      </w:r>
      <w:hyperlink r:id="rId8" w:history="1">
        <w:r w:rsidR="00264C6C" w:rsidRPr="00D90E8A">
          <w:rPr>
            <w:rStyle w:val="Hyperlink"/>
            <w:rFonts w:ascii="Garamond" w:hAnsi="Garamond" w:cs="Times New Roman"/>
          </w:rPr>
          <w:t>https://intl.bogazici.edu.tr/credit-grading-system</w:t>
        </w:r>
      </w:hyperlink>
      <w:r w:rsidR="00264C6C">
        <w:rPr>
          <w:rFonts w:ascii="Garamond" w:hAnsi="Garamond" w:cs="Times New Roman"/>
        </w:rPr>
        <w:t xml:space="preserve"> </w:t>
      </w:r>
    </w:p>
    <w:p w14:paraId="586BAC7D" w14:textId="77777777" w:rsidR="00264C6C" w:rsidRDefault="00264C6C" w:rsidP="00B448F1">
      <w:pPr>
        <w:spacing w:after="0" w:line="240" w:lineRule="auto"/>
        <w:rPr>
          <w:rStyle w:val="Hyperlink"/>
          <w:rFonts w:ascii="Garamond" w:hAnsi="Garamond" w:cs="Times New Roman"/>
        </w:rPr>
      </w:pPr>
    </w:p>
    <w:p w14:paraId="21D60CD3" w14:textId="77777777" w:rsidR="000D5D0F" w:rsidRDefault="000D5D0F" w:rsidP="00567D3A">
      <w:pPr>
        <w:spacing w:after="0" w:line="240" w:lineRule="auto"/>
        <w:jc w:val="both"/>
        <w:rPr>
          <w:rFonts w:ascii="Garamond" w:hAnsi="Garamond" w:cs="Times New Roman"/>
          <w:b/>
          <w:bCs/>
        </w:rPr>
      </w:pPr>
    </w:p>
    <w:p w14:paraId="413EB46B" w14:textId="16B6D2C2" w:rsidR="00300123" w:rsidRPr="00567D3A" w:rsidRDefault="00F95B42" w:rsidP="00567D3A">
      <w:pPr>
        <w:spacing w:after="0" w:line="240" w:lineRule="auto"/>
        <w:jc w:val="both"/>
        <w:rPr>
          <w:rFonts w:ascii="Garamond" w:hAnsi="Garamond" w:cs="Times New Roman"/>
          <w:b/>
          <w:bCs/>
        </w:rPr>
      </w:pPr>
      <w:r>
        <w:rPr>
          <w:rFonts w:ascii="Garamond" w:hAnsi="Garamond" w:cs="Times New Roman"/>
          <w:b/>
          <w:bCs/>
        </w:rPr>
        <w:t>A</w:t>
      </w:r>
      <w:r w:rsidR="007E4ACB">
        <w:rPr>
          <w:rFonts w:ascii="Garamond" w:hAnsi="Garamond" w:cs="Times New Roman"/>
          <w:b/>
          <w:bCs/>
        </w:rPr>
        <w:t>ssessment:</w:t>
      </w:r>
    </w:p>
    <w:p w14:paraId="1D9C5639" w14:textId="77777777" w:rsidR="00567D3A" w:rsidRPr="00972756" w:rsidRDefault="00567D3A" w:rsidP="00567D3A">
      <w:pPr>
        <w:spacing w:after="0" w:line="276" w:lineRule="auto"/>
        <w:jc w:val="both"/>
        <w:rPr>
          <w:rFonts w:ascii="Garamond" w:hAnsi="Garamond" w:cs="Times New Roman"/>
          <w:u w:val="single"/>
        </w:rPr>
      </w:pPr>
    </w:p>
    <w:p w14:paraId="11A48B06" w14:textId="3540052E" w:rsidR="00567D3A" w:rsidRPr="00972756" w:rsidRDefault="007E4ACB" w:rsidP="00567D3A">
      <w:pPr>
        <w:spacing w:after="0" w:line="276" w:lineRule="auto"/>
        <w:jc w:val="both"/>
        <w:rPr>
          <w:rFonts w:ascii="Garamond" w:hAnsi="Garamond" w:cs="Times New Roman"/>
          <w:u w:val="single"/>
        </w:rPr>
      </w:pPr>
      <w:r w:rsidRPr="00972756">
        <w:rPr>
          <w:rFonts w:ascii="Garamond" w:hAnsi="Garamond" w:cs="Times New Roman"/>
          <w:u w:val="single"/>
        </w:rPr>
        <w:t>Participation</w:t>
      </w:r>
      <w:r w:rsidR="00972756" w:rsidRPr="00972756">
        <w:rPr>
          <w:rFonts w:ascii="Garamond" w:hAnsi="Garamond" w:cs="Times New Roman"/>
          <w:u w:val="single"/>
        </w:rPr>
        <w:t xml:space="preserve"> (1</w:t>
      </w:r>
      <w:r w:rsidR="00F7474A">
        <w:rPr>
          <w:rFonts w:ascii="Garamond" w:hAnsi="Garamond" w:cs="Times New Roman"/>
          <w:u w:val="single"/>
        </w:rPr>
        <w:t>0</w:t>
      </w:r>
      <w:r w:rsidR="00972756" w:rsidRPr="00972756">
        <w:rPr>
          <w:rFonts w:ascii="Garamond" w:hAnsi="Garamond" w:cs="Times New Roman"/>
          <w:u w:val="single"/>
        </w:rPr>
        <w:t>%)</w:t>
      </w:r>
    </w:p>
    <w:p w14:paraId="70760F23" w14:textId="77777777" w:rsidR="00567D3A" w:rsidRPr="00567D3A" w:rsidRDefault="00567D3A" w:rsidP="00567D3A">
      <w:pPr>
        <w:spacing w:after="0" w:line="276" w:lineRule="auto"/>
        <w:jc w:val="both"/>
        <w:rPr>
          <w:rFonts w:ascii="Garamond" w:hAnsi="Garamond" w:cs="Times New Roman"/>
        </w:rPr>
      </w:pPr>
    </w:p>
    <w:p w14:paraId="7C2FA720" w14:textId="25833058" w:rsidR="00567D3A" w:rsidRPr="00567D3A" w:rsidRDefault="007E4ACB" w:rsidP="00567D3A">
      <w:pPr>
        <w:spacing w:after="0" w:line="276" w:lineRule="auto"/>
        <w:jc w:val="both"/>
        <w:rPr>
          <w:rFonts w:ascii="Garamond" w:hAnsi="Garamond" w:cs="Times New Roman"/>
        </w:rPr>
      </w:pPr>
      <w:r w:rsidRPr="00567D3A">
        <w:rPr>
          <w:rFonts w:ascii="Garamond" w:hAnsi="Garamond" w:cs="Times New Roman"/>
        </w:rPr>
        <w:t xml:space="preserve">This course is designed as a platform for a collective learning experience through active participation. Active participation involves joining all discussions by asking questions, making creative speculation, and responding to one another's comments. </w:t>
      </w:r>
      <w:r w:rsidR="003453FE" w:rsidRPr="00567D3A">
        <w:rPr>
          <w:rFonts w:ascii="Garamond" w:hAnsi="Garamond" w:cs="Times New Roman"/>
        </w:rPr>
        <w:t xml:space="preserve">There is absolutely no silly comment or question </w:t>
      </w:r>
      <w:r w:rsidRPr="00567D3A">
        <w:rPr>
          <w:rFonts w:ascii="Garamond" w:hAnsi="Garamond" w:cs="Times New Roman"/>
        </w:rPr>
        <w:t xml:space="preserve">in the classroom as long as you </w:t>
      </w:r>
      <w:r w:rsidRPr="00567D3A">
        <w:rPr>
          <w:rFonts w:ascii="Garamond" w:hAnsi="Garamond" w:cs="Times New Roman"/>
        </w:rPr>
        <w:lastRenderedPageBreak/>
        <w:t>respect other</w:t>
      </w:r>
      <w:r w:rsidR="00F95B42">
        <w:rPr>
          <w:rFonts w:ascii="Garamond" w:hAnsi="Garamond" w:cs="Times New Roman"/>
        </w:rPr>
        <w:t>s'</w:t>
      </w:r>
      <w:r w:rsidRPr="00567D3A">
        <w:rPr>
          <w:rFonts w:ascii="Garamond" w:hAnsi="Garamond" w:cs="Times New Roman"/>
        </w:rPr>
        <w:t xml:space="preserve"> viewpoints. You are encouraged to use knowledge from your background. Students who do not participate as outlined above will not receive an A, even if they have perfect attendance. </w:t>
      </w:r>
    </w:p>
    <w:p w14:paraId="4B2B68BE" w14:textId="77777777" w:rsidR="00567D3A" w:rsidRPr="00567D3A" w:rsidRDefault="00567D3A" w:rsidP="00567D3A">
      <w:pPr>
        <w:spacing w:after="0" w:line="276" w:lineRule="auto"/>
        <w:jc w:val="both"/>
        <w:rPr>
          <w:rFonts w:ascii="Garamond" w:hAnsi="Garamond" w:cs="Times New Roman"/>
        </w:rPr>
      </w:pPr>
    </w:p>
    <w:p w14:paraId="5B5E0D13" w14:textId="401E2993" w:rsidR="00567D3A" w:rsidRPr="00567D3A" w:rsidRDefault="007E4ACB" w:rsidP="00567D3A">
      <w:pPr>
        <w:spacing w:after="0" w:line="240" w:lineRule="auto"/>
        <w:jc w:val="both"/>
        <w:rPr>
          <w:rFonts w:ascii="Garamond" w:hAnsi="Garamond" w:cs="Times New Roman"/>
          <w:color w:val="000000"/>
        </w:rPr>
      </w:pPr>
      <w:r w:rsidRPr="00567D3A">
        <w:rPr>
          <w:rFonts w:ascii="Garamond" w:hAnsi="Garamond" w:cs="Times New Roman"/>
        </w:rPr>
        <w:t xml:space="preserve">Please attend regularly and on time. </w:t>
      </w:r>
      <w:r w:rsidRPr="00567D3A">
        <w:rPr>
          <w:rFonts w:ascii="Garamond" w:hAnsi="Garamond" w:cs="Times New Roman"/>
          <w:color w:val="000000"/>
        </w:rPr>
        <w:t>Attendance will be taken from the first day t</w:t>
      </w:r>
      <w:r w:rsidR="00F95B42">
        <w:rPr>
          <w:rFonts w:ascii="Garamond" w:hAnsi="Garamond" w:cs="Times New Roman"/>
          <w:color w:val="000000"/>
        </w:rPr>
        <w:t>o</w:t>
      </w:r>
      <w:r w:rsidRPr="00567D3A">
        <w:rPr>
          <w:rFonts w:ascii="Garamond" w:hAnsi="Garamond" w:cs="Times New Roman"/>
          <w:color w:val="000000"/>
        </w:rPr>
        <w:t xml:space="preserve"> the end of the classes.  </w:t>
      </w:r>
    </w:p>
    <w:p w14:paraId="422879C1" w14:textId="77777777" w:rsidR="00972756" w:rsidRDefault="00972756" w:rsidP="00972756">
      <w:pPr>
        <w:spacing w:after="0" w:line="240" w:lineRule="auto"/>
        <w:jc w:val="both"/>
        <w:rPr>
          <w:rFonts w:ascii="Garamond" w:hAnsi="Garamond" w:cs="Times New Roman"/>
        </w:rPr>
      </w:pPr>
    </w:p>
    <w:p w14:paraId="25D3B183" w14:textId="2E9658F7" w:rsidR="00972756" w:rsidRPr="00972756" w:rsidRDefault="007E4ACB" w:rsidP="00972756">
      <w:pPr>
        <w:spacing w:after="0" w:line="276" w:lineRule="auto"/>
        <w:jc w:val="both"/>
        <w:rPr>
          <w:rFonts w:ascii="Garamond" w:hAnsi="Garamond" w:cs="Times New Roman"/>
          <w:u w:val="single"/>
        </w:rPr>
      </w:pPr>
      <w:r w:rsidRPr="00972756">
        <w:rPr>
          <w:rFonts w:ascii="Garamond" w:hAnsi="Garamond" w:cs="Times New Roman"/>
          <w:u w:val="single"/>
        </w:rPr>
        <w:t>Summative Analysis Papers (SAP) (</w:t>
      </w:r>
      <w:r w:rsidR="00F7474A">
        <w:rPr>
          <w:rFonts w:ascii="Garamond" w:hAnsi="Garamond" w:cs="Times New Roman"/>
          <w:u w:val="single"/>
        </w:rPr>
        <w:t>3</w:t>
      </w:r>
      <w:r w:rsidRPr="00972756">
        <w:rPr>
          <w:rFonts w:ascii="Garamond" w:hAnsi="Garamond" w:cs="Times New Roman"/>
          <w:u w:val="single"/>
        </w:rPr>
        <w:t>0%)</w:t>
      </w:r>
    </w:p>
    <w:p w14:paraId="454DC49C" w14:textId="77777777" w:rsidR="00972756" w:rsidRPr="00972756" w:rsidRDefault="00972756" w:rsidP="00972756">
      <w:pPr>
        <w:spacing w:after="0" w:line="276" w:lineRule="auto"/>
        <w:jc w:val="both"/>
        <w:rPr>
          <w:rFonts w:ascii="Garamond" w:hAnsi="Garamond" w:cs="Times New Roman"/>
        </w:rPr>
      </w:pPr>
    </w:p>
    <w:p w14:paraId="537C5C3A" w14:textId="5B86D4E1" w:rsidR="00972756" w:rsidRDefault="007E4ACB" w:rsidP="00972756">
      <w:pPr>
        <w:spacing w:after="0" w:line="276" w:lineRule="auto"/>
        <w:jc w:val="both"/>
        <w:rPr>
          <w:rFonts w:ascii="Garamond" w:hAnsi="Garamond" w:cs="Times New Roman"/>
        </w:rPr>
      </w:pPr>
      <w:r w:rsidRPr="00972756">
        <w:rPr>
          <w:rFonts w:ascii="Garamond" w:hAnsi="Garamond" w:cs="Times New Roman"/>
        </w:rPr>
        <w:t xml:space="preserve">Historical inquiry is based on </w:t>
      </w:r>
      <w:r w:rsidR="00F95B42">
        <w:rPr>
          <w:rFonts w:ascii="Garamond" w:hAnsi="Garamond" w:cs="Times New Roman"/>
        </w:rPr>
        <w:t>interpreting</w:t>
      </w:r>
      <w:r w:rsidRPr="00972756">
        <w:rPr>
          <w:rFonts w:ascii="Garamond" w:hAnsi="Garamond" w:cs="Times New Roman"/>
        </w:rPr>
        <w:t xml:space="preserve"> </w:t>
      </w:r>
      <w:r w:rsidR="00F95B42">
        <w:rPr>
          <w:rFonts w:ascii="Garamond" w:hAnsi="Garamond" w:cs="Times New Roman"/>
        </w:rPr>
        <w:t>various</w:t>
      </w:r>
      <w:r w:rsidRPr="00972756">
        <w:rPr>
          <w:rFonts w:ascii="Garamond" w:hAnsi="Garamond" w:cs="Times New Roman"/>
        </w:rPr>
        <w:t xml:space="preserve"> primary sources about multiple contexts and interpretations. We will have in-class exercises to learn about the methods of analyzing primary and secondary sources</w:t>
      </w:r>
      <w:r w:rsidR="00F44B35">
        <w:rPr>
          <w:rFonts w:ascii="Garamond" w:hAnsi="Garamond" w:cs="Times New Roman"/>
        </w:rPr>
        <w:t xml:space="preserve">. </w:t>
      </w:r>
      <w:r w:rsidR="00F44B35" w:rsidRPr="00972756">
        <w:rPr>
          <w:rFonts w:ascii="Garamond" w:hAnsi="Garamond" w:cs="Times New Roman"/>
        </w:rPr>
        <w:t>During</w:t>
      </w:r>
      <w:r w:rsidRPr="00972756">
        <w:rPr>
          <w:rFonts w:ascii="Garamond" w:hAnsi="Garamond" w:cs="Times New Roman"/>
        </w:rPr>
        <w:t xml:space="preserve"> the semester, there will be </w:t>
      </w:r>
      <w:r w:rsidR="006D0FEC">
        <w:rPr>
          <w:rFonts w:ascii="Garamond" w:hAnsi="Garamond" w:cs="Times New Roman"/>
        </w:rPr>
        <w:t>two</w:t>
      </w:r>
      <w:r w:rsidRPr="00972756">
        <w:rPr>
          <w:rFonts w:ascii="Garamond" w:hAnsi="Garamond" w:cs="Times New Roman"/>
        </w:rPr>
        <w:t xml:space="preserve"> SAP assignments</w:t>
      </w:r>
      <w:r w:rsidR="00F95B42">
        <w:rPr>
          <w:rFonts w:ascii="Garamond" w:hAnsi="Garamond" w:cs="Times New Roman"/>
        </w:rPr>
        <w:t>. Y</w:t>
      </w:r>
      <w:r w:rsidRPr="00972756">
        <w:rPr>
          <w:rFonts w:ascii="Garamond" w:hAnsi="Garamond" w:cs="Times New Roman"/>
        </w:rPr>
        <w:t xml:space="preserve">ou are expected to write </w:t>
      </w:r>
      <w:r w:rsidR="00F95B42">
        <w:rPr>
          <w:rFonts w:ascii="Garamond" w:hAnsi="Garamond" w:cs="Times New Roman"/>
        </w:rPr>
        <w:t xml:space="preserve">a summative analysis of </w:t>
      </w:r>
      <w:r w:rsidRPr="00972756">
        <w:rPr>
          <w:rFonts w:ascii="Garamond" w:hAnsi="Garamond" w:cs="Times New Roman"/>
        </w:rPr>
        <w:t xml:space="preserve">at least </w:t>
      </w:r>
      <w:r>
        <w:rPr>
          <w:rFonts w:ascii="Garamond" w:hAnsi="Garamond" w:cs="Times New Roman"/>
        </w:rPr>
        <w:t>500</w:t>
      </w:r>
      <w:r w:rsidRPr="00972756">
        <w:rPr>
          <w:rFonts w:ascii="Garamond" w:hAnsi="Garamond" w:cs="Times New Roman"/>
        </w:rPr>
        <w:t xml:space="preserve"> words </w:t>
      </w:r>
      <w:r w:rsidR="00F95B42">
        <w:rPr>
          <w:rFonts w:ascii="Garamond" w:hAnsi="Garamond" w:cs="Times New Roman"/>
        </w:rPr>
        <w:t>on</w:t>
      </w:r>
      <w:r w:rsidRPr="00972756">
        <w:rPr>
          <w:rFonts w:ascii="Garamond" w:hAnsi="Garamond" w:cs="Times New Roman"/>
        </w:rPr>
        <w:t xml:space="preserve"> a topic using primary and secondary sources. </w:t>
      </w:r>
      <w:r w:rsidR="0012676D">
        <w:rPr>
          <w:rFonts w:ascii="Garamond" w:hAnsi="Garamond" w:cs="Times New Roman"/>
        </w:rPr>
        <w:t>A separate handout will detail t</w:t>
      </w:r>
      <w:r w:rsidR="008A563E">
        <w:rPr>
          <w:rFonts w:ascii="Garamond" w:hAnsi="Garamond" w:cs="Times New Roman"/>
        </w:rPr>
        <w:t xml:space="preserve">he </w:t>
      </w:r>
      <w:r w:rsidR="00F95B42">
        <w:rPr>
          <w:rFonts w:ascii="Garamond" w:hAnsi="Garamond" w:cs="Times New Roman"/>
        </w:rPr>
        <w:t xml:space="preserve">assignment's </w:t>
      </w:r>
      <w:r w:rsidR="008A563E">
        <w:rPr>
          <w:rFonts w:ascii="Garamond" w:hAnsi="Garamond" w:cs="Times New Roman"/>
        </w:rPr>
        <w:t xml:space="preserve">format </w:t>
      </w:r>
      <w:r w:rsidR="008A563E" w:rsidRPr="008A563E">
        <w:rPr>
          <w:rFonts w:ascii="Garamond" w:hAnsi="Garamond" w:cs="Times New Roman"/>
        </w:rPr>
        <w:t>(font, font size, page layout, citation style, etc.)</w:t>
      </w:r>
      <w:r w:rsidR="00C12707">
        <w:rPr>
          <w:rFonts w:ascii="Garamond" w:hAnsi="Garamond" w:cs="Times New Roman"/>
        </w:rPr>
        <w:t xml:space="preserve">. </w:t>
      </w:r>
      <w:r w:rsidR="008A563E">
        <w:rPr>
          <w:rFonts w:ascii="Garamond" w:hAnsi="Garamond" w:cs="Times New Roman"/>
        </w:rPr>
        <w:t xml:space="preserve"> </w:t>
      </w:r>
      <w:bookmarkStart w:id="0" w:name="_Hlk144675962"/>
    </w:p>
    <w:p w14:paraId="70352B13" w14:textId="46E9C112" w:rsidR="00B448F1" w:rsidRDefault="00B448F1" w:rsidP="00972756">
      <w:pPr>
        <w:spacing w:after="0" w:line="276" w:lineRule="auto"/>
        <w:jc w:val="both"/>
        <w:rPr>
          <w:rFonts w:ascii="Garamond" w:hAnsi="Garamond" w:cs="Times New Roman"/>
        </w:rPr>
      </w:pPr>
    </w:p>
    <w:p w14:paraId="03671F0B" w14:textId="0DCB4566" w:rsidR="00A00EEE" w:rsidRPr="00A00EEE" w:rsidRDefault="00A00EEE" w:rsidP="00A00EEE">
      <w:pPr>
        <w:spacing w:after="0" w:line="276" w:lineRule="auto"/>
        <w:jc w:val="both"/>
        <w:rPr>
          <w:rFonts w:ascii="Garamond" w:hAnsi="Garamond" w:cs="Times New Roman"/>
          <w:u w:val="single"/>
        </w:rPr>
      </w:pPr>
      <w:r w:rsidRPr="00A00EEE">
        <w:rPr>
          <w:rFonts w:ascii="Garamond" w:hAnsi="Garamond" w:cs="Times New Roman"/>
          <w:u w:val="single"/>
        </w:rPr>
        <w:t>In-Class Examinations</w:t>
      </w:r>
      <w:r>
        <w:rPr>
          <w:rFonts w:ascii="Garamond" w:hAnsi="Garamond" w:cs="Times New Roman"/>
          <w:u w:val="single"/>
        </w:rPr>
        <w:t xml:space="preserve"> (45%)</w:t>
      </w:r>
    </w:p>
    <w:p w14:paraId="261E9B80" w14:textId="77777777" w:rsidR="00A00EEE" w:rsidRPr="00A00EEE" w:rsidRDefault="00A00EEE" w:rsidP="00A00EEE">
      <w:pPr>
        <w:spacing w:after="0" w:line="276" w:lineRule="auto"/>
        <w:jc w:val="both"/>
        <w:rPr>
          <w:rFonts w:ascii="Garamond" w:hAnsi="Garamond" w:cs="Times New Roman"/>
        </w:rPr>
      </w:pPr>
    </w:p>
    <w:p w14:paraId="5E442996" w14:textId="6A37A5AD" w:rsidR="00F7474A" w:rsidRPr="00B448F1" w:rsidRDefault="00A00EEE" w:rsidP="00A00EEE">
      <w:pPr>
        <w:spacing w:after="0" w:line="276" w:lineRule="auto"/>
        <w:jc w:val="both"/>
        <w:rPr>
          <w:rFonts w:ascii="Garamond" w:hAnsi="Garamond" w:cs="Times New Roman"/>
        </w:rPr>
      </w:pPr>
      <w:r w:rsidRPr="00A00EEE">
        <w:rPr>
          <w:rFonts w:ascii="Garamond" w:hAnsi="Garamond" w:cs="Times New Roman"/>
        </w:rPr>
        <w:t>There will be a midterm (</w:t>
      </w:r>
      <w:r>
        <w:rPr>
          <w:rFonts w:ascii="Garamond" w:hAnsi="Garamond" w:cs="Times New Roman"/>
        </w:rPr>
        <w:t>2</w:t>
      </w:r>
      <w:r w:rsidR="003453FE">
        <w:rPr>
          <w:rFonts w:ascii="Garamond" w:hAnsi="Garamond" w:cs="Times New Roman"/>
        </w:rPr>
        <w:t>5</w:t>
      </w:r>
      <w:r w:rsidRPr="00A00EEE">
        <w:rPr>
          <w:rFonts w:ascii="Garamond" w:hAnsi="Garamond" w:cs="Times New Roman"/>
        </w:rPr>
        <w:t>%) and a final (</w:t>
      </w:r>
      <w:r w:rsidR="003453FE">
        <w:rPr>
          <w:rFonts w:ascii="Garamond" w:hAnsi="Garamond" w:cs="Times New Roman"/>
        </w:rPr>
        <w:t>3</w:t>
      </w:r>
      <w:r>
        <w:rPr>
          <w:rFonts w:ascii="Garamond" w:hAnsi="Garamond" w:cs="Times New Roman"/>
        </w:rPr>
        <w:t>5</w:t>
      </w:r>
      <w:r w:rsidRPr="00A00EEE">
        <w:rPr>
          <w:rFonts w:ascii="Garamond" w:hAnsi="Garamond" w:cs="Times New Roman"/>
        </w:rPr>
        <w:t xml:space="preserve">%).  </w:t>
      </w:r>
      <w:r w:rsidR="00F95B42">
        <w:rPr>
          <w:rFonts w:ascii="Garamond" w:hAnsi="Garamond" w:cs="Times New Roman"/>
        </w:rPr>
        <w:t>The m</w:t>
      </w:r>
      <w:r w:rsidRPr="00A00EEE">
        <w:rPr>
          <w:rFonts w:ascii="Garamond" w:hAnsi="Garamond" w:cs="Times New Roman"/>
        </w:rPr>
        <w:t>idterm exam will include map questions, identifications</w:t>
      </w:r>
      <w:r w:rsidR="00F95B42">
        <w:rPr>
          <w:rFonts w:ascii="Garamond" w:hAnsi="Garamond" w:cs="Times New Roman"/>
        </w:rPr>
        <w:t>,</w:t>
      </w:r>
      <w:r w:rsidRPr="00A00EEE">
        <w:rPr>
          <w:rFonts w:ascii="Garamond" w:hAnsi="Garamond" w:cs="Times New Roman"/>
        </w:rPr>
        <w:t xml:space="preserve"> and short answer questions. In the final</w:t>
      </w:r>
      <w:r w:rsidR="00F95B42">
        <w:rPr>
          <w:rFonts w:ascii="Garamond" w:hAnsi="Garamond" w:cs="Times New Roman"/>
        </w:rPr>
        <w:t>,</w:t>
      </w:r>
      <w:r w:rsidRPr="00A00EEE">
        <w:rPr>
          <w:rFonts w:ascii="Garamond" w:hAnsi="Garamond" w:cs="Times New Roman"/>
        </w:rPr>
        <w:t xml:space="preserve"> I will ask essay questions about larger historical patterns and look for a summative primary and secondary source analysis in your answers.</w:t>
      </w:r>
    </w:p>
    <w:p w14:paraId="10A098D2" w14:textId="77777777" w:rsidR="00B448F1" w:rsidRPr="00567D3A" w:rsidRDefault="00B448F1" w:rsidP="00972756">
      <w:pPr>
        <w:spacing w:after="0" w:line="276" w:lineRule="auto"/>
        <w:jc w:val="both"/>
        <w:rPr>
          <w:rFonts w:ascii="Garamond" w:hAnsi="Garamond" w:cs="Times New Roman"/>
        </w:rPr>
      </w:pPr>
    </w:p>
    <w:bookmarkEnd w:id="0"/>
    <w:p w14:paraId="64EB08D1" w14:textId="3BF536D4" w:rsidR="00972756" w:rsidRDefault="00972756" w:rsidP="00567D3A">
      <w:pPr>
        <w:spacing w:after="0" w:line="276" w:lineRule="auto"/>
        <w:jc w:val="both"/>
        <w:rPr>
          <w:rFonts w:ascii="Garamond" w:hAnsi="Garamond" w:cs="Times New Roman"/>
          <w:highlight w:val="yellow"/>
          <w:u w:val="single"/>
        </w:rPr>
      </w:pPr>
    </w:p>
    <w:p w14:paraId="1B271F3D" w14:textId="5F5D7F2F" w:rsidR="007A6EB5" w:rsidRDefault="006E47B0" w:rsidP="006E47B0">
      <w:pPr>
        <w:spacing w:after="0" w:line="240" w:lineRule="auto"/>
        <w:jc w:val="center"/>
        <w:rPr>
          <w:rFonts w:ascii="Garamond" w:hAnsi="Garamond" w:cs="Times New Roman"/>
          <w:b/>
          <w:bCs/>
        </w:rPr>
      </w:pPr>
      <w:r w:rsidRPr="00567D3A">
        <w:rPr>
          <w:rFonts w:ascii="Garamond" w:hAnsi="Garamond" w:cs="Times New Roman"/>
          <w:b/>
          <w:bCs/>
        </w:rPr>
        <w:t>COURSE CALENDAR</w:t>
      </w:r>
      <w:r w:rsidR="000D5D0F">
        <w:rPr>
          <w:rFonts w:ascii="Garamond" w:hAnsi="Garamond" w:cs="Times New Roman"/>
          <w:b/>
          <w:bCs/>
        </w:rPr>
        <w:t xml:space="preserve"> &amp; READING ASSIGNMENTS </w:t>
      </w:r>
    </w:p>
    <w:p w14:paraId="0D61EE33" w14:textId="231C90F8" w:rsidR="000D5D0F" w:rsidRDefault="000D5D0F" w:rsidP="006E47B0">
      <w:pPr>
        <w:spacing w:after="0" w:line="240" w:lineRule="auto"/>
        <w:jc w:val="center"/>
        <w:rPr>
          <w:rFonts w:ascii="Garamond" w:hAnsi="Garamond" w:cs="Times New Roman"/>
          <w:b/>
          <w:bCs/>
        </w:rPr>
      </w:pPr>
      <w:r>
        <w:rPr>
          <w:rFonts w:ascii="Garamond" w:hAnsi="Garamond" w:cs="Times New Roman"/>
          <w:b/>
          <w:bCs/>
        </w:rPr>
        <w:t xml:space="preserve">(Assignments are subject to change) </w:t>
      </w:r>
    </w:p>
    <w:p w14:paraId="46E615D7" w14:textId="77777777" w:rsidR="00A21436" w:rsidRPr="00567D3A" w:rsidRDefault="00A21436" w:rsidP="00567D3A">
      <w:pPr>
        <w:spacing w:after="0" w:line="240" w:lineRule="auto"/>
        <w:rPr>
          <w:rFonts w:ascii="Garamond" w:hAnsi="Garamond"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
        <w:gridCol w:w="7370"/>
      </w:tblGrid>
      <w:tr w:rsidR="00A00EEE" w:rsidRPr="006517C1" w14:paraId="0E1CEEBD" w14:textId="77777777" w:rsidTr="00874BAC">
        <w:trPr>
          <w:trHeight w:val="435"/>
        </w:trPr>
        <w:tc>
          <w:tcPr>
            <w:tcW w:w="1080" w:type="dxa"/>
          </w:tcPr>
          <w:p w14:paraId="12513C24" w14:textId="0454D5BF" w:rsidR="00A00EEE" w:rsidRPr="006517C1" w:rsidRDefault="00A00EEE" w:rsidP="00CE4530">
            <w:pPr>
              <w:jc w:val="center"/>
              <w:rPr>
                <w:rFonts w:ascii="Garamond" w:hAnsi="Garamond" w:cs="Times New Roman"/>
                <w:b/>
                <w:bCs/>
              </w:rPr>
            </w:pPr>
            <w:r w:rsidRPr="006517C1">
              <w:rPr>
                <w:rFonts w:ascii="Garamond" w:hAnsi="Garamond" w:cs="Times New Roman"/>
                <w:b/>
                <w:bCs/>
              </w:rPr>
              <w:t>Week 1</w:t>
            </w:r>
          </w:p>
        </w:tc>
        <w:tc>
          <w:tcPr>
            <w:tcW w:w="7370" w:type="dxa"/>
          </w:tcPr>
          <w:p w14:paraId="4263EA36" w14:textId="18D55CCC" w:rsidR="00A00EEE" w:rsidRPr="006517C1" w:rsidRDefault="00664FC4" w:rsidP="00CE4530">
            <w:pPr>
              <w:jc w:val="both"/>
              <w:rPr>
                <w:rFonts w:ascii="Garamond" w:hAnsi="Garamond" w:cs="Times New Roman"/>
                <w:b/>
                <w:bCs/>
              </w:rPr>
            </w:pPr>
            <w:r w:rsidRPr="00664FC4">
              <w:rPr>
                <w:rFonts w:ascii="Garamond" w:hAnsi="Garamond" w:cs="Times New Roman"/>
                <w:b/>
                <w:bCs/>
              </w:rPr>
              <w:t>Defining the “Islamic” City: Spatial Contexts and Historiographical Debates</w:t>
            </w:r>
          </w:p>
        </w:tc>
      </w:tr>
      <w:tr w:rsidR="00A00EEE" w:rsidRPr="006517C1" w14:paraId="27A2DAAA" w14:textId="77777777" w:rsidTr="00874BAC">
        <w:tc>
          <w:tcPr>
            <w:tcW w:w="1080" w:type="dxa"/>
          </w:tcPr>
          <w:p w14:paraId="3F7B8EC6" w14:textId="4F9D66AE" w:rsidR="00A00EEE" w:rsidRPr="007B38F2" w:rsidRDefault="008768D9" w:rsidP="00CE4530">
            <w:pPr>
              <w:jc w:val="center"/>
              <w:rPr>
                <w:rFonts w:ascii="Garamond" w:hAnsi="Garamond" w:cs="Times New Roman"/>
              </w:rPr>
            </w:pPr>
            <w:r w:rsidRPr="007B38F2">
              <w:rPr>
                <w:rFonts w:ascii="Garamond" w:hAnsi="Garamond" w:cs="Times New Roman"/>
              </w:rPr>
              <w:t>June 2</w:t>
            </w:r>
            <w:r w:rsidR="003453FE" w:rsidRPr="007B38F2">
              <w:rPr>
                <w:rFonts w:ascii="Garamond" w:hAnsi="Garamond" w:cs="Times New Roman"/>
              </w:rPr>
              <w:t>5</w:t>
            </w:r>
            <w:r w:rsidRPr="007B38F2">
              <w:rPr>
                <w:rFonts w:ascii="Garamond" w:hAnsi="Garamond" w:cs="Times New Roman"/>
              </w:rPr>
              <w:t xml:space="preserve">  </w:t>
            </w:r>
          </w:p>
        </w:tc>
        <w:tc>
          <w:tcPr>
            <w:tcW w:w="7370" w:type="dxa"/>
          </w:tcPr>
          <w:p w14:paraId="7D521C40" w14:textId="77777777" w:rsidR="003453FE" w:rsidRDefault="003453FE" w:rsidP="003453FE">
            <w:pPr>
              <w:jc w:val="both"/>
              <w:rPr>
                <w:rFonts w:ascii="Garamond" w:hAnsi="Garamond" w:cs="Times New Roman"/>
              </w:rPr>
            </w:pPr>
            <w:r w:rsidRPr="008A1FC1">
              <w:rPr>
                <w:rFonts w:ascii="Garamond" w:hAnsi="Garamond" w:cs="Times New Roman"/>
              </w:rPr>
              <w:t>~Raymond, Andre. “Spatial Organization of the City.” in The City in the Islamic World. Ed. by Salma Khadra Jayyusi et al., (Leiden; Boston: Brill, 2008)</w:t>
            </w:r>
            <w:proofErr w:type="gramStart"/>
            <w:r w:rsidRPr="008A1FC1">
              <w:rPr>
                <w:rFonts w:ascii="Garamond" w:hAnsi="Garamond" w:cs="Times New Roman"/>
              </w:rPr>
              <w:t>. :</w:t>
            </w:r>
            <w:proofErr w:type="gramEnd"/>
            <w:r w:rsidRPr="008A1FC1">
              <w:rPr>
                <w:rFonts w:ascii="Garamond" w:hAnsi="Garamond" w:cs="Times New Roman"/>
              </w:rPr>
              <w:t xml:space="preserve"> 47-71</w:t>
            </w:r>
          </w:p>
          <w:p w14:paraId="4BE83E17" w14:textId="5212B0DF" w:rsidR="00A00EEE" w:rsidRPr="003453FE" w:rsidRDefault="003453FE" w:rsidP="003453FE">
            <w:pPr>
              <w:jc w:val="both"/>
              <w:rPr>
                <w:rFonts w:ascii="Garamond" w:hAnsi="Garamond" w:cs="Times New Roman"/>
              </w:rPr>
            </w:pPr>
            <w:r w:rsidRPr="008A1FC1">
              <w:rPr>
                <w:rFonts w:ascii="Garamond" w:hAnsi="Garamond" w:cs="Times New Roman"/>
              </w:rPr>
              <w:t>~Janet L. Abu-Lughod, “The Islamic City--Historic Myth, Islamic Essence, and Contemporary Relevance,” International Journal of Middle East Studies 19, no. 2 (May 1, 1987): 155–176.</w:t>
            </w:r>
          </w:p>
        </w:tc>
      </w:tr>
      <w:tr w:rsidR="00A00EEE" w:rsidRPr="006517C1" w14:paraId="48A3208E" w14:textId="77777777" w:rsidTr="00874BAC">
        <w:tc>
          <w:tcPr>
            <w:tcW w:w="1080" w:type="dxa"/>
          </w:tcPr>
          <w:p w14:paraId="10720405" w14:textId="57EF3836" w:rsidR="00A00EEE" w:rsidRPr="006517C1" w:rsidRDefault="00A00EEE" w:rsidP="00CE4530">
            <w:pPr>
              <w:jc w:val="center"/>
              <w:rPr>
                <w:rFonts w:ascii="Garamond" w:hAnsi="Garamond" w:cs="Times New Roman"/>
                <w:b/>
                <w:bCs/>
              </w:rPr>
            </w:pPr>
          </w:p>
        </w:tc>
        <w:tc>
          <w:tcPr>
            <w:tcW w:w="7370" w:type="dxa"/>
          </w:tcPr>
          <w:p w14:paraId="7F35A90C" w14:textId="0C1E80AA" w:rsidR="00A00EEE" w:rsidRPr="006517C1" w:rsidRDefault="00A00EEE" w:rsidP="00CE4530">
            <w:pPr>
              <w:jc w:val="both"/>
              <w:rPr>
                <w:rFonts w:ascii="Garamond" w:hAnsi="Garamond" w:cs="Times New Roman"/>
              </w:rPr>
            </w:pPr>
          </w:p>
        </w:tc>
      </w:tr>
      <w:tr w:rsidR="00A13FE9" w:rsidRPr="006517C1" w14:paraId="71F0AFE9" w14:textId="77777777" w:rsidTr="00874BAC">
        <w:trPr>
          <w:trHeight w:val="361"/>
        </w:trPr>
        <w:tc>
          <w:tcPr>
            <w:tcW w:w="1080" w:type="dxa"/>
          </w:tcPr>
          <w:p w14:paraId="261126F5" w14:textId="410B7F29" w:rsidR="00A13FE9" w:rsidRPr="006517C1" w:rsidRDefault="00A13FE9" w:rsidP="00CE4530">
            <w:pPr>
              <w:jc w:val="center"/>
              <w:rPr>
                <w:rFonts w:ascii="Garamond" w:hAnsi="Garamond" w:cs="Times New Roman"/>
                <w:b/>
                <w:bCs/>
              </w:rPr>
            </w:pPr>
            <w:r w:rsidRPr="006517C1">
              <w:rPr>
                <w:rFonts w:ascii="Garamond" w:hAnsi="Garamond" w:cs="Times New Roman"/>
                <w:b/>
                <w:bCs/>
              </w:rPr>
              <w:t xml:space="preserve">Week </w:t>
            </w:r>
            <w:r w:rsidR="008768D9" w:rsidRPr="006517C1">
              <w:rPr>
                <w:rFonts w:ascii="Garamond" w:hAnsi="Garamond" w:cs="Times New Roman"/>
                <w:b/>
                <w:bCs/>
              </w:rPr>
              <w:t>2</w:t>
            </w:r>
          </w:p>
        </w:tc>
        <w:tc>
          <w:tcPr>
            <w:tcW w:w="7370" w:type="dxa"/>
          </w:tcPr>
          <w:p w14:paraId="39A1095B" w14:textId="63EB7FD8" w:rsidR="00A13FE9" w:rsidRPr="006517C1" w:rsidRDefault="00664FC4" w:rsidP="00CE4530">
            <w:pPr>
              <w:jc w:val="both"/>
              <w:rPr>
                <w:rFonts w:ascii="Garamond" w:hAnsi="Garamond" w:cs="Times New Roman"/>
                <w:b/>
                <w:bCs/>
              </w:rPr>
            </w:pPr>
            <w:r w:rsidRPr="00664FC4">
              <w:rPr>
                <w:rFonts w:ascii="Garamond" w:hAnsi="Garamond" w:cs="Times New Roman"/>
                <w:b/>
                <w:bCs/>
              </w:rPr>
              <w:t>Sacred Precedents: Mecca, Medina, and Jerusalem</w:t>
            </w:r>
          </w:p>
        </w:tc>
      </w:tr>
      <w:tr w:rsidR="00A13FE9" w:rsidRPr="006517C1" w14:paraId="7D460B89" w14:textId="77777777" w:rsidTr="00874BAC">
        <w:tc>
          <w:tcPr>
            <w:tcW w:w="1080" w:type="dxa"/>
          </w:tcPr>
          <w:p w14:paraId="2AD4E8CD" w14:textId="54A9EB12" w:rsidR="00A13FE9" w:rsidRPr="007B38F2" w:rsidRDefault="003453FE" w:rsidP="00CE4530">
            <w:pPr>
              <w:jc w:val="center"/>
              <w:rPr>
                <w:rFonts w:ascii="Garamond" w:hAnsi="Garamond" w:cs="Times New Roman"/>
              </w:rPr>
            </w:pPr>
            <w:r w:rsidRPr="007B38F2">
              <w:rPr>
                <w:rFonts w:ascii="Garamond" w:hAnsi="Garamond" w:cs="Times New Roman"/>
              </w:rPr>
              <w:t>June 30</w:t>
            </w:r>
            <w:r w:rsidR="008768D9" w:rsidRPr="007B38F2">
              <w:rPr>
                <w:rFonts w:ascii="Garamond" w:hAnsi="Garamond" w:cs="Times New Roman"/>
              </w:rPr>
              <w:t xml:space="preserve"> </w:t>
            </w:r>
            <w:r w:rsidR="00874BAC" w:rsidRPr="007B38F2">
              <w:rPr>
                <w:rFonts w:ascii="Garamond" w:hAnsi="Garamond" w:cs="Times New Roman"/>
              </w:rPr>
              <w:t>July 3</w:t>
            </w:r>
          </w:p>
        </w:tc>
        <w:tc>
          <w:tcPr>
            <w:tcW w:w="7370" w:type="dxa"/>
          </w:tcPr>
          <w:p w14:paraId="1E0E4DAA" w14:textId="365FD49B" w:rsidR="00874BAC" w:rsidRDefault="00874BAC" w:rsidP="00874BAC">
            <w:pPr>
              <w:jc w:val="both"/>
              <w:rPr>
                <w:rFonts w:ascii="Garamond" w:hAnsi="Garamond" w:cs="Times New Roman"/>
              </w:rPr>
            </w:pPr>
            <w:r w:rsidRPr="000A579C">
              <w:rPr>
                <w:rFonts w:ascii="Garamond" w:hAnsi="Garamond" w:cs="Times New Roman"/>
              </w:rPr>
              <w:t>~</w:t>
            </w:r>
            <w:r>
              <w:rPr>
                <w:rFonts w:ascii="Garamond" w:hAnsi="Garamond" w:cs="Times New Roman"/>
              </w:rPr>
              <w:t xml:space="preserve"> F. E. Peters, “</w:t>
            </w:r>
            <w:r w:rsidRPr="00C360A6">
              <w:rPr>
                <w:rFonts w:ascii="Garamond" w:hAnsi="Garamond" w:cs="Times New Roman"/>
              </w:rPr>
              <w:t xml:space="preserve">Speculative History </w:t>
            </w:r>
            <w:r>
              <w:rPr>
                <w:rFonts w:ascii="Garamond" w:hAnsi="Garamond" w:cs="Times New Roman"/>
              </w:rPr>
              <w:t>o</w:t>
            </w:r>
            <w:r w:rsidRPr="00C360A6">
              <w:rPr>
                <w:rFonts w:ascii="Garamond" w:hAnsi="Garamond" w:cs="Times New Roman"/>
              </w:rPr>
              <w:t xml:space="preserve">f Mecca </w:t>
            </w:r>
            <w:r>
              <w:rPr>
                <w:rFonts w:ascii="Garamond" w:hAnsi="Garamond" w:cs="Times New Roman"/>
              </w:rPr>
              <w:t>i</w:t>
            </w:r>
            <w:r w:rsidRPr="00C360A6">
              <w:rPr>
                <w:rFonts w:ascii="Garamond" w:hAnsi="Garamond" w:cs="Times New Roman"/>
              </w:rPr>
              <w:t xml:space="preserve">n The Age </w:t>
            </w:r>
            <w:r>
              <w:rPr>
                <w:rFonts w:ascii="Garamond" w:hAnsi="Garamond" w:cs="Times New Roman"/>
              </w:rPr>
              <w:t>o</w:t>
            </w:r>
            <w:r w:rsidRPr="00C360A6">
              <w:rPr>
                <w:rFonts w:ascii="Garamond" w:hAnsi="Garamond" w:cs="Times New Roman"/>
              </w:rPr>
              <w:t>f Ignorance</w:t>
            </w:r>
            <w:r>
              <w:rPr>
                <w:rFonts w:ascii="Garamond" w:hAnsi="Garamond" w:cs="Times New Roman"/>
              </w:rPr>
              <w:t>”,</w:t>
            </w:r>
            <w:r>
              <w:t xml:space="preserve"> &amp; </w:t>
            </w:r>
            <w:r>
              <w:rPr>
                <w:rFonts w:ascii="Garamond" w:hAnsi="Garamond" w:cs="Times New Roman"/>
              </w:rPr>
              <w:t>“</w:t>
            </w:r>
            <w:r w:rsidRPr="00C360A6">
              <w:rPr>
                <w:rFonts w:ascii="Garamond" w:hAnsi="Garamond" w:cs="Times New Roman"/>
              </w:rPr>
              <w:t xml:space="preserve">Muhammad: Medina </w:t>
            </w:r>
            <w:r>
              <w:rPr>
                <w:rFonts w:ascii="Garamond" w:hAnsi="Garamond" w:cs="Times New Roman"/>
              </w:rPr>
              <w:t>a</w:t>
            </w:r>
            <w:r w:rsidRPr="00C360A6">
              <w:rPr>
                <w:rFonts w:ascii="Garamond" w:hAnsi="Garamond" w:cs="Times New Roman"/>
              </w:rPr>
              <w:t>nd After</w:t>
            </w:r>
            <w:r>
              <w:rPr>
                <w:rFonts w:ascii="Garamond" w:hAnsi="Garamond" w:cs="Times New Roman"/>
              </w:rPr>
              <w:t>”,</w:t>
            </w:r>
            <w:r>
              <w:t xml:space="preserve"> </w:t>
            </w:r>
            <w:r w:rsidRPr="00C360A6">
              <w:rPr>
                <w:rFonts w:ascii="Garamond" w:hAnsi="Garamond" w:cs="Times New Roman"/>
                <w:i/>
                <w:iCs/>
              </w:rPr>
              <w:t>Mecca: A Literary History of the Muslim Holy Land</w:t>
            </w:r>
            <w:r>
              <w:rPr>
                <w:rFonts w:ascii="Garamond" w:hAnsi="Garamond" w:cs="Times New Roman"/>
                <w:i/>
                <w:iCs/>
              </w:rPr>
              <w:t xml:space="preserve">, </w:t>
            </w:r>
            <w:r>
              <w:rPr>
                <w:rFonts w:ascii="Garamond" w:hAnsi="Garamond" w:cs="Times New Roman"/>
              </w:rPr>
              <w:t xml:space="preserve">(Princeton University Press, 1994): 5-107 </w:t>
            </w:r>
          </w:p>
          <w:p w14:paraId="586A337C" w14:textId="15ABF3EC" w:rsidR="00A13FE9" w:rsidRPr="006517C1" w:rsidRDefault="00874BAC" w:rsidP="00874BAC">
            <w:pPr>
              <w:jc w:val="both"/>
              <w:rPr>
                <w:rFonts w:ascii="Garamond" w:hAnsi="Garamond" w:cs="Times New Roman"/>
              </w:rPr>
            </w:pPr>
            <w:r w:rsidRPr="000A579C">
              <w:rPr>
                <w:rFonts w:ascii="Garamond" w:hAnsi="Garamond" w:cs="Times New Roman"/>
              </w:rPr>
              <w:t>~</w:t>
            </w:r>
            <w:r>
              <w:rPr>
                <w:rFonts w:ascii="Garamond" w:hAnsi="Garamond" w:cs="Times New Roman"/>
              </w:rPr>
              <w:t>Jacob Lassner. “</w:t>
            </w:r>
            <w:r w:rsidRPr="00F672CB">
              <w:rPr>
                <w:rFonts w:ascii="Garamond" w:hAnsi="Garamond" w:cs="Times New Roman"/>
              </w:rPr>
              <w:t>The Islamization of Umayyad Jerusalem:</w:t>
            </w:r>
            <w:r>
              <w:rPr>
                <w:rFonts w:ascii="Garamond" w:hAnsi="Garamond" w:cs="Times New Roman"/>
              </w:rPr>
              <w:t xml:space="preserve"> T</w:t>
            </w:r>
            <w:r w:rsidRPr="00F672CB">
              <w:rPr>
                <w:rFonts w:ascii="Garamond" w:hAnsi="Garamond" w:cs="Times New Roman"/>
              </w:rPr>
              <w:t xml:space="preserve">he Role of </w:t>
            </w:r>
            <w:proofErr w:type="gramStart"/>
            <w:r w:rsidRPr="00F672CB">
              <w:rPr>
                <w:rFonts w:ascii="Garamond" w:hAnsi="Garamond" w:cs="Times New Roman"/>
              </w:rPr>
              <w:t>Mu‘</w:t>
            </w:r>
            <w:proofErr w:type="gramEnd"/>
            <w:r w:rsidRPr="00F672CB">
              <w:rPr>
                <w:rFonts w:ascii="Garamond" w:hAnsi="Garamond" w:cs="Times New Roman"/>
              </w:rPr>
              <w:t>āwiyah b. Abī Sufyān</w:t>
            </w:r>
            <w:r>
              <w:rPr>
                <w:rFonts w:ascii="Garamond" w:hAnsi="Garamond" w:cs="Times New Roman"/>
              </w:rPr>
              <w:t>” &amp; “</w:t>
            </w:r>
            <w:r w:rsidRPr="00F672CB">
              <w:rPr>
                <w:rFonts w:ascii="Garamond" w:hAnsi="Garamond" w:cs="Times New Roman"/>
              </w:rPr>
              <w:t>‘Abd al-Malik and the Temple Mount:</w:t>
            </w:r>
            <w:r>
              <w:rPr>
                <w:rFonts w:ascii="Garamond" w:hAnsi="Garamond" w:cs="Times New Roman"/>
              </w:rPr>
              <w:t xml:space="preserve"> </w:t>
            </w:r>
            <w:r w:rsidRPr="00F672CB">
              <w:rPr>
                <w:rFonts w:ascii="Garamond" w:hAnsi="Garamond" w:cs="Times New Roman"/>
              </w:rPr>
              <w:t>Revisiting S. D. Goitein and Oleg Grabar</w:t>
            </w:r>
            <w:r>
              <w:rPr>
                <w:rFonts w:ascii="Garamond" w:hAnsi="Garamond" w:cs="Times New Roman"/>
              </w:rPr>
              <w:t xml:space="preserve">”, </w:t>
            </w:r>
            <w:r w:rsidRPr="00F672CB">
              <w:rPr>
                <w:rFonts w:ascii="Garamond" w:hAnsi="Garamond" w:cs="Times New Roman"/>
                <w:i/>
                <w:iCs/>
              </w:rPr>
              <w:t>Forging an Islamic City in Spaces Sacred to Christians and Jews</w:t>
            </w:r>
            <w:r>
              <w:rPr>
                <w:rFonts w:ascii="Garamond" w:hAnsi="Garamond" w:cs="Times New Roman"/>
                <w:i/>
                <w:iCs/>
              </w:rPr>
              <w:t xml:space="preserve">. </w:t>
            </w:r>
            <w:r>
              <w:rPr>
                <w:rFonts w:ascii="Garamond" w:hAnsi="Garamond" w:cs="Times New Roman"/>
              </w:rPr>
              <w:t>(</w:t>
            </w:r>
            <w:r w:rsidRPr="00F672CB">
              <w:rPr>
                <w:rFonts w:ascii="Garamond" w:hAnsi="Garamond" w:cs="Times New Roman"/>
              </w:rPr>
              <w:t>University of Michigan Press</w:t>
            </w:r>
            <w:r>
              <w:rPr>
                <w:rFonts w:ascii="Garamond" w:hAnsi="Garamond" w:cs="Times New Roman"/>
              </w:rPr>
              <w:t xml:space="preserve">, 2017): 60-96 </w:t>
            </w:r>
          </w:p>
        </w:tc>
      </w:tr>
      <w:tr w:rsidR="000B4F86" w:rsidRPr="006517C1" w14:paraId="0EF19AFE" w14:textId="77777777" w:rsidTr="00874BAC">
        <w:tc>
          <w:tcPr>
            <w:tcW w:w="1080" w:type="dxa"/>
          </w:tcPr>
          <w:p w14:paraId="308551D4" w14:textId="7F6B5BB3" w:rsidR="000B4F86" w:rsidRPr="007B38F2" w:rsidRDefault="000B4F86" w:rsidP="00CE4530">
            <w:pPr>
              <w:jc w:val="center"/>
              <w:rPr>
                <w:rFonts w:ascii="Garamond" w:hAnsi="Garamond" w:cs="Times New Roman"/>
              </w:rPr>
            </w:pPr>
          </w:p>
        </w:tc>
        <w:tc>
          <w:tcPr>
            <w:tcW w:w="7370" w:type="dxa"/>
          </w:tcPr>
          <w:p w14:paraId="05A1100E" w14:textId="55A6D2AC" w:rsidR="000B4F86" w:rsidRPr="006517C1" w:rsidRDefault="000B4F86" w:rsidP="00CE4530">
            <w:pPr>
              <w:jc w:val="both"/>
              <w:rPr>
                <w:rFonts w:ascii="Garamond" w:hAnsi="Garamond" w:cs="Times New Roman"/>
                <w:iCs/>
              </w:rPr>
            </w:pPr>
          </w:p>
        </w:tc>
      </w:tr>
      <w:tr w:rsidR="000B4F86" w:rsidRPr="006517C1" w14:paraId="2A05EDDA" w14:textId="77777777" w:rsidTr="00874BAC">
        <w:trPr>
          <w:trHeight w:val="383"/>
        </w:trPr>
        <w:tc>
          <w:tcPr>
            <w:tcW w:w="1080" w:type="dxa"/>
          </w:tcPr>
          <w:p w14:paraId="1F1B7E03" w14:textId="2ACBE86C" w:rsidR="000B4F86" w:rsidRPr="006517C1" w:rsidRDefault="000B4F86" w:rsidP="00CE4530">
            <w:pPr>
              <w:jc w:val="center"/>
              <w:rPr>
                <w:rFonts w:ascii="Garamond" w:hAnsi="Garamond" w:cs="Times New Roman"/>
                <w:b/>
                <w:bCs/>
              </w:rPr>
            </w:pPr>
            <w:r w:rsidRPr="006517C1">
              <w:rPr>
                <w:rFonts w:ascii="Garamond" w:hAnsi="Garamond" w:cs="Times New Roman"/>
                <w:b/>
                <w:bCs/>
              </w:rPr>
              <w:t xml:space="preserve">Week </w:t>
            </w:r>
            <w:r w:rsidR="00D30378" w:rsidRPr="006517C1">
              <w:rPr>
                <w:rFonts w:ascii="Garamond" w:hAnsi="Garamond" w:cs="Times New Roman"/>
                <w:b/>
                <w:bCs/>
              </w:rPr>
              <w:t>4</w:t>
            </w:r>
          </w:p>
        </w:tc>
        <w:tc>
          <w:tcPr>
            <w:tcW w:w="7370" w:type="dxa"/>
          </w:tcPr>
          <w:p w14:paraId="1F9ECC07" w14:textId="407C4423" w:rsidR="000B4F86" w:rsidRPr="006517C1" w:rsidRDefault="00AD7E1E" w:rsidP="00CE4530">
            <w:pPr>
              <w:rPr>
                <w:rFonts w:ascii="Garamond" w:hAnsi="Garamond" w:cs="Times New Roman"/>
                <w:b/>
                <w:bCs/>
              </w:rPr>
            </w:pPr>
            <w:r>
              <w:rPr>
                <w:rFonts w:ascii="Garamond" w:hAnsi="Garamond" w:cs="Times New Roman"/>
                <w:b/>
                <w:bCs/>
              </w:rPr>
              <w:t xml:space="preserve">Baghdad: </w:t>
            </w:r>
            <w:r w:rsidR="00664FC4">
              <w:rPr>
                <w:rFonts w:ascii="Garamond" w:hAnsi="Garamond" w:cs="Times New Roman"/>
                <w:b/>
                <w:bCs/>
              </w:rPr>
              <w:t xml:space="preserve">The </w:t>
            </w:r>
            <w:r>
              <w:rPr>
                <w:rFonts w:ascii="Garamond" w:hAnsi="Garamond" w:cs="Times New Roman"/>
                <w:b/>
                <w:bCs/>
              </w:rPr>
              <w:t xml:space="preserve">First Muslim Metropolis  </w:t>
            </w:r>
          </w:p>
        </w:tc>
      </w:tr>
      <w:tr w:rsidR="000B4F86" w:rsidRPr="006517C1" w14:paraId="68A09376" w14:textId="77777777" w:rsidTr="00874BAC">
        <w:tc>
          <w:tcPr>
            <w:tcW w:w="1080" w:type="dxa"/>
          </w:tcPr>
          <w:p w14:paraId="18093618" w14:textId="77777777" w:rsidR="00403093" w:rsidRDefault="008768D9" w:rsidP="00CE4530">
            <w:pPr>
              <w:jc w:val="center"/>
              <w:rPr>
                <w:rFonts w:ascii="Garamond" w:hAnsi="Garamond" w:cs="Times New Roman"/>
              </w:rPr>
            </w:pPr>
            <w:r w:rsidRPr="007B38F2">
              <w:rPr>
                <w:rFonts w:ascii="Garamond" w:hAnsi="Garamond" w:cs="Times New Roman"/>
              </w:rPr>
              <w:t xml:space="preserve">July </w:t>
            </w:r>
            <w:r w:rsidR="003453FE" w:rsidRPr="007B38F2">
              <w:rPr>
                <w:rFonts w:ascii="Garamond" w:hAnsi="Garamond" w:cs="Times New Roman"/>
              </w:rPr>
              <w:t>7</w:t>
            </w:r>
            <w:r w:rsidRPr="007B38F2">
              <w:rPr>
                <w:rFonts w:ascii="Garamond" w:hAnsi="Garamond" w:cs="Times New Roman"/>
              </w:rPr>
              <w:t xml:space="preserve"> </w:t>
            </w:r>
          </w:p>
          <w:p w14:paraId="4CEFDAE9" w14:textId="3C22A463" w:rsidR="000B4F86" w:rsidRPr="007B38F2" w:rsidRDefault="00403093" w:rsidP="00CE4530">
            <w:pPr>
              <w:jc w:val="center"/>
              <w:rPr>
                <w:rFonts w:ascii="Garamond" w:hAnsi="Garamond" w:cs="Times New Roman"/>
              </w:rPr>
            </w:pPr>
            <w:r w:rsidRPr="007B38F2">
              <w:rPr>
                <w:rFonts w:ascii="Garamond" w:hAnsi="Garamond" w:cs="Times New Roman"/>
              </w:rPr>
              <w:t>July 9</w:t>
            </w:r>
          </w:p>
        </w:tc>
        <w:tc>
          <w:tcPr>
            <w:tcW w:w="7370" w:type="dxa"/>
          </w:tcPr>
          <w:p w14:paraId="498E244F" w14:textId="6F7F6285" w:rsidR="00403093" w:rsidRPr="00F672CB" w:rsidRDefault="00403093" w:rsidP="00403093">
            <w:pPr>
              <w:jc w:val="both"/>
              <w:rPr>
                <w:rFonts w:ascii="Garamond" w:hAnsi="Garamond" w:cs="Times New Roman"/>
              </w:rPr>
            </w:pPr>
            <w:r w:rsidRPr="004102DF">
              <w:rPr>
                <w:rFonts w:ascii="Garamond" w:hAnsi="Garamond" w:cs="Times New Roman"/>
              </w:rPr>
              <w:t>~</w:t>
            </w:r>
            <w:r>
              <w:rPr>
                <w:rFonts w:ascii="Garamond" w:hAnsi="Garamond" w:cs="Times New Roman"/>
              </w:rPr>
              <w:t>Jens Scheiner &amp; Isabel Toral. “</w:t>
            </w:r>
            <w:r w:rsidRPr="00F672CB">
              <w:rPr>
                <w:rFonts w:ascii="Garamond" w:hAnsi="Garamond" w:cs="Times New Roman"/>
              </w:rPr>
              <w:t>The Foundation of Madīnat al-Salām and Its Legends</w:t>
            </w:r>
            <w:r>
              <w:rPr>
                <w:rFonts w:ascii="Garamond" w:hAnsi="Garamond" w:cs="Times New Roman"/>
              </w:rPr>
              <w:t xml:space="preserve">”, </w:t>
            </w:r>
            <w:r w:rsidRPr="00F672CB">
              <w:rPr>
                <w:rFonts w:ascii="Garamond" w:hAnsi="Garamond" w:cs="Times New Roman"/>
                <w:i/>
                <w:iCs/>
              </w:rPr>
              <w:t>Baghdād: From Its Beginnings to the 14th Century</w:t>
            </w:r>
            <w:r>
              <w:rPr>
                <w:rFonts w:ascii="Garamond" w:hAnsi="Garamond" w:cs="Times New Roman"/>
                <w:i/>
                <w:iCs/>
              </w:rPr>
              <w:t xml:space="preserve">, </w:t>
            </w:r>
            <w:r>
              <w:rPr>
                <w:rFonts w:ascii="Garamond" w:hAnsi="Garamond" w:cs="Times New Roman"/>
              </w:rPr>
              <w:t>(Brill, 2022): 47-111</w:t>
            </w:r>
          </w:p>
          <w:p w14:paraId="5DD54164" w14:textId="50B6E2BA" w:rsidR="00403093" w:rsidRDefault="00403093" w:rsidP="00403093">
            <w:pPr>
              <w:jc w:val="both"/>
              <w:rPr>
                <w:rFonts w:ascii="Garamond" w:hAnsi="Garamond" w:cs="Times New Roman"/>
              </w:rPr>
            </w:pPr>
            <w:r w:rsidRPr="004102DF">
              <w:rPr>
                <w:rFonts w:ascii="Garamond" w:hAnsi="Garamond" w:cs="Times New Roman"/>
              </w:rPr>
              <w:t xml:space="preserve">~El-Ali, Saleh Ahmed. “The Foundation of Baghdad.” in </w:t>
            </w:r>
            <w:r w:rsidRPr="00403093">
              <w:rPr>
                <w:rFonts w:ascii="Garamond" w:hAnsi="Garamond" w:cs="Times New Roman"/>
                <w:i/>
                <w:iCs/>
              </w:rPr>
              <w:t>The Islamic City: A Colloquium.</w:t>
            </w:r>
            <w:r w:rsidRPr="004102DF">
              <w:rPr>
                <w:rFonts w:ascii="Garamond" w:hAnsi="Garamond" w:cs="Times New Roman"/>
              </w:rPr>
              <w:t xml:space="preserve"> Ed. by Hourani and Stern, </w:t>
            </w:r>
            <w:r>
              <w:rPr>
                <w:rFonts w:ascii="Garamond" w:hAnsi="Garamond" w:cs="Times New Roman"/>
              </w:rPr>
              <w:t>(</w:t>
            </w:r>
            <w:r w:rsidRPr="004102DF">
              <w:rPr>
                <w:rFonts w:ascii="Garamond" w:hAnsi="Garamond" w:cs="Times New Roman"/>
              </w:rPr>
              <w:t>University of Pennsylvania Press, Philadelphia, 1970</w:t>
            </w:r>
            <w:r>
              <w:rPr>
                <w:rFonts w:ascii="Garamond" w:hAnsi="Garamond" w:cs="Times New Roman"/>
              </w:rPr>
              <w:t xml:space="preserve">): </w:t>
            </w:r>
            <w:r w:rsidRPr="004102DF">
              <w:rPr>
                <w:rFonts w:ascii="Garamond" w:hAnsi="Garamond" w:cs="Times New Roman"/>
              </w:rPr>
              <w:t xml:space="preserve">87-101 </w:t>
            </w:r>
          </w:p>
          <w:p w14:paraId="33EF5F28" w14:textId="1324D0CA" w:rsidR="00403093" w:rsidRDefault="00403093" w:rsidP="00403093">
            <w:pPr>
              <w:jc w:val="both"/>
              <w:rPr>
                <w:rFonts w:ascii="Garamond" w:hAnsi="Garamond" w:cs="Times New Roman"/>
              </w:rPr>
            </w:pPr>
            <w:r w:rsidRPr="004102DF">
              <w:rPr>
                <w:rFonts w:ascii="Garamond" w:hAnsi="Garamond" w:cs="Times New Roman"/>
              </w:rPr>
              <w:lastRenderedPageBreak/>
              <w:t xml:space="preserve">~Micheau, Françoise. “Baghdad in the Abbasid Era: A Cosmopolitan and Multi-confessional Capital.” in </w:t>
            </w:r>
            <w:r w:rsidRPr="00403093">
              <w:rPr>
                <w:rFonts w:ascii="Garamond" w:hAnsi="Garamond" w:cs="Times New Roman"/>
                <w:i/>
                <w:iCs/>
              </w:rPr>
              <w:t>The City in the Islamic World</w:t>
            </w:r>
            <w:r w:rsidRPr="004102DF">
              <w:rPr>
                <w:rFonts w:ascii="Garamond" w:hAnsi="Garamond" w:cs="Times New Roman"/>
              </w:rPr>
              <w:t>. Ed. by Jayyusi et al., (Leiden; Boston: Brill, 2008): 225-245</w:t>
            </w:r>
          </w:p>
          <w:p w14:paraId="3379F45E" w14:textId="593A7809" w:rsidR="000B4F86" w:rsidRPr="006517C1" w:rsidRDefault="00403093" w:rsidP="00403093">
            <w:pPr>
              <w:jc w:val="both"/>
              <w:rPr>
                <w:rFonts w:ascii="Garamond" w:hAnsi="Garamond" w:cs="Times New Roman"/>
              </w:rPr>
            </w:pPr>
            <w:r w:rsidRPr="004102DF">
              <w:rPr>
                <w:rFonts w:ascii="Garamond" w:hAnsi="Garamond" w:cs="Times New Roman"/>
              </w:rPr>
              <w:t>~</w:t>
            </w:r>
            <w:r w:rsidRPr="005D52D1">
              <w:rPr>
                <w:rFonts w:ascii="Garamond" w:hAnsi="Garamond" w:cs="Times New Roman"/>
              </w:rPr>
              <w:t>Reuven Snir, Roger Allen, and Abdul Kader El Janabi</w:t>
            </w:r>
            <w:r>
              <w:rPr>
                <w:rFonts w:ascii="Garamond" w:hAnsi="Garamond" w:cs="Times New Roman"/>
              </w:rPr>
              <w:t xml:space="preserve">. </w:t>
            </w:r>
            <w:proofErr w:type="gramStart"/>
            <w:r w:rsidRPr="005D52D1">
              <w:rPr>
                <w:rFonts w:ascii="Garamond" w:hAnsi="Garamond" w:cs="Times New Roman"/>
                <w:i/>
                <w:iCs/>
              </w:rPr>
              <w:t>Baghdad :</w:t>
            </w:r>
            <w:proofErr w:type="gramEnd"/>
            <w:r w:rsidRPr="005D52D1">
              <w:rPr>
                <w:rFonts w:ascii="Garamond" w:hAnsi="Garamond" w:cs="Times New Roman"/>
                <w:i/>
                <w:iCs/>
              </w:rPr>
              <w:t xml:space="preserve"> The City in Verse</w:t>
            </w:r>
            <w:r>
              <w:rPr>
                <w:rFonts w:ascii="Garamond" w:hAnsi="Garamond" w:cs="Times New Roman"/>
                <w:i/>
                <w:iCs/>
              </w:rPr>
              <w:t xml:space="preserve">, </w:t>
            </w:r>
            <w:r>
              <w:rPr>
                <w:rFonts w:ascii="Garamond" w:hAnsi="Garamond" w:cs="Times New Roman"/>
              </w:rPr>
              <w:t xml:space="preserve">(Selections) </w:t>
            </w:r>
          </w:p>
        </w:tc>
      </w:tr>
      <w:tr w:rsidR="000B4F86" w:rsidRPr="006517C1" w14:paraId="428CB5CD" w14:textId="77777777" w:rsidTr="00874BAC">
        <w:tc>
          <w:tcPr>
            <w:tcW w:w="1080" w:type="dxa"/>
          </w:tcPr>
          <w:p w14:paraId="0C2D096C" w14:textId="660067FC" w:rsidR="000B4F86" w:rsidRPr="007B38F2" w:rsidRDefault="000B4F86" w:rsidP="00CE4530">
            <w:pPr>
              <w:jc w:val="center"/>
              <w:rPr>
                <w:rFonts w:ascii="Garamond" w:hAnsi="Garamond" w:cs="Times New Roman"/>
              </w:rPr>
            </w:pPr>
          </w:p>
        </w:tc>
        <w:tc>
          <w:tcPr>
            <w:tcW w:w="7370" w:type="dxa"/>
          </w:tcPr>
          <w:p w14:paraId="36CF1CB2" w14:textId="6DC3F9D4" w:rsidR="000B4F86" w:rsidRPr="006517C1" w:rsidRDefault="000B4F86" w:rsidP="00CE4530">
            <w:pPr>
              <w:rPr>
                <w:rFonts w:ascii="Garamond" w:hAnsi="Garamond" w:cs="Times New Roman"/>
              </w:rPr>
            </w:pPr>
          </w:p>
        </w:tc>
      </w:tr>
      <w:tr w:rsidR="00403093" w:rsidRPr="006517C1" w14:paraId="793D24BB" w14:textId="77777777" w:rsidTr="00874BAC">
        <w:tc>
          <w:tcPr>
            <w:tcW w:w="1080" w:type="dxa"/>
          </w:tcPr>
          <w:p w14:paraId="051C70A0" w14:textId="77777777" w:rsidR="00403093" w:rsidRPr="006517C1" w:rsidRDefault="00403093" w:rsidP="00CE4530">
            <w:pPr>
              <w:jc w:val="center"/>
              <w:rPr>
                <w:rFonts w:ascii="Garamond" w:hAnsi="Garamond" w:cs="Times New Roman"/>
                <w:b/>
                <w:bCs/>
              </w:rPr>
            </w:pPr>
          </w:p>
        </w:tc>
        <w:tc>
          <w:tcPr>
            <w:tcW w:w="7370" w:type="dxa"/>
          </w:tcPr>
          <w:p w14:paraId="2F1950CA" w14:textId="78494DB1" w:rsidR="00403093" w:rsidRPr="006D0FEC" w:rsidRDefault="00403093" w:rsidP="006D0FEC">
            <w:pPr>
              <w:jc w:val="center"/>
              <w:rPr>
                <w:rFonts w:ascii="Garamond" w:hAnsi="Garamond" w:cs="Times New Roman"/>
                <w:b/>
                <w:bCs/>
                <w:color w:val="EE0000"/>
              </w:rPr>
            </w:pPr>
            <w:r w:rsidRPr="006D0FEC">
              <w:rPr>
                <w:rFonts w:ascii="Garamond" w:hAnsi="Garamond" w:cs="Times New Roman"/>
                <w:b/>
                <w:bCs/>
                <w:color w:val="EE0000"/>
              </w:rPr>
              <w:t>SAP #1 Due</w:t>
            </w:r>
          </w:p>
        </w:tc>
      </w:tr>
      <w:tr w:rsidR="000B4F86" w:rsidRPr="006517C1" w14:paraId="72283A29" w14:textId="77777777" w:rsidTr="00874BAC">
        <w:tc>
          <w:tcPr>
            <w:tcW w:w="1080" w:type="dxa"/>
          </w:tcPr>
          <w:p w14:paraId="07C0E830" w14:textId="3A62CF06" w:rsidR="000B4F86" w:rsidRPr="006517C1" w:rsidRDefault="000B4F86" w:rsidP="00CE4530">
            <w:pPr>
              <w:jc w:val="center"/>
              <w:rPr>
                <w:rFonts w:ascii="Garamond" w:hAnsi="Garamond" w:cs="Times New Roman"/>
                <w:b/>
                <w:bCs/>
              </w:rPr>
            </w:pPr>
          </w:p>
        </w:tc>
        <w:tc>
          <w:tcPr>
            <w:tcW w:w="7370" w:type="dxa"/>
          </w:tcPr>
          <w:p w14:paraId="7F0B5E29" w14:textId="372096E3" w:rsidR="000B4F86" w:rsidRPr="006517C1" w:rsidRDefault="000B4F86" w:rsidP="006D0FEC">
            <w:pPr>
              <w:jc w:val="center"/>
              <w:rPr>
                <w:rFonts w:ascii="Garamond" w:hAnsi="Garamond" w:cs="Times New Roman"/>
              </w:rPr>
            </w:pPr>
          </w:p>
        </w:tc>
      </w:tr>
      <w:tr w:rsidR="00020473" w:rsidRPr="006517C1" w14:paraId="5F3D5FDB" w14:textId="77777777" w:rsidTr="00874BAC">
        <w:tc>
          <w:tcPr>
            <w:tcW w:w="1080" w:type="dxa"/>
          </w:tcPr>
          <w:p w14:paraId="368758FB" w14:textId="0041D85B" w:rsidR="00020473" w:rsidRPr="006517C1" w:rsidRDefault="00020473" w:rsidP="00CE4530">
            <w:pPr>
              <w:jc w:val="center"/>
              <w:rPr>
                <w:rFonts w:ascii="Garamond" w:hAnsi="Garamond" w:cs="Times New Roman"/>
                <w:b/>
                <w:bCs/>
              </w:rPr>
            </w:pPr>
            <w:r w:rsidRPr="006517C1">
              <w:rPr>
                <w:rFonts w:ascii="Garamond" w:hAnsi="Garamond" w:cs="Times New Roman"/>
                <w:b/>
                <w:bCs/>
              </w:rPr>
              <w:t xml:space="preserve">Week </w:t>
            </w:r>
            <w:r w:rsidR="00D30378" w:rsidRPr="006517C1">
              <w:rPr>
                <w:rFonts w:ascii="Garamond" w:hAnsi="Garamond" w:cs="Times New Roman"/>
                <w:b/>
                <w:bCs/>
              </w:rPr>
              <w:t>5</w:t>
            </w:r>
          </w:p>
        </w:tc>
        <w:tc>
          <w:tcPr>
            <w:tcW w:w="7370" w:type="dxa"/>
          </w:tcPr>
          <w:p w14:paraId="016D7565" w14:textId="3B6C7488" w:rsidR="00020473" w:rsidRPr="006517C1" w:rsidRDefault="00AD7E1E" w:rsidP="00CE4530">
            <w:pPr>
              <w:rPr>
                <w:rFonts w:ascii="Garamond" w:hAnsi="Garamond" w:cs="Times New Roman"/>
                <w:b/>
                <w:bCs/>
              </w:rPr>
            </w:pPr>
            <w:r>
              <w:rPr>
                <w:rFonts w:ascii="Garamond" w:hAnsi="Garamond" w:cs="Times New Roman"/>
                <w:b/>
                <w:bCs/>
              </w:rPr>
              <w:t xml:space="preserve">Cairo: Military-Sharia Alliance in Stone </w:t>
            </w:r>
          </w:p>
        </w:tc>
      </w:tr>
      <w:tr w:rsidR="00020473" w:rsidRPr="006517C1" w14:paraId="2AD64EA6" w14:textId="77777777" w:rsidTr="00874BAC">
        <w:tc>
          <w:tcPr>
            <w:tcW w:w="1080" w:type="dxa"/>
          </w:tcPr>
          <w:p w14:paraId="6E228C97" w14:textId="223E39CF" w:rsidR="00020473" w:rsidRPr="007B38F2" w:rsidRDefault="008768D9" w:rsidP="00CE4530">
            <w:pPr>
              <w:jc w:val="center"/>
              <w:rPr>
                <w:rFonts w:ascii="Garamond" w:hAnsi="Garamond" w:cs="Times New Roman"/>
              </w:rPr>
            </w:pPr>
            <w:r w:rsidRPr="007B38F2">
              <w:rPr>
                <w:rFonts w:ascii="Garamond" w:hAnsi="Garamond" w:cs="Times New Roman"/>
              </w:rPr>
              <w:t xml:space="preserve">Jul </w:t>
            </w:r>
            <w:proofErr w:type="gramStart"/>
            <w:r w:rsidRPr="007B38F2">
              <w:rPr>
                <w:rFonts w:ascii="Garamond" w:hAnsi="Garamond" w:cs="Times New Roman"/>
              </w:rPr>
              <w:t>1</w:t>
            </w:r>
            <w:r w:rsidR="003453FE" w:rsidRPr="007B38F2">
              <w:rPr>
                <w:rFonts w:ascii="Garamond" w:hAnsi="Garamond" w:cs="Times New Roman"/>
              </w:rPr>
              <w:t>4</w:t>
            </w:r>
            <w:r w:rsidRPr="007B38F2">
              <w:rPr>
                <w:rFonts w:ascii="Garamond" w:hAnsi="Garamond" w:cs="Times New Roman"/>
              </w:rPr>
              <w:t xml:space="preserve"> </w:t>
            </w:r>
            <w:r w:rsidR="005F4F09" w:rsidRPr="007B38F2">
              <w:rPr>
                <w:rFonts w:ascii="Garamond" w:hAnsi="Garamond" w:cs="Times New Roman"/>
              </w:rPr>
              <w:t xml:space="preserve"> </w:t>
            </w:r>
            <w:r w:rsidR="00403093" w:rsidRPr="007B38F2">
              <w:rPr>
                <w:rFonts w:ascii="Garamond" w:hAnsi="Garamond" w:cs="Times New Roman"/>
              </w:rPr>
              <w:t>July</w:t>
            </w:r>
            <w:proofErr w:type="gramEnd"/>
            <w:r w:rsidR="00403093" w:rsidRPr="007B38F2">
              <w:rPr>
                <w:rFonts w:ascii="Garamond" w:hAnsi="Garamond" w:cs="Times New Roman"/>
              </w:rPr>
              <w:t xml:space="preserve"> 16</w:t>
            </w:r>
          </w:p>
        </w:tc>
        <w:tc>
          <w:tcPr>
            <w:tcW w:w="7370" w:type="dxa"/>
          </w:tcPr>
          <w:p w14:paraId="48973AA9" w14:textId="77777777" w:rsidR="00403093" w:rsidRDefault="00403093" w:rsidP="00403093">
            <w:pPr>
              <w:rPr>
                <w:rFonts w:ascii="Garamond" w:hAnsi="Garamond" w:cs="Times New Roman"/>
              </w:rPr>
            </w:pPr>
            <w:r w:rsidRPr="004102DF">
              <w:rPr>
                <w:rFonts w:ascii="Garamond" w:hAnsi="Garamond" w:cs="Times New Roman"/>
              </w:rPr>
              <w:t>~</w:t>
            </w:r>
            <w:r>
              <w:rPr>
                <w:rFonts w:ascii="Garamond" w:hAnsi="Garamond" w:cs="Times New Roman"/>
              </w:rPr>
              <w:t>AlSayyad, Nazar. “</w:t>
            </w:r>
            <w:r w:rsidRPr="00620154">
              <w:rPr>
                <w:rFonts w:ascii="Garamond" w:hAnsi="Garamond" w:cs="Times New Roman"/>
              </w:rPr>
              <w:t>Fustat-Misr: The City of Arab Islam</w:t>
            </w:r>
            <w:r>
              <w:rPr>
                <w:rFonts w:ascii="Garamond" w:hAnsi="Garamond" w:cs="Times New Roman"/>
              </w:rPr>
              <w:t xml:space="preserve">” </w:t>
            </w:r>
            <w:proofErr w:type="gramStart"/>
            <w:r>
              <w:rPr>
                <w:rFonts w:ascii="Garamond" w:hAnsi="Garamond" w:cs="Times New Roman"/>
              </w:rPr>
              <w:t xml:space="preserve">&amp; </w:t>
            </w:r>
            <w:r w:rsidRPr="00620154">
              <w:rPr>
                <w:rFonts w:ascii="Garamond" w:hAnsi="Garamond" w:cs="Times New Roman"/>
              </w:rPr>
              <w:t xml:space="preserve"> </w:t>
            </w:r>
            <w:r>
              <w:rPr>
                <w:rFonts w:ascii="Garamond" w:hAnsi="Garamond" w:cs="Times New Roman"/>
              </w:rPr>
              <w:t>“</w:t>
            </w:r>
            <w:proofErr w:type="gramEnd"/>
            <w:r w:rsidRPr="00620154">
              <w:rPr>
                <w:rFonts w:ascii="Garamond" w:hAnsi="Garamond" w:cs="Times New Roman"/>
              </w:rPr>
              <w:t>Al-Qahira: A Fatimid Palatial Town</w:t>
            </w:r>
            <w:r>
              <w:rPr>
                <w:rFonts w:ascii="Garamond" w:hAnsi="Garamond" w:cs="Times New Roman"/>
              </w:rPr>
              <w:t xml:space="preserve">” </w:t>
            </w:r>
            <w:r w:rsidRPr="00620154">
              <w:rPr>
                <w:rFonts w:ascii="Garamond" w:hAnsi="Garamond" w:cs="Times New Roman"/>
                <w:i/>
                <w:iCs/>
              </w:rPr>
              <w:t>Cairo: Histories of a City</w:t>
            </w:r>
            <w:r>
              <w:rPr>
                <w:rFonts w:ascii="Garamond" w:hAnsi="Garamond" w:cs="Times New Roman"/>
              </w:rPr>
              <w:t>, (Harvard University Press, 2013): 39-77.</w:t>
            </w:r>
          </w:p>
          <w:p w14:paraId="66B1D563" w14:textId="6CB24A2C" w:rsidR="00403093" w:rsidRDefault="00403093" w:rsidP="00403093">
            <w:pPr>
              <w:rPr>
                <w:rFonts w:ascii="Garamond" w:hAnsi="Garamond" w:cs="Times New Roman"/>
              </w:rPr>
            </w:pPr>
            <w:r w:rsidRPr="004102DF">
              <w:rPr>
                <w:rFonts w:ascii="Garamond" w:hAnsi="Garamond" w:cs="Times New Roman"/>
              </w:rPr>
              <w:t>~Abouseif, Doris. “The Mamluk City”, in The City in the Islamic World. Ed. by Salma Khadra Jayyusi et al., (Leiden; Boston: Brill, 2008).: 397-216</w:t>
            </w:r>
          </w:p>
          <w:p w14:paraId="2583BF00" w14:textId="177B0D16" w:rsidR="00020473" w:rsidRDefault="00403093" w:rsidP="00CE4530">
            <w:pPr>
              <w:rPr>
                <w:rFonts w:ascii="Garamond" w:hAnsi="Garamond" w:cs="Times New Roman"/>
              </w:rPr>
            </w:pPr>
            <w:r w:rsidRPr="00EB2BBA">
              <w:rPr>
                <w:rFonts w:ascii="Garamond" w:hAnsi="Garamond" w:cs="Times New Roman"/>
              </w:rPr>
              <w:t>~Berkey, Jonathan. "</w:t>
            </w:r>
            <w:r>
              <w:rPr>
                <w:rFonts w:ascii="Garamond" w:hAnsi="Garamond" w:cs="Times New Roman"/>
              </w:rPr>
              <w:t xml:space="preserve">Institutions” &amp; “Professors and Patrons: Careers in the Academic World” </w:t>
            </w:r>
            <w:r>
              <w:rPr>
                <w:rFonts w:ascii="Garamond" w:hAnsi="Garamond" w:cs="Times New Roman"/>
                <w:i/>
                <w:iCs/>
              </w:rPr>
              <w:t xml:space="preserve">The Transmission of Knowledge in Medieval Cairo, </w:t>
            </w:r>
            <w:r>
              <w:rPr>
                <w:rFonts w:ascii="Garamond" w:hAnsi="Garamond" w:cs="Times New Roman"/>
              </w:rPr>
              <w:t>(Princeton Univ</w:t>
            </w:r>
            <w:r w:rsidRPr="00EB2BBA">
              <w:rPr>
                <w:rFonts w:ascii="Garamond" w:hAnsi="Garamond" w:cs="Times New Roman"/>
              </w:rPr>
              <w:t>.</w:t>
            </w:r>
            <w:r>
              <w:rPr>
                <w:rFonts w:ascii="Garamond" w:hAnsi="Garamond" w:cs="Times New Roman"/>
              </w:rPr>
              <w:t xml:space="preserve"> Press, 1992): 44-128</w:t>
            </w:r>
          </w:p>
          <w:p w14:paraId="3E785EB6" w14:textId="576D857D" w:rsidR="00403093" w:rsidRPr="006517C1" w:rsidRDefault="00403093" w:rsidP="00CE4530">
            <w:pPr>
              <w:rPr>
                <w:rFonts w:ascii="Garamond" w:hAnsi="Garamond" w:cs="Times New Roman"/>
              </w:rPr>
            </w:pPr>
            <w:r w:rsidRPr="004102DF">
              <w:rPr>
                <w:rFonts w:ascii="Garamond" w:hAnsi="Garamond" w:cs="Times New Roman"/>
              </w:rPr>
              <w:t>~Goitein, S.D. “Cairo: An Islamic city in the light of the Geniza documents”, in Middle Eastern Cities; a Symposium on Ancient, Islamic, and Contemporary Middle Eastern Urbanism. Ed. by Ira M Lapidus, (Berkeley: University of California Press, 1969).: 80-96</w:t>
            </w:r>
          </w:p>
        </w:tc>
      </w:tr>
      <w:tr w:rsidR="00020473" w:rsidRPr="006517C1" w14:paraId="0DC16A6B" w14:textId="77777777" w:rsidTr="00874BAC">
        <w:tc>
          <w:tcPr>
            <w:tcW w:w="1080" w:type="dxa"/>
          </w:tcPr>
          <w:p w14:paraId="076DBA79" w14:textId="77777777" w:rsidR="00020473" w:rsidRPr="006517C1" w:rsidRDefault="00020473" w:rsidP="00CE4530">
            <w:pPr>
              <w:jc w:val="center"/>
              <w:rPr>
                <w:rFonts w:ascii="Garamond" w:hAnsi="Garamond" w:cs="Times New Roman"/>
                <w:b/>
                <w:bCs/>
              </w:rPr>
            </w:pPr>
          </w:p>
        </w:tc>
        <w:tc>
          <w:tcPr>
            <w:tcW w:w="7370" w:type="dxa"/>
          </w:tcPr>
          <w:p w14:paraId="2556CB49" w14:textId="6FF477BB" w:rsidR="00020473" w:rsidRPr="006517C1" w:rsidRDefault="00020473" w:rsidP="00CE4530">
            <w:pPr>
              <w:jc w:val="right"/>
              <w:rPr>
                <w:rFonts w:ascii="Garamond" w:hAnsi="Garamond" w:cs="Times New Roman"/>
              </w:rPr>
            </w:pPr>
          </w:p>
        </w:tc>
      </w:tr>
      <w:tr w:rsidR="00020473" w:rsidRPr="006517C1" w14:paraId="03677D93" w14:textId="77777777" w:rsidTr="00874BAC">
        <w:trPr>
          <w:trHeight w:val="391"/>
        </w:trPr>
        <w:tc>
          <w:tcPr>
            <w:tcW w:w="1080" w:type="dxa"/>
          </w:tcPr>
          <w:p w14:paraId="1D19F345" w14:textId="5284C7C1" w:rsidR="00020473" w:rsidRPr="006517C1" w:rsidRDefault="00020473" w:rsidP="00CE4530">
            <w:pPr>
              <w:jc w:val="center"/>
              <w:rPr>
                <w:rFonts w:ascii="Garamond" w:hAnsi="Garamond" w:cs="Times New Roman"/>
                <w:b/>
                <w:bCs/>
              </w:rPr>
            </w:pPr>
            <w:r w:rsidRPr="006517C1">
              <w:rPr>
                <w:rFonts w:ascii="Garamond" w:hAnsi="Garamond" w:cs="Times New Roman"/>
                <w:b/>
                <w:bCs/>
              </w:rPr>
              <w:t xml:space="preserve">Week </w:t>
            </w:r>
            <w:r w:rsidR="00D30378" w:rsidRPr="006517C1">
              <w:rPr>
                <w:rFonts w:ascii="Garamond" w:hAnsi="Garamond" w:cs="Times New Roman"/>
                <w:b/>
                <w:bCs/>
              </w:rPr>
              <w:t>6</w:t>
            </w:r>
          </w:p>
        </w:tc>
        <w:tc>
          <w:tcPr>
            <w:tcW w:w="7370" w:type="dxa"/>
          </w:tcPr>
          <w:p w14:paraId="304C8A6E" w14:textId="398D7B56" w:rsidR="00020473" w:rsidRPr="006517C1" w:rsidRDefault="00020473" w:rsidP="00CE4530">
            <w:pPr>
              <w:jc w:val="both"/>
              <w:rPr>
                <w:rFonts w:ascii="Garamond" w:hAnsi="Garamond" w:cs="Times New Roman"/>
                <w:b/>
                <w:bCs/>
              </w:rPr>
            </w:pPr>
          </w:p>
        </w:tc>
      </w:tr>
      <w:tr w:rsidR="00020473" w:rsidRPr="006517C1" w14:paraId="1F815F8D" w14:textId="77777777" w:rsidTr="00874BAC">
        <w:tc>
          <w:tcPr>
            <w:tcW w:w="1080" w:type="dxa"/>
          </w:tcPr>
          <w:p w14:paraId="34491B30" w14:textId="2F59CF53" w:rsidR="00020473" w:rsidRPr="007B38F2" w:rsidRDefault="00E56649" w:rsidP="00CE4530">
            <w:pPr>
              <w:jc w:val="center"/>
              <w:rPr>
                <w:rFonts w:ascii="Garamond" w:hAnsi="Garamond" w:cs="Times New Roman"/>
              </w:rPr>
            </w:pPr>
            <w:r w:rsidRPr="007B38F2">
              <w:rPr>
                <w:rFonts w:ascii="Garamond" w:hAnsi="Garamond" w:cs="Times New Roman"/>
              </w:rPr>
              <w:t>July 2</w:t>
            </w:r>
            <w:r w:rsidR="003453FE" w:rsidRPr="007B38F2">
              <w:rPr>
                <w:rFonts w:ascii="Garamond" w:hAnsi="Garamond" w:cs="Times New Roman"/>
              </w:rPr>
              <w:t>1</w:t>
            </w:r>
            <w:r w:rsidRPr="007B38F2">
              <w:rPr>
                <w:rFonts w:ascii="Garamond" w:hAnsi="Garamond" w:cs="Times New Roman"/>
              </w:rPr>
              <w:t xml:space="preserve"> </w:t>
            </w:r>
          </w:p>
        </w:tc>
        <w:tc>
          <w:tcPr>
            <w:tcW w:w="7370" w:type="dxa"/>
          </w:tcPr>
          <w:p w14:paraId="14B5DA38" w14:textId="3A44846B" w:rsidR="00020473" w:rsidRPr="006517C1" w:rsidRDefault="006D0FEC" w:rsidP="007B38F2">
            <w:pPr>
              <w:jc w:val="center"/>
              <w:rPr>
                <w:rFonts w:ascii="Garamond" w:hAnsi="Garamond" w:cs="Times New Roman"/>
              </w:rPr>
            </w:pPr>
            <w:r w:rsidRPr="006517C1">
              <w:rPr>
                <w:rFonts w:ascii="Garamond" w:hAnsi="Garamond" w:cs="Times New Roman"/>
                <w:b/>
                <w:bCs/>
                <w:color w:val="FF0000"/>
              </w:rPr>
              <w:t>Midterm</w:t>
            </w:r>
            <w:r>
              <w:rPr>
                <w:rFonts w:ascii="Garamond" w:hAnsi="Garamond" w:cs="Times New Roman"/>
                <w:b/>
                <w:bCs/>
                <w:color w:val="FF0000"/>
              </w:rPr>
              <w:t xml:space="preserve"> &amp; Film</w:t>
            </w:r>
          </w:p>
        </w:tc>
      </w:tr>
      <w:tr w:rsidR="00020473" w:rsidRPr="006517C1" w14:paraId="1EC6002C" w14:textId="77777777" w:rsidTr="00874BAC">
        <w:tc>
          <w:tcPr>
            <w:tcW w:w="1080" w:type="dxa"/>
          </w:tcPr>
          <w:p w14:paraId="605A664F" w14:textId="77777777" w:rsidR="00020473" w:rsidRPr="007B38F2" w:rsidRDefault="00020473" w:rsidP="00CE4530">
            <w:pPr>
              <w:jc w:val="center"/>
              <w:rPr>
                <w:rFonts w:ascii="Garamond" w:hAnsi="Garamond" w:cs="Times New Roman"/>
              </w:rPr>
            </w:pPr>
          </w:p>
        </w:tc>
        <w:tc>
          <w:tcPr>
            <w:tcW w:w="7370" w:type="dxa"/>
          </w:tcPr>
          <w:p w14:paraId="0713D459" w14:textId="77777777" w:rsidR="00020473" w:rsidRPr="006517C1" w:rsidRDefault="00020473" w:rsidP="00CE4530">
            <w:pPr>
              <w:jc w:val="right"/>
              <w:rPr>
                <w:rFonts w:ascii="Garamond" w:hAnsi="Garamond" w:cs="Times New Roman"/>
                <w:b/>
                <w:bCs/>
              </w:rPr>
            </w:pPr>
          </w:p>
        </w:tc>
      </w:tr>
      <w:tr w:rsidR="00020473" w:rsidRPr="006517C1" w14:paraId="685D0B65" w14:textId="77777777" w:rsidTr="00874BAC">
        <w:tc>
          <w:tcPr>
            <w:tcW w:w="1080" w:type="dxa"/>
          </w:tcPr>
          <w:p w14:paraId="3DC3EBE3" w14:textId="1EDCE17A" w:rsidR="00020473" w:rsidRPr="007B38F2" w:rsidRDefault="00E56649" w:rsidP="00CE4530">
            <w:pPr>
              <w:jc w:val="center"/>
              <w:rPr>
                <w:rFonts w:ascii="Garamond" w:hAnsi="Garamond" w:cs="Times New Roman"/>
              </w:rPr>
            </w:pPr>
            <w:r w:rsidRPr="007B38F2">
              <w:rPr>
                <w:rFonts w:ascii="Garamond" w:hAnsi="Garamond" w:cs="Times New Roman"/>
              </w:rPr>
              <w:t>July 2</w:t>
            </w:r>
            <w:r w:rsidR="003453FE" w:rsidRPr="007B38F2">
              <w:rPr>
                <w:rFonts w:ascii="Garamond" w:hAnsi="Garamond" w:cs="Times New Roman"/>
              </w:rPr>
              <w:t>3</w:t>
            </w:r>
            <w:r w:rsidRPr="007B38F2">
              <w:rPr>
                <w:rFonts w:ascii="Garamond" w:hAnsi="Garamond" w:cs="Times New Roman"/>
              </w:rPr>
              <w:t xml:space="preserve"> </w:t>
            </w:r>
          </w:p>
        </w:tc>
        <w:tc>
          <w:tcPr>
            <w:tcW w:w="7370" w:type="dxa"/>
          </w:tcPr>
          <w:p w14:paraId="203D3D15" w14:textId="03C16903" w:rsidR="00020473" w:rsidRPr="006517C1" w:rsidRDefault="007B38F2" w:rsidP="00CE4530">
            <w:pPr>
              <w:jc w:val="both"/>
              <w:rPr>
                <w:rFonts w:ascii="Garamond" w:hAnsi="Garamond" w:cs="Times New Roman"/>
                <w:b/>
                <w:bCs/>
                <w:color w:val="FF0000"/>
              </w:rPr>
            </w:pPr>
            <w:r>
              <w:rPr>
                <w:rFonts w:ascii="Garamond" w:hAnsi="Garamond" w:cs="Times New Roman"/>
                <w:b/>
                <w:bCs/>
              </w:rPr>
              <w:t>Istanbul: An Imperial Capital Repurposed</w:t>
            </w:r>
          </w:p>
        </w:tc>
      </w:tr>
      <w:tr w:rsidR="00020473" w:rsidRPr="006517C1" w14:paraId="5241D211" w14:textId="77777777" w:rsidTr="00874BAC">
        <w:tc>
          <w:tcPr>
            <w:tcW w:w="1080" w:type="dxa"/>
          </w:tcPr>
          <w:p w14:paraId="794C3007" w14:textId="79FD4D52" w:rsidR="00020473" w:rsidRPr="006517C1" w:rsidRDefault="00020473" w:rsidP="00CE4530">
            <w:pPr>
              <w:jc w:val="center"/>
              <w:rPr>
                <w:rFonts w:ascii="Garamond" w:hAnsi="Garamond" w:cs="Times New Roman"/>
                <w:b/>
                <w:bCs/>
              </w:rPr>
            </w:pPr>
          </w:p>
        </w:tc>
        <w:tc>
          <w:tcPr>
            <w:tcW w:w="7370" w:type="dxa"/>
          </w:tcPr>
          <w:p w14:paraId="2C3D93A5" w14:textId="77777777" w:rsidR="00403093" w:rsidRDefault="00403093" w:rsidP="00403093">
            <w:pPr>
              <w:jc w:val="both"/>
              <w:rPr>
                <w:rFonts w:ascii="Garamond" w:hAnsi="Garamond" w:cs="Times New Roman"/>
              </w:rPr>
            </w:pPr>
            <w:r w:rsidRPr="00EB2BBA">
              <w:rPr>
                <w:rFonts w:ascii="Garamond" w:hAnsi="Garamond" w:cs="Times New Roman"/>
              </w:rPr>
              <w:t>~</w:t>
            </w:r>
            <w:r>
              <w:rPr>
                <w:rFonts w:ascii="Garamond" w:hAnsi="Garamond" w:cs="Times New Roman"/>
              </w:rPr>
              <w:t xml:space="preserve">Shirineh Hamadeh &amp; Cigdem Kafescioglu. “Early Modern Istanbul”, </w:t>
            </w:r>
            <w:r w:rsidRPr="002D2A08">
              <w:rPr>
                <w:rFonts w:ascii="Garamond" w:hAnsi="Garamond" w:cs="Times New Roman"/>
                <w:i/>
                <w:iCs/>
              </w:rPr>
              <w:t>A Companion to Early Modern Istanbul</w:t>
            </w:r>
            <w:r>
              <w:rPr>
                <w:rFonts w:ascii="Garamond" w:hAnsi="Garamond" w:cs="Times New Roman"/>
                <w:i/>
                <w:iCs/>
              </w:rPr>
              <w:t xml:space="preserve">, </w:t>
            </w:r>
            <w:r>
              <w:rPr>
                <w:rFonts w:ascii="Garamond" w:hAnsi="Garamond" w:cs="Times New Roman"/>
              </w:rPr>
              <w:t xml:space="preserve">(Brill, 2021): 1-25 </w:t>
            </w:r>
          </w:p>
          <w:p w14:paraId="7ADB831C" w14:textId="30294644" w:rsidR="00020473" w:rsidRPr="006517C1" w:rsidRDefault="00403093" w:rsidP="00CE4530">
            <w:pPr>
              <w:jc w:val="both"/>
              <w:rPr>
                <w:rFonts w:ascii="Garamond" w:hAnsi="Garamond" w:cs="Times New Roman"/>
              </w:rPr>
            </w:pPr>
            <w:r w:rsidRPr="00B61C86">
              <w:rPr>
                <w:rFonts w:ascii="Garamond" w:hAnsi="Garamond" w:cs="Times New Roman"/>
              </w:rPr>
              <w:t>~</w:t>
            </w:r>
            <w:r>
              <w:rPr>
                <w:rFonts w:ascii="Garamond" w:hAnsi="Garamond" w:cs="Times New Roman"/>
              </w:rPr>
              <w:t xml:space="preserve">Kafescioglu, Cigdem. “Constructing the City: Architecture and Its Audiences” </w:t>
            </w:r>
            <w:r>
              <w:rPr>
                <w:rFonts w:ascii="Garamond" w:hAnsi="Garamond" w:cs="Times New Roman"/>
                <w:i/>
                <w:iCs/>
              </w:rPr>
              <w:t xml:space="preserve">Constantinopolis/Istanbul: Cultural Encounter, Imperial Vision and the Construction of the Ottoman Capital, </w:t>
            </w:r>
            <w:r>
              <w:rPr>
                <w:rFonts w:ascii="Garamond" w:hAnsi="Garamond" w:cs="Times New Roman"/>
              </w:rPr>
              <w:t>(Penn State Press, 2009): 53-143</w:t>
            </w:r>
          </w:p>
        </w:tc>
      </w:tr>
      <w:tr w:rsidR="00020473" w:rsidRPr="006517C1" w14:paraId="1487C217" w14:textId="77777777" w:rsidTr="00874BAC">
        <w:tc>
          <w:tcPr>
            <w:tcW w:w="1080" w:type="dxa"/>
          </w:tcPr>
          <w:p w14:paraId="30F55B39" w14:textId="77777777" w:rsidR="00020473" w:rsidRPr="006517C1" w:rsidRDefault="00020473" w:rsidP="00CE4530">
            <w:pPr>
              <w:jc w:val="center"/>
              <w:rPr>
                <w:rFonts w:ascii="Garamond" w:hAnsi="Garamond" w:cs="Times New Roman"/>
                <w:b/>
                <w:bCs/>
              </w:rPr>
            </w:pPr>
          </w:p>
        </w:tc>
        <w:tc>
          <w:tcPr>
            <w:tcW w:w="7370" w:type="dxa"/>
          </w:tcPr>
          <w:p w14:paraId="4FB95892" w14:textId="77777777" w:rsidR="00020473" w:rsidRPr="006517C1" w:rsidRDefault="00020473" w:rsidP="00CE4530">
            <w:pPr>
              <w:jc w:val="right"/>
              <w:rPr>
                <w:rFonts w:ascii="Garamond" w:hAnsi="Garamond" w:cs="Times New Roman"/>
                <w:b/>
                <w:bCs/>
              </w:rPr>
            </w:pPr>
          </w:p>
        </w:tc>
      </w:tr>
      <w:tr w:rsidR="00020473" w:rsidRPr="006517C1" w14:paraId="5616941C" w14:textId="77777777" w:rsidTr="00874BAC">
        <w:trPr>
          <w:trHeight w:val="405"/>
        </w:trPr>
        <w:tc>
          <w:tcPr>
            <w:tcW w:w="1080" w:type="dxa"/>
          </w:tcPr>
          <w:p w14:paraId="35D80E1D" w14:textId="546C002D" w:rsidR="00020473" w:rsidRPr="006517C1" w:rsidRDefault="00020473" w:rsidP="00CE4530">
            <w:pPr>
              <w:jc w:val="center"/>
              <w:rPr>
                <w:rFonts w:ascii="Garamond" w:hAnsi="Garamond" w:cs="Times New Roman"/>
                <w:b/>
                <w:bCs/>
              </w:rPr>
            </w:pPr>
            <w:r w:rsidRPr="006517C1">
              <w:rPr>
                <w:rFonts w:ascii="Garamond" w:hAnsi="Garamond" w:cs="Times New Roman"/>
                <w:b/>
                <w:bCs/>
              </w:rPr>
              <w:t xml:space="preserve">Week </w:t>
            </w:r>
            <w:r w:rsidR="00D30378" w:rsidRPr="006517C1">
              <w:rPr>
                <w:rFonts w:ascii="Garamond" w:hAnsi="Garamond" w:cs="Times New Roman"/>
                <w:b/>
                <w:bCs/>
              </w:rPr>
              <w:t>7</w:t>
            </w:r>
          </w:p>
        </w:tc>
        <w:tc>
          <w:tcPr>
            <w:tcW w:w="7370" w:type="dxa"/>
          </w:tcPr>
          <w:p w14:paraId="351086F7" w14:textId="570EC07A" w:rsidR="00020473" w:rsidRPr="006517C1" w:rsidRDefault="00020473" w:rsidP="00CE4530">
            <w:pPr>
              <w:jc w:val="both"/>
              <w:rPr>
                <w:rFonts w:ascii="Garamond" w:hAnsi="Garamond" w:cs="Times New Roman"/>
                <w:b/>
                <w:bCs/>
              </w:rPr>
            </w:pPr>
          </w:p>
        </w:tc>
      </w:tr>
      <w:tr w:rsidR="00020473" w:rsidRPr="006517C1" w14:paraId="5E6AB0AB" w14:textId="77777777" w:rsidTr="00874BAC">
        <w:tc>
          <w:tcPr>
            <w:tcW w:w="1080" w:type="dxa"/>
          </w:tcPr>
          <w:p w14:paraId="7BA03868" w14:textId="3679B677" w:rsidR="00020473" w:rsidRPr="007B38F2" w:rsidRDefault="00E56649" w:rsidP="00CE4530">
            <w:pPr>
              <w:jc w:val="center"/>
              <w:rPr>
                <w:rFonts w:ascii="Garamond" w:hAnsi="Garamond" w:cs="Times New Roman"/>
              </w:rPr>
            </w:pPr>
            <w:r w:rsidRPr="007B38F2">
              <w:rPr>
                <w:rFonts w:ascii="Garamond" w:hAnsi="Garamond" w:cs="Times New Roman"/>
              </w:rPr>
              <w:t>July 2</w:t>
            </w:r>
            <w:r w:rsidR="003453FE" w:rsidRPr="007B38F2">
              <w:rPr>
                <w:rFonts w:ascii="Garamond" w:hAnsi="Garamond" w:cs="Times New Roman"/>
              </w:rPr>
              <w:t>8</w:t>
            </w:r>
            <w:r w:rsidRPr="007B38F2">
              <w:rPr>
                <w:rFonts w:ascii="Garamond" w:hAnsi="Garamond" w:cs="Times New Roman"/>
              </w:rPr>
              <w:t xml:space="preserve"> </w:t>
            </w:r>
            <w:r w:rsidR="0032038A" w:rsidRPr="007B38F2">
              <w:rPr>
                <w:rFonts w:ascii="Garamond" w:hAnsi="Garamond" w:cs="Times New Roman"/>
              </w:rPr>
              <w:t xml:space="preserve"> </w:t>
            </w:r>
          </w:p>
        </w:tc>
        <w:tc>
          <w:tcPr>
            <w:tcW w:w="7370" w:type="dxa"/>
          </w:tcPr>
          <w:p w14:paraId="446159D6" w14:textId="77777777" w:rsidR="00403093" w:rsidRPr="002D2A08" w:rsidRDefault="00403093" w:rsidP="00403093">
            <w:pPr>
              <w:jc w:val="both"/>
              <w:rPr>
                <w:rFonts w:ascii="Garamond" w:hAnsi="Garamond" w:cs="Times New Roman"/>
              </w:rPr>
            </w:pPr>
            <w:r w:rsidRPr="00EB2BBA">
              <w:rPr>
                <w:rFonts w:ascii="Garamond" w:hAnsi="Garamond" w:cs="Times New Roman"/>
              </w:rPr>
              <w:t>~</w:t>
            </w:r>
            <w:r>
              <w:rPr>
                <w:rFonts w:ascii="Garamond" w:hAnsi="Garamond" w:cs="Times New Roman"/>
              </w:rPr>
              <w:t>Cemal Kafadar. “</w:t>
            </w:r>
            <w:r w:rsidRPr="002D2A08">
              <w:rPr>
                <w:rFonts w:ascii="Garamond" w:hAnsi="Garamond" w:cs="Times New Roman"/>
              </w:rPr>
              <w:t>The City Opens Your Eyes Because It Wants to Be Seen</w:t>
            </w:r>
            <w:r>
              <w:rPr>
                <w:rFonts w:ascii="Garamond" w:hAnsi="Garamond" w:cs="Times New Roman"/>
              </w:rPr>
              <w:t xml:space="preserve">”, </w:t>
            </w:r>
            <w:r w:rsidRPr="002D2A08">
              <w:rPr>
                <w:rFonts w:ascii="Garamond" w:hAnsi="Garamond" w:cs="Times New Roman"/>
                <w:i/>
                <w:iCs/>
              </w:rPr>
              <w:t>A Companion to Early Modern Istanbul</w:t>
            </w:r>
            <w:r>
              <w:rPr>
                <w:rFonts w:ascii="Garamond" w:hAnsi="Garamond" w:cs="Times New Roman"/>
                <w:i/>
                <w:iCs/>
              </w:rPr>
              <w:t xml:space="preserve">, </w:t>
            </w:r>
            <w:r>
              <w:rPr>
                <w:rFonts w:ascii="Garamond" w:hAnsi="Garamond" w:cs="Times New Roman"/>
              </w:rPr>
              <w:t xml:space="preserve">ed. Hamadeh &amp; Kafescioglu, (Brill, 2021): 25-63 </w:t>
            </w:r>
          </w:p>
          <w:p w14:paraId="0C3115B1" w14:textId="3189A088" w:rsidR="00403093" w:rsidRDefault="00403093" w:rsidP="00403093">
            <w:pPr>
              <w:jc w:val="both"/>
              <w:rPr>
                <w:rFonts w:ascii="Garamond" w:hAnsi="Garamond" w:cs="Times New Roman"/>
              </w:rPr>
            </w:pPr>
            <w:r w:rsidRPr="00EB2BBA">
              <w:rPr>
                <w:rFonts w:ascii="Garamond" w:hAnsi="Garamond" w:cs="Times New Roman"/>
              </w:rPr>
              <w:t xml:space="preserve">~Kuban, D., </w:t>
            </w:r>
            <w:r w:rsidRPr="00620154">
              <w:rPr>
                <w:rFonts w:ascii="Garamond" w:hAnsi="Garamond" w:cs="Times New Roman"/>
                <w:i/>
                <w:iCs/>
              </w:rPr>
              <w:t>Istanbul. An Urban History. Byzantion, Constantinopolis, Istanbul.</w:t>
            </w:r>
            <w:r w:rsidRPr="00EB2BBA">
              <w:rPr>
                <w:rFonts w:ascii="Garamond" w:hAnsi="Garamond" w:cs="Times New Roman"/>
              </w:rPr>
              <w:t xml:space="preserve"> Istanbul, 1996. (Selections)</w:t>
            </w:r>
          </w:p>
          <w:p w14:paraId="55F6215C" w14:textId="35C9DA7A" w:rsidR="00020473" w:rsidRPr="006517C1" w:rsidRDefault="00403093" w:rsidP="00403093">
            <w:pPr>
              <w:jc w:val="both"/>
              <w:rPr>
                <w:rFonts w:ascii="Garamond" w:hAnsi="Garamond" w:cs="Times New Roman"/>
              </w:rPr>
            </w:pPr>
            <w:r w:rsidRPr="00EB2BBA">
              <w:rPr>
                <w:rFonts w:ascii="Garamond" w:hAnsi="Garamond" w:cs="Times New Roman"/>
              </w:rPr>
              <w:t xml:space="preserve">~Thys-Senocak, Lucienne.  “The Gendered City.” in </w:t>
            </w:r>
            <w:r w:rsidRPr="00403093">
              <w:rPr>
                <w:rFonts w:ascii="Garamond" w:hAnsi="Garamond" w:cs="Times New Roman"/>
                <w:i/>
                <w:iCs/>
              </w:rPr>
              <w:t>The City in the Islamic World</w:t>
            </w:r>
            <w:r w:rsidRPr="00EB2BBA">
              <w:rPr>
                <w:rFonts w:ascii="Garamond" w:hAnsi="Garamond" w:cs="Times New Roman"/>
              </w:rPr>
              <w:t>. Ed. by Jayyusi et al., (Leiden; Boston: Brill, 2008): 877-893</w:t>
            </w:r>
          </w:p>
        </w:tc>
      </w:tr>
      <w:tr w:rsidR="00020473" w:rsidRPr="006517C1" w14:paraId="0D854450" w14:textId="77777777" w:rsidTr="00874BAC">
        <w:tc>
          <w:tcPr>
            <w:tcW w:w="1080" w:type="dxa"/>
          </w:tcPr>
          <w:p w14:paraId="2F1EBF70" w14:textId="265F21E6" w:rsidR="00020473" w:rsidRPr="007B38F2" w:rsidRDefault="00020473" w:rsidP="00CE4530">
            <w:pPr>
              <w:jc w:val="center"/>
              <w:rPr>
                <w:rFonts w:ascii="Garamond" w:hAnsi="Garamond" w:cs="Times New Roman"/>
              </w:rPr>
            </w:pPr>
          </w:p>
        </w:tc>
        <w:tc>
          <w:tcPr>
            <w:tcW w:w="7370" w:type="dxa"/>
          </w:tcPr>
          <w:p w14:paraId="49A301B4" w14:textId="087C9622" w:rsidR="00020473" w:rsidRPr="006517C1" w:rsidRDefault="00020473" w:rsidP="00CE4530">
            <w:pPr>
              <w:jc w:val="right"/>
              <w:rPr>
                <w:rFonts w:ascii="Garamond" w:hAnsi="Garamond" w:cs="Times New Roman"/>
              </w:rPr>
            </w:pPr>
          </w:p>
        </w:tc>
      </w:tr>
      <w:tr w:rsidR="00E56649" w:rsidRPr="006517C1" w14:paraId="40EA7152" w14:textId="77777777" w:rsidTr="00874BAC">
        <w:tc>
          <w:tcPr>
            <w:tcW w:w="1080" w:type="dxa"/>
          </w:tcPr>
          <w:p w14:paraId="7D05CC21" w14:textId="7659C978" w:rsidR="00E56649" w:rsidRPr="007B38F2" w:rsidRDefault="00874BAC" w:rsidP="00CE4530">
            <w:pPr>
              <w:jc w:val="center"/>
              <w:rPr>
                <w:rFonts w:ascii="Garamond" w:hAnsi="Garamond" w:cs="Times New Roman"/>
              </w:rPr>
            </w:pPr>
            <w:r w:rsidRPr="007B38F2">
              <w:rPr>
                <w:rFonts w:ascii="Garamond" w:hAnsi="Garamond" w:cs="Times New Roman"/>
              </w:rPr>
              <w:t>July 30</w:t>
            </w:r>
          </w:p>
        </w:tc>
        <w:tc>
          <w:tcPr>
            <w:tcW w:w="7370" w:type="dxa"/>
          </w:tcPr>
          <w:p w14:paraId="6275166E" w14:textId="0470DBFD" w:rsidR="00E56649" w:rsidRPr="006517C1" w:rsidRDefault="007B38F2" w:rsidP="006D0FEC">
            <w:pPr>
              <w:jc w:val="center"/>
              <w:rPr>
                <w:rFonts w:ascii="Garamond" w:hAnsi="Garamond" w:cs="Times New Roman"/>
                <w:b/>
                <w:bCs/>
              </w:rPr>
            </w:pPr>
            <w:r w:rsidRPr="006D0FEC">
              <w:rPr>
                <w:rFonts w:ascii="Garamond" w:hAnsi="Garamond" w:cs="Times New Roman"/>
                <w:b/>
                <w:bCs/>
                <w:color w:val="EE0000"/>
              </w:rPr>
              <w:t>Field Trip: Topkapi Palace</w:t>
            </w:r>
          </w:p>
        </w:tc>
      </w:tr>
      <w:tr w:rsidR="00E56649" w:rsidRPr="006517C1" w14:paraId="70A43383" w14:textId="77777777" w:rsidTr="00874BAC">
        <w:tc>
          <w:tcPr>
            <w:tcW w:w="1080" w:type="dxa"/>
          </w:tcPr>
          <w:p w14:paraId="5F96F7A9" w14:textId="77777777" w:rsidR="00E56649" w:rsidRPr="006517C1" w:rsidRDefault="00E56649" w:rsidP="00CE4530">
            <w:pPr>
              <w:jc w:val="center"/>
              <w:rPr>
                <w:rFonts w:ascii="Garamond" w:hAnsi="Garamond" w:cs="Times New Roman"/>
                <w:b/>
                <w:bCs/>
              </w:rPr>
            </w:pPr>
          </w:p>
        </w:tc>
        <w:tc>
          <w:tcPr>
            <w:tcW w:w="7370" w:type="dxa"/>
          </w:tcPr>
          <w:p w14:paraId="3DA7FD10" w14:textId="77777777" w:rsidR="00E56649" w:rsidRPr="006517C1" w:rsidRDefault="00E56649" w:rsidP="00CE4530">
            <w:pPr>
              <w:jc w:val="both"/>
              <w:rPr>
                <w:rFonts w:ascii="Garamond" w:hAnsi="Garamond" w:cs="Times New Roman"/>
              </w:rPr>
            </w:pPr>
          </w:p>
        </w:tc>
      </w:tr>
      <w:tr w:rsidR="00020473" w:rsidRPr="006517C1" w14:paraId="5A589D97" w14:textId="77777777" w:rsidTr="00874BAC">
        <w:trPr>
          <w:trHeight w:val="337"/>
        </w:trPr>
        <w:tc>
          <w:tcPr>
            <w:tcW w:w="1080" w:type="dxa"/>
          </w:tcPr>
          <w:p w14:paraId="00E93844" w14:textId="618DB894" w:rsidR="00020473" w:rsidRPr="006517C1" w:rsidRDefault="00020473" w:rsidP="00CE4530">
            <w:pPr>
              <w:jc w:val="center"/>
              <w:rPr>
                <w:rFonts w:ascii="Garamond" w:hAnsi="Garamond" w:cs="Times New Roman"/>
                <w:b/>
                <w:bCs/>
              </w:rPr>
            </w:pPr>
            <w:r w:rsidRPr="006517C1">
              <w:rPr>
                <w:rFonts w:ascii="Garamond" w:hAnsi="Garamond" w:cs="Times New Roman"/>
                <w:b/>
                <w:bCs/>
              </w:rPr>
              <w:t xml:space="preserve">Week </w:t>
            </w:r>
            <w:r w:rsidR="00D30378" w:rsidRPr="006517C1">
              <w:rPr>
                <w:rFonts w:ascii="Garamond" w:hAnsi="Garamond" w:cs="Times New Roman"/>
                <w:b/>
                <w:bCs/>
              </w:rPr>
              <w:t>8</w:t>
            </w:r>
          </w:p>
        </w:tc>
        <w:tc>
          <w:tcPr>
            <w:tcW w:w="7370" w:type="dxa"/>
          </w:tcPr>
          <w:p w14:paraId="0704B321" w14:textId="692CD19D" w:rsidR="00020473" w:rsidRPr="006517C1" w:rsidRDefault="007B38F2" w:rsidP="00CE4530">
            <w:pPr>
              <w:jc w:val="both"/>
              <w:rPr>
                <w:rFonts w:ascii="Garamond" w:hAnsi="Garamond" w:cs="Times New Roman"/>
                <w:b/>
                <w:bCs/>
              </w:rPr>
            </w:pPr>
            <w:r>
              <w:rPr>
                <w:rFonts w:ascii="Garamond" w:hAnsi="Garamond" w:cs="Times New Roman"/>
                <w:b/>
                <w:bCs/>
              </w:rPr>
              <w:t xml:space="preserve">Isfahan: Forging </w:t>
            </w:r>
            <w:r w:rsidRPr="007B38F2">
              <w:rPr>
                <w:rFonts w:ascii="Garamond" w:hAnsi="Garamond" w:cs="Times New Roman"/>
                <w:b/>
                <w:bCs/>
              </w:rPr>
              <w:t>Shi</w:t>
            </w:r>
            <w:r w:rsidRPr="007B38F2">
              <w:rPr>
                <w:rFonts w:ascii="Times New Roman" w:hAnsi="Times New Roman" w:cs="Times New Roman"/>
                <w:b/>
                <w:bCs/>
              </w:rPr>
              <w:t>ʿ</w:t>
            </w:r>
            <w:r w:rsidRPr="007B38F2">
              <w:rPr>
                <w:rFonts w:ascii="Garamond" w:hAnsi="Garamond" w:cs="Times New Roman"/>
                <w:b/>
                <w:bCs/>
              </w:rPr>
              <w:t xml:space="preserve">ism, State, and Urban Space </w:t>
            </w:r>
          </w:p>
        </w:tc>
      </w:tr>
      <w:tr w:rsidR="00020473" w:rsidRPr="006517C1" w14:paraId="7604B9BB" w14:textId="77777777" w:rsidTr="00874BAC">
        <w:tc>
          <w:tcPr>
            <w:tcW w:w="1080" w:type="dxa"/>
          </w:tcPr>
          <w:p w14:paraId="1B3EB16B" w14:textId="18738AAA" w:rsidR="00020473" w:rsidRPr="007B38F2" w:rsidRDefault="006517C1" w:rsidP="00CE4530">
            <w:pPr>
              <w:jc w:val="center"/>
              <w:rPr>
                <w:rFonts w:ascii="Garamond" w:hAnsi="Garamond" w:cs="Times New Roman"/>
              </w:rPr>
            </w:pPr>
            <w:r w:rsidRPr="007B38F2">
              <w:rPr>
                <w:rFonts w:ascii="Garamond" w:hAnsi="Garamond" w:cs="Times New Roman"/>
              </w:rPr>
              <w:t xml:space="preserve">Aug. 4 </w:t>
            </w:r>
            <w:r w:rsidR="006D0FEC" w:rsidRPr="007B38F2">
              <w:rPr>
                <w:rFonts w:ascii="Garamond" w:hAnsi="Garamond" w:cs="Times New Roman"/>
              </w:rPr>
              <w:t>Aug. 6</w:t>
            </w:r>
          </w:p>
        </w:tc>
        <w:tc>
          <w:tcPr>
            <w:tcW w:w="7370" w:type="dxa"/>
          </w:tcPr>
          <w:p w14:paraId="1AB10626" w14:textId="0AFDC8F4" w:rsidR="006D0FEC" w:rsidRDefault="006D0FEC" w:rsidP="006D0FEC">
            <w:pPr>
              <w:rPr>
                <w:rFonts w:ascii="Garamond" w:hAnsi="Garamond" w:cs="Times New Roman"/>
              </w:rPr>
            </w:pPr>
            <w:r w:rsidRPr="00EB2BBA">
              <w:rPr>
                <w:rFonts w:ascii="Garamond" w:hAnsi="Garamond" w:cs="Times New Roman"/>
              </w:rPr>
              <w:t xml:space="preserve">~Gaube, Heinz. “Iranian Cities” in </w:t>
            </w:r>
            <w:r w:rsidRPr="00403093">
              <w:rPr>
                <w:rFonts w:ascii="Garamond" w:hAnsi="Garamond" w:cs="Times New Roman"/>
                <w:i/>
                <w:iCs/>
              </w:rPr>
              <w:t>The City in the Islamic World</w:t>
            </w:r>
            <w:r w:rsidRPr="00EB2BBA">
              <w:rPr>
                <w:rFonts w:ascii="Garamond" w:hAnsi="Garamond" w:cs="Times New Roman"/>
              </w:rPr>
              <w:t>. Ed. by Salma Khadra Jayyusi et al., (Leiden; Boston: Brill, 2008).: 159-180</w:t>
            </w:r>
          </w:p>
          <w:p w14:paraId="3D5637F2" w14:textId="6D85C59C" w:rsidR="006D0FEC" w:rsidRDefault="00403093" w:rsidP="006D0FEC">
            <w:pPr>
              <w:rPr>
                <w:rFonts w:ascii="Garamond" w:hAnsi="Garamond" w:cs="Times New Roman"/>
              </w:rPr>
            </w:pPr>
            <w:r w:rsidRPr="00EB2BBA">
              <w:rPr>
                <w:rFonts w:ascii="Garamond" w:hAnsi="Garamond" w:cs="Times New Roman"/>
              </w:rPr>
              <w:t>~Newman, Andrew. “Monumental Challenges: Reign of Abbas I” in Safavid Iran: Rebirth of a Persian Empire (I.B Tauris, 2009), 50-72</w:t>
            </w:r>
          </w:p>
          <w:p w14:paraId="267671ED" w14:textId="239B5FA5" w:rsidR="006D0FEC" w:rsidRPr="00801B06" w:rsidRDefault="006D0FEC" w:rsidP="006D0FEC">
            <w:pPr>
              <w:rPr>
                <w:rFonts w:ascii="Garamond" w:hAnsi="Garamond" w:cs="Times New Roman"/>
              </w:rPr>
            </w:pPr>
            <w:r w:rsidRPr="007C3F48">
              <w:rPr>
                <w:rFonts w:ascii="Garamond" w:hAnsi="Garamond" w:cs="Times New Roman"/>
              </w:rPr>
              <w:t>~</w:t>
            </w:r>
            <w:r>
              <w:rPr>
                <w:rFonts w:ascii="Garamond" w:hAnsi="Garamond" w:cs="Times New Roman"/>
              </w:rPr>
              <w:t xml:space="preserve">Kathryn Babayan, </w:t>
            </w:r>
            <w:r w:rsidRPr="00801B06">
              <w:rPr>
                <w:rFonts w:ascii="Garamond" w:hAnsi="Garamond" w:cs="Times New Roman"/>
                <w:i/>
                <w:iCs/>
              </w:rPr>
              <w:t>The City as Anthology: Eroticism and Urbanity in Early Modern Isfahan</w:t>
            </w:r>
            <w:r>
              <w:rPr>
                <w:rFonts w:ascii="Garamond" w:hAnsi="Garamond" w:cs="Times New Roman"/>
                <w:i/>
                <w:iCs/>
              </w:rPr>
              <w:t xml:space="preserve">, </w:t>
            </w:r>
            <w:r>
              <w:rPr>
                <w:rFonts w:ascii="Garamond" w:hAnsi="Garamond" w:cs="Times New Roman"/>
              </w:rPr>
              <w:t xml:space="preserve">(UT Press, 2021), (Selections) </w:t>
            </w:r>
          </w:p>
          <w:p w14:paraId="4F291483" w14:textId="28FD50B7" w:rsidR="00020473" w:rsidRPr="006517C1" w:rsidRDefault="006D0FEC" w:rsidP="006D0FEC">
            <w:pPr>
              <w:jc w:val="both"/>
              <w:rPr>
                <w:rFonts w:ascii="Garamond" w:hAnsi="Garamond" w:cs="Times New Roman"/>
              </w:rPr>
            </w:pPr>
            <w:r w:rsidRPr="007C3F48">
              <w:rPr>
                <w:rFonts w:ascii="Garamond" w:hAnsi="Garamond" w:cs="Times New Roman"/>
              </w:rPr>
              <w:lastRenderedPageBreak/>
              <w:t>~Gregorian, Vartan. “Minorities of Isfahan: The Armenian Community of Isfahan 1587-1722.” Iranian Studies, Vol.7, No. ¾, Studies on Isfahan: Proceedings of the Isfahan Colloquium, Part II (Summer – Autumn, 1974), pp.652-680</w:t>
            </w:r>
          </w:p>
        </w:tc>
      </w:tr>
      <w:tr w:rsidR="00020473" w:rsidRPr="006517C1" w14:paraId="7C8E6CC4" w14:textId="77777777" w:rsidTr="00874BAC">
        <w:tc>
          <w:tcPr>
            <w:tcW w:w="1080" w:type="dxa"/>
          </w:tcPr>
          <w:p w14:paraId="75CBE3D4" w14:textId="363B352B" w:rsidR="00020473" w:rsidRPr="007B38F2" w:rsidRDefault="00020473" w:rsidP="00CE4530">
            <w:pPr>
              <w:jc w:val="center"/>
              <w:rPr>
                <w:rFonts w:ascii="Garamond" w:hAnsi="Garamond" w:cs="Times New Roman"/>
              </w:rPr>
            </w:pPr>
          </w:p>
        </w:tc>
        <w:tc>
          <w:tcPr>
            <w:tcW w:w="7370" w:type="dxa"/>
          </w:tcPr>
          <w:p w14:paraId="29F0237E" w14:textId="78386724" w:rsidR="00020473" w:rsidRPr="006517C1" w:rsidRDefault="00020473" w:rsidP="00CE4530">
            <w:pPr>
              <w:jc w:val="both"/>
              <w:rPr>
                <w:rFonts w:ascii="Garamond" w:hAnsi="Garamond" w:cs="Times New Roman"/>
              </w:rPr>
            </w:pPr>
          </w:p>
        </w:tc>
      </w:tr>
      <w:tr w:rsidR="00020473" w:rsidRPr="006517C1" w14:paraId="40645E33" w14:textId="77777777" w:rsidTr="00874BAC">
        <w:tc>
          <w:tcPr>
            <w:tcW w:w="1080" w:type="dxa"/>
          </w:tcPr>
          <w:p w14:paraId="3BDFE486" w14:textId="6BF8895C" w:rsidR="00020473" w:rsidRPr="007B38F2" w:rsidRDefault="00020473" w:rsidP="00CE4530">
            <w:pPr>
              <w:jc w:val="center"/>
              <w:rPr>
                <w:rFonts w:ascii="Garamond" w:hAnsi="Garamond" w:cs="Times New Roman"/>
              </w:rPr>
            </w:pPr>
          </w:p>
        </w:tc>
        <w:tc>
          <w:tcPr>
            <w:tcW w:w="7370" w:type="dxa"/>
          </w:tcPr>
          <w:p w14:paraId="174EAD8B" w14:textId="17CE7295" w:rsidR="00020473" w:rsidRPr="006517C1" w:rsidRDefault="00403093" w:rsidP="00403093">
            <w:pPr>
              <w:jc w:val="center"/>
              <w:rPr>
                <w:rFonts w:ascii="Garamond" w:hAnsi="Garamond" w:cs="Times New Roman"/>
                <w:b/>
                <w:bCs/>
              </w:rPr>
            </w:pPr>
            <w:r w:rsidRPr="006D0FEC">
              <w:rPr>
                <w:rFonts w:ascii="Garamond" w:hAnsi="Garamond" w:cs="Times New Roman"/>
                <w:b/>
                <w:bCs/>
                <w:color w:val="EE0000"/>
              </w:rPr>
              <w:t>SAP#</w:t>
            </w:r>
            <w:r>
              <w:rPr>
                <w:rFonts w:ascii="Garamond" w:hAnsi="Garamond" w:cs="Times New Roman"/>
                <w:b/>
                <w:bCs/>
                <w:color w:val="EE0000"/>
              </w:rPr>
              <w:t xml:space="preserve">2 </w:t>
            </w:r>
            <w:r w:rsidRPr="006D0FEC">
              <w:rPr>
                <w:rFonts w:ascii="Garamond" w:hAnsi="Garamond" w:cs="Times New Roman"/>
                <w:b/>
                <w:bCs/>
                <w:color w:val="EE0000"/>
              </w:rPr>
              <w:t>Due</w:t>
            </w:r>
          </w:p>
        </w:tc>
      </w:tr>
      <w:tr w:rsidR="00020473" w:rsidRPr="006517C1" w14:paraId="1D77E199" w14:textId="77777777" w:rsidTr="00874BAC">
        <w:tc>
          <w:tcPr>
            <w:tcW w:w="1080" w:type="dxa"/>
          </w:tcPr>
          <w:p w14:paraId="645EAB85" w14:textId="0C1E77DD" w:rsidR="00020473" w:rsidRPr="006517C1" w:rsidRDefault="00020473" w:rsidP="00CE4530">
            <w:pPr>
              <w:jc w:val="center"/>
              <w:rPr>
                <w:rFonts w:ascii="Garamond" w:hAnsi="Garamond" w:cs="Times New Roman"/>
                <w:b/>
                <w:bCs/>
              </w:rPr>
            </w:pPr>
          </w:p>
        </w:tc>
        <w:tc>
          <w:tcPr>
            <w:tcW w:w="7370" w:type="dxa"/>
          </w:tcPr>
          <w:p w14:paraId="1EE6F5FE" w14:textId="587190D7" w:rsidR="00020473" w:rsidRPr="006517C1" w:rsidRDefault="00020473" w:rsidP="006D0FEC">
            <w:pPr>
              <w:jc w:val="center"/>
              <w:rPr>
                <w:rFonts w:ascii="Garamond" w:hAnsi="Garamond" w:cs="Times New Roman"/>
              </w:rPr>
            </w:pPr>
          </w:p>
        </w:tc>
      </w:tr>
      <w:tr w:rsidR="00CE4530" w:rsidRPr="006517C1" w14:paraId="15954452" w14:textId="77777777" w:rsidTr="00874BAC">
        <w:tc>
          <w:tcPr>
            <w:tcW w:w="1080" w:type="dxa"/>
          </w:tcPr>
          <w:p w14:paraId="529D9FAD" w14:textId="3454AB17" w:rsidR="00CE4530" w:rsidRPr="006517C1" w:rsidRDefault="00CE4530" w:rsidP="00CE4530">
            <w:pPr>
              <w:jc w:val="center"/>
              <w:rPr>
                <w:rFonts w:ascii="Garamond" w:hAnsi="Garamond" w:cs="Times New Roman"/>
                <w:b/>
                <w:bCs/>
              </w:rPr>
            </w:pPr>
            <w:r>
              <w:rPr>
                <w:rFonts w:ascii="Garamond" w:hAnsi="Garamond" w:cs="Times New Roman"/>
                <w:b/>
                <w:bCs/>
              </w:rPr>
              <w:t>Week 9</w:t>
            </w:r>
          </w:p>
        </w:tc>
        <w:tc>
          <w:tcPr>
            <w:tcW w:w="7370" w:type="dxa"/>
          </w:tcPr>
          <w:p w14:paraId="040381C0" w14:textId="0E096C99" w:rsidR="00CE4530" w:rsidRPr="006517C1" w:rsidRDefault="007B38F2" w:rsidP="007B38F2">
            <w:pPr>
              <w:rPr>
                <w:rFonts w:ascii="Garamond" w:hAnsi="Garamond" w:cs="Times New Roman"/>
                <w:b/>
                <w:bCs/>
              </w:rPr>
            </w:pPr>
            <w:r>
              <w:rPr>
                <w:rFonts w:ascii="Garamond" w:hAnsi="Garamond" w:cs="Times New Roman"/>
                <w:b/>
                <w:bCs/>
              </w:rPr>
              <w:t xml:space="preserve">Modernization: End of Islamic Metropolitanism? </w:t>
            </w:r>
          </w:p>
        </w:tc>
      </w:tr>
      <w:tr w:rsidR="00CE4530" w:rsidRPr="006517C1" w14:paraId="7F6455DD" w14:textId="77777777" w:rsidTr="00874BAC">
        <w:tc>
          <w:tcPr>
            <w:tcW w:w="1080" w:type="dxa"/>
          </w:tcPr>
          <w:p w14:paraId="570C35BD" w14:textId="2F34595D" w:rsidR="00CE4530" w:rsidRPr="007B38F2" w:rsidRDefault="00CE4530" w:rsidP="00CE4530">
            <w:pPr>
              <w:jc w:val="center"/>
              <w:rPr>
                <w:rFonts w:ascii="Garamond" w:hAnsi="Garamond" w:cs="Times New Roman"/>
              </w:rPr>
            </w:pPr>
            <w:r w:rsidRPr="007B38F2">
              <w:rPr>
                <w:rFonts w:ascii="Garamond" w:hAnsi="Garamond" w:cs="Times New Roman"/>
              </w:rPr>
              <w:t>Aug. 11</w:t>
            </w:r>
          </w:p>
        </w:tc>
        <w:tc>
          <w:tcPr>
            <w:tcW w:w="7370" w:type="dxa"/>
          </w:tcPr>
          <w:p w14:paraId="39A36E64" w14:textId="77777777" w:rsidR="006D0FEC" w:rsidRDefault="006D0FEC" w:rsidP="006D0FEC">
            <w:pPr>
              <w:jc w:val="both"/>
              <w:rPr>
                <w:rFonts w:ascii="Garamond" w:hAnsi="Garamond" w:cs="Times New Roman"/>
              </w:rPr>
            </w:pPr>
            <w:r w:rsidRPr="007C3F48">
              <w:rPr>
                <w:rFonts w:ascii="Garamond" w:hAnsi="Garamond" w:cs="Times New Roman"/>
              </w:rPr>
              <w:t xml:space="preserve">~ Arnauld, Jean-Luc. “Modernization of the Cities of the Ottoman Empire” in </w:t>
            </w:r>
            <w:r w:rsidRPr="006D0FEC">
              <w:rPr>
                <w:rFonts w:ascii="Garamond" w:hAnsi="Garamond" w:cs="Times New Roman"/>
                <w:i/>
                <w:iCs/>
              </w:rPr>
              <w:t>The City in the Islamic World.</w:t>
            </w:r>
            <w:r w:rsidRPr="007C3F48">
              <w:rPr>
                <w:rFonts w:ascii="Garamond" w:hAnsi="Garamond" w:cs="Times New Roman"/>
              </w:rPr>
              <w:t xml:space="preserve"> Ed. by Salma Khadra Jayyusi et al., (Leiden; Boston: Brill, 2008).: 953-975</w:t>
            </w:r>
          </w:p>
          <w:p w14:paraId="6E43D9B2" w14:textId="3928A72F" w:rsidR="006D0FEC" w:rsidRDefault="006D0FEC" w:rsidP="006D0FEC">
            <w:pPr>
              <w:jc w:val="both"/>
              <w:rPr>
                <w:rFonts w:ascii="Garamond" w:hAnsi="Garamond" w:cs="Times New Roman"/>
              </w:rPr>
            </w:pPr>
            <w:r w:rsidRPr="007C3F48">
              <w:rPr>
                <w:rFonts w:ascii="Garamond" w:hAnsi="Garamond" w:cs="Times New Roman"/>
              </w:rPr>
              <w:t xml:space="preserve">~ </w:t>
            </w:r>
            <w:r>
              <w:rPr>
                <w:rFonts w:ascii="Garamond" w:hAnsi="Garamond" w:cs="Times New Roman"/>
              </w:rPr>
              <w:t>Inal, Onur. “</w:t>
            </w:r>
            <w:r w:rsidRPr="006D0FEC">
              <w:rPr>
                <w:rFonts w:ascii="Garamond" w:hAnsi="Garamond" w:cs="Times New Roman"/>
              </w:rPr>
              <w:t>The Gateway</w:t>
            </w:r>
            <w:r>
              <w:rPr>
                <w:rFonts w:ascii="Garamond" w:hAnsi="Garamond" w:cs="Times New Roman"/>
              </w:rPr>
              <w:t xml:space="preserve">: </w:t>
            </w:r>
            <w:r w:rsidRPr="006D0FEC">
              <w:rPr>
                <w:rFonts w:ascii="Garamond" w:hAnsi="Garamond" w:cs="Times New Roman"/>
              </w:rPr>
              <w:t>Reshaping Urban Space</w:t>
            </w:r>
            <w:r>
              <w:rPr>
                <w:rFonts w:ascii="Garamond" w:hAnsi="Garamond" w:cs="Times New Roman"/>
              </w:rPr>
              <w:t xml:space="preserve">”, in </w:t>
            </w:r>
            <w:r w:rsidRPr="006D0FEC">
              <w:rPr>
                <w:rFonts w:ascii="Garamond" w:hAnsi="Garamond" w:cs="Times New Roman"/>
                <w:i/>
                <w:iCs/>
              </w:rPr>
              <w:t>Gateway to the Mediterranean: An Environmental History of Late Ottoman Izmir</w:t>
            </w:r>
            <w:r>
              <w:rPr>
                <w:rFonts w:ascii="Garamond" w:hAnsi="Garamond" w:cs="Times New Roman"/>
                <w:i/>
                <w:iCs/>
              </w:rPr>
              <w:t xml:space="preserve">, </w:t>
            </w:r>
            <w:r>
              <w:rPr>
                <w:rFonts w:ascii="Garamond" w:hAnsi="Garamond" w:cs="Times New Roman"/>
              </w:rPr>
              <w:t>(Cambridge, 2025): 1</w:t>
            </w:r>
            <w:r w:rsidRPr="006D0FEC">
              <w:rPr>
                <w:rFonts w:ascii="Garamond" w:hAnsi="Garamond" w:cs="Times New Roman"/>
              </w:rPr>
              <w:t>69 - 190</w:t>
            </w:r>
          </w:p>
          <w:p w14:paraId="0A7681F5" w14:textId="6D93036B" w:rsidR="00CE4530" w:rsidRPr="006517C1" w:rsidRDefault="006D0FEC" w:rsidP="00874BAC">
            <w:pPr>
              <w:jc w:val="both"/>
              <w:rPr>
                <w:rFonts w:ascii="Garamond" w:hAnsi="Garamond" w:cs="Times New Roman"/>
                <w:b/>
                <w:bCs/>
              </w:rPr>
            </w:pPr>
            <w:r w:rsidRPr="007C3F48">
              <w:rPr>
                <w:rFonts w:ascii="Garamond" w:hAnsi="Garamond" w:cs="Times New Roman"/>
              </w:rPr>
              <w:t>~ Petruccioli, Attilio. “Algiers. The colonial city”, in The City in the Islamic World. Ed. by Jayyusi et al., (Leiden; Boston: Brill, 2008).:993-1009</w:t>
            </w:r>
          </w:p>
        </w:tc>
      </w:tr>
      <w:tr w:rsidR="00020473" w:rsidRPr="006517C1" w14:paraId="531D5F01" w14:textId="77777777" w:rsidTr="00874BAC">
        <w:tc>
          <w:tcPr>
            <w:tcW w:w="1080" w:type="dxa"/>
          </w:tcPr>
          <w:p w14:paraId="0433DC39" w14:textId="2B759784" w:rsidR="00020473" w:rsidRPr="006517C1" w:rsidRDefault="00020473" w:rsidP="00F95A7B">
            <w:pPr>
              <w:jc w:val="center"/>
              <w:rPr>
                <w:rFonts w:ascii="Garamond" w:hAnsi="Garamond" w:cs="Times New Roman"/>
                <w:b/>
                <w:bCs/>
              </w:rPr>
            </w:pPr>
          </w:p>
        </w:tc>
        <w:tc>
          <w:tcPr>
            <w:tcW w:w="7370" w:type="dxa"/>
          </w:tcPr>
          <w:p w14:paraId="54942A08" w14:textId="77777777" w:rsidR="00020473" w:rsidRPr="006517C1" w:rsidRDefault="00020473" w:rsidP="00020473">
            <w:pPr>
              <w:jc w:val="both"/>
              <w:rPr>
                <w:rFonts w:ascii="Garamond" w:hAnsi="Garamond" w:cs="Times New Roman"/>
                <w:b/>
                <w:bCs/>
              </w:rPr>
            </w:pPr>
          </w:p>
        </w:tc>
      </w:tr>
    </w:tbl>
    <w:p w14:paraId="05A8D78A" w14:textId="77777777" w:rsidR="00115E2B" w:rsidRPr="006517C1" w:rsidRDefault="00115E2B" w:rsidP="00B85310">
      <w:pPr>
        <w:spacing w:after="0" w:line="240" w:lineRule="auto"/>
        <w:jc w:val="both"/>
        <w:rPr>
          <w:rFonts w:ascii="Garamond" w:hAnsi="Garamond" w:cs="Times New Roman"/>
        </w:rPr>
      </w:pPr>
    </w:p>
    <w:sectPr w:rsidR="00115E2B" w:rsidRPr="006517C1">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2BA6C" w14:textId="77777777" w:rsidR="00262020" w:rsidRDefault="00262020">
      <w:pPr>
        <w:spacing w:after="0" w:line="240" w:lineRule="auto"/>
      </w:pPr>
      <w:r>
        <w:separator/>
      </w:r>
    </w:p>
  </w:endnote>
  <w:endnote w:type="continuationSeparator" w:id="0">
    <w:p w14:paraId="3884168B" w14:textId="77777777" w:rsidR="00262020" w:rsidRDefault="00262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GaramondThree">
    <w:altName w:val="Cambria"/>
    <w:panose1 w:val="020B0604020202020204"/>
    <w:charset w:val="00"/>
    <w:family w:val="auto"/>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75537925"/>
      <w:docPartObj>
        <w:docPartGallery w:val="Page Numbers (Bottom of Page)"/>
        <w:docPartUnique/>
      </w:docPartObj>
    </w:sdtPr>
    <w:sdtContent>
      <w:p w14:paraId="1A5D6CA9" w14:textId="77777777" w:rsidR="00300123" w:rsidRDefault="007E4ACB" w:rsidP="0024354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1E3F21" w14:textId="77777777" w:rsidR="00300123" w:rsidRDefault="00300123" w:rsidP="0030012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03555844"/>
      <w:docPartObj>
        <w:docPartGallery w:val="Page Numbers (Bottom of Page)"/>
        <w:docPartUnique/>
      </w:docPartObj>
    </w:sdtPr>
    <w:sdtContent>
      <w:p w14:paraId="2F96026F" w14:textId="062361BD" w:rsidR="00300123" w:rsidRDefault="007E4ACB" w:rsidP="0024354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A7103">
          <w:rPr>
            <w:rStyle w:val="PageNumber"/>
            <w:noProof/>
          </w:rPr>
          <w:t>4</w:t>
        </w:r>
        <w:r>
          <w:rPr>
            <w:rStyle w:val="PageNumber"/>
          </w:rPr>
          <w:fldChar w:fldCharType="end"/>
        </w:r>
      </w:p>
    </w:sdtContent>
  </w:sdt>
  <w:p w14:paraId="28E817D2" w14:textId="77777777" w:rsidR="00300123" w:rsidRDefault="00300123" w:rsidP="0030012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E6369" w14:textId="77777777" w:rsidR="00262020" w:rsidRDefault="00262020">
      <w:pPr>
        <w:spacing w:after="0" w:line="240" w:lineRule="auto"/>
      </w:pPr>
      <w:r>
        <w:separator/>
      </w:r>
    </w:p>
  </w:footnote>
  <w:footnote w:type="continuationSeparator" w:id="0">
    <w:p w14:paraId="2C0C5B61" w14:textId="77777777" w:rsidR="00262020" w:rsidRDefault="002620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35D7D"/>
    <w:multiLevelType w:val="hybridMultilevel"/>
    <w:tmpl w:val="00729720"/>
    <w:lvl w:ilvl="0" w:tplc="82103E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F1375F"/>
    <w:multiLevelType w:val="hybridMultilevel"/>
    <w:tmpl w:val="AC32A964"/>
    <w:lvl w:ilvl="0" w:tplc="F934CC32">
      <w:start w:val="4"/>
      <w:numFmt w:val="bullet"/>
      <w:lvlText w:val=""/>
      <w:lvlJc w:val="left"/>
      <w:pPr>
        <w:ind w:left="720" w:hanging="360"/>
      </w:pPr>
      <w:rPr>
        <w:rFonts w:ascii="Wingdings" w:eastAsiaTheme="minorHAnsi" w:hAnsi="Wingdings" w:cs="Times New Roman" w:hint="default"/>
      </w:rPr>
    </w:lvl>
    <w:lvl w:ilvl="1" w:tplc="55B681F4" w:tentative="1">
      <w:start w:val="1"/>
      <w:numFmt w:val="bullet"/>
      <w:lvlText w:val="o"/>
      <w:lvlJc w:val="left"/>
      <w:pPr>
        <w:ind w:left="1440" w:hanging="360"/>
      </w:pPr>
      <w:rPr>
        <w:rFonts w:ascii="Courier New" w:hAnsi="Courier New" w:cs="Courier New" w:hint="default"/>
      </w:rPr>
    </w:lvl>
    <w:lvl w:ilvl="2" w:tplc="F5160B7E" w:tentative="1">
      <w:start w:val="1"/>
      <w:numFmt w:val="bullet"/>
      <w:lvlText w:val=""/>
      <w:lvlJc w:val="left"/>
      <w:pPr>
        <w:ind w:left="2160" w:hanging="360"/>
      </w:pPr>
      <w:rPr>
        <w:rFonts w:ascii="Wingdings" w:hAnsi="Wingdings" w:hint="default"/>
      </w:rPr>
    </w:lvl>
    <w:lvl w:ilvl="3" w:tplc="289E8CFC" w:tentative="1">
      <w:start w:val="1"/>
      <w:numFmt w:val="bullet"/>
      <w:lvlText w:val=""/>
      <w:lvlJc w:val="left"/>
      <w:pPr>
        <w:ind w:left="2880" w:hanging="360"/>
      </w:pPr>
      <w:rPr>
        <w:rFonts w:ascii="Symbol" w:hAnsi="Symbol" w:hint="default"/>
      </w:rPr>
    </w:lvl>
    <w:lvl w:ilvl="4" w:tplc="058AB8A6" w:tentative="1">
      <w:start w:val="1"/>
      <w:numFmt w:val="bullet"/>
      <w:lvlText w:val="o"/>
      <w:lvlJc w:val="left"/>
      <w:pPr>
        <w:ind w:left="3600" w:hanging="360"/>
      </w:pPr>
      <w:rPr>
        <w:rFonts w:ascii="Courier New" w:hAnsi="Courier New" w:cs="Courier New" w:hint="default"/>
      </w:rPr>
    </w:lvl>
    <w:lvl w:ilvl="5" w:tplc="5C78D760" w:tentative="1">
      <w:start w:val="1"/>
      <w:numFmt w:val="bullet"/>
      <w:lvlText w:val=""/>
      <w:lvlJc w:val="left"/>
      <w:pPr>
        <w:ind w:left="4320" w:hanging="360"/>
      </w:pPr>
      <w:rPr>
        <w:rFonts w:ascii="Wingdings" w:hAnsi="Wingdings" w:hint="default"/>
      </w:rPr>
    </w:lvl>
    <w:lvl w:ilvl="6" w:tplc="2D6C134A" w:tentative="1">
      <w:start w:val="1"/>
      <w:numFmt w:val="bullet"/>
      <w:lvlText w:val=""/>
      <w:lvlJc w:val="left"/>
      <w:pPr>
        <w:ind w:left="5040" w:hanging="360"/>
      </w:pPr>
      <w:rPr>
        <w:rFonts w:ascii="Symbol" w:hAnsi="Symbol" w:hint="default"/>
      </w:rPr>
    </w:lvl>
    <w:lvl w:ilvl="7" w:tplc="7F2093EA" w:tentative="1">
      <w:start w:val="1"/>
      <w:numFmt w:val="bullet"/>
      <w:lvlText w:val="o"/>
      <w:lvlJc w:val="left"/>
      <w:pPr>
        <w:ind w:left="5760" w:hanging="360"/>
      </w:pPr>
      <w:rPr>
        <w:rFonts w:ascii="Courier New" w:hAnsi="Courier New" w:cs="Courier New" w:hint="default"/>
      </w:rPr>
    </w:lvl>
    <w:lvl w:ilvl="8" w:tplc="038C4DC2" w:tentative="1">
      <w:start w:val="1"/>
      <w:numFmt w:val="bullet"/>
      <w:lvlText w:val=""/>
      <w:lvlJc w:val="left"/>
      <w:pPr>
        <w:ind w:left="6480" w:hanging="360"/>
      </w:pPr>
      <w:rPr>
        <w:rFonts w:ascii="Wingdings" w:hAnsi="Wingdings" w:hint="default"/>
      </w:rPr>
    </w:lvl>
  </w:abstractNum>
  <w:num w:numId="1" w16cid:durableId="1000700517">
    <w:abstractNumId w:val="1"/>
  </w:num>
  <w:num w:numId="2" w16cid:durableId="1355382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7F6"/>
    <w:rsid w:val="00020473"/>
    <w:rsid w:val="000356B3"/>
    <w:rsid w:val="0003726A"/>
    <w:rsid w:val="000534A2"/>
    <w:rsid w:val="00072495"/>
    <w:rsid w:val="000739CE"/>
    <w:rsid w:val="000907C0"/>
    <w:rsid w:val="000A2405"/>
    <w:rsid w:val="000A579C"/>
    <w:rsid w:val="000B405A"/>
    <w:rsid w:val="000B4F86"/>
    <w:rsid w:val="000C39F1"/>
    <w:rsid w:val="000D1A96"/>
    <w:rsid w:val="000D5D0F"/>
    <w:rsid w:val="000E41AF"/>
    <w:rsid w:val="00115E2B"/>
    <w:rsid w:val="0012676D"/>
    <w:rsid w:val="00127D44"/>
    <w:rsid w:val="00131800"/>
    <w:rsid w:val="001331D7"/>
    <w:rsid w:val="00143222"/>
    <w:rsid w:val="001571A5"/>
    <w:rsid w:val="00172632"/>
    <w:rsid w:val="001869C3"/>
    <w:rsid w:val="001878ED"/>
    <w:rsid w:val="001937F6"/>
    <w:rsid w:val="00197145"/>
    <w:rsid w:val="001C19E8"/>
    <w:rsid w:val="001C3165"/>
    <w:rsid w:val="001C4E63"/>
    <w:rsid w:val="00205FB4"/>
    <w:rsid w:val="00216C9F"/>
    <w:rsid w:val="002356C9"/>
    <w:rsid w:val="00243352"/>
    <w:rsid w:val="0024354A"/>
    <w:rsid w:val="00245462"/>
    <w:rsid w:val="00257FD7"/>
    <w:rsid w:val="00261AEC"/>
    <w:rsid w:val="00262020"/>
    <w:rsid w:val="00264C6C"/>
    <w:rsid w:val="00265EBA"/>
    <w:rsid w:val="00275C84"/>
    <w:rsid w:val="00282855"/>
    <w:rsid w:val="00284408"/>
    <w:rsid w:val="002A04B0"/>
    <w:rsid w:val="002A0D61"/>
    <w:rsid w:val="002B240B"/>
    <w:rsid w:val="002B632A"/>
    <w:rsid w:val="002C4973"/>
    <w:rsid w:val="002F26E4"/>
    <w:rsid w:val="00300123"/>
    <w:rsid w:val="0032038A"/>
    <w:rsid w:val="003453FE"/>
    <w:rsid w:val="00353829"/>
    <w:rsid w:val="00364A0B"/>
    <w:rsid w:val="003A1684"/>
    <w:rsid w:val="003A66E3"/>
    <w:rsid w:val="003D1BC0"/>
    <w:rsid w:val="003D5DF2"/>
    <w:rsid w:val="003E3D8C"/>
    <w:rsid w:val="003F3B58"/>
    <w:rsid w:val="00403093"/>
    <w:rsid w:val="00403803"/>
    <w:rsid w:val="004102DF"/>
    <w:rsid w:val="00410AE5"/>
    <w:rsid w:val="00410B96"/>
    <w:rsid w:val="004404BE"/>
    <w:rsid w:val="0045145A"/>
    <w:rsid w:val="0046249C"/>
    <w:rsid w:val="004625B4"/>
    <w:rsid w:val="00473848"/>
    <w:rsid w:val="00486413"/>
    <w:rsid w:val="004A3952"/>
    <w:rsid w:val="004C2F35"/>
    <w:rsid w:val="004D2D22"/>
    <w:rsid w:val="004E0745"/>
    <w:rsid w:val="004E2910"/>
    <w:rsid w:val="004F7EF5"/>
    <w:rsid w:val="005023BE"/>
    <w:rsid w:val="00503295"/>
    <w:rsid w:val="00533D6E"/>
    <w:rsid w:val="00534E70"/>
    <w:rsid w:val="0054126A"/>
    <w:rsid w:val="00541EB6"/>
    <w:rsid w:val="0054341D"/>
    <w:rsid w:val="005456CF"/>
    <w:rsid w:val="00567D3A"/>
    <w:rsid w:val="00571395"/>
    <w:rsid w:val="00585957"/>
    <w:rsid w:val="00590F7D"/>
    <w:rsid w:val="0059610E"/>
    <w:rsid w:val="005A57FE"/>
    <w:rsid w:val="005B373B"/>
    <w:rsid w:val="005D19F4"/>
    <w:rsid w:val="005D1DDF"/>
    <w:rsid w:val="005E0C54"/>
    <w:rsid w:val="005F4F09"/>
    <w:rsid w:val="0060081A"/>
    <w:rsid w:val="00621183"/>
    <w:rsid w:val="006331BA"/>
    <w:rsid w:val="00634F4E"/>
    <w:rsid w:val="00646699"/>
    <w:rsid w:val="006517C1"/>
    <w:rsid w:val="00653CDE"/>
    <w:rsid w:val="00654D44"/>
    <w:rsid w:val="0066343D"/>
    <w:rsid w:val="00664FC4"/>
    <w:rsid w:val="00675BD9"/>
    <w:rsid w:val="00676AF7"/>
    <w:rsid w:val="006B1E9D"/>
    <w:rsid w:val="006C363A"/>
    <w:rsid w:val="006D0FEC"/>
    <w:rsid w:val="006D33AF"/>
    <w:rsid w:val="006D6D48"/>
    <w:rsid w:val="006E47B0"/>
    <w:rsid w:val="00734153"/>
    <w:rsid w:val="00734CBA"/>
    <w:rsid w:val="00735500"/>
    <w:rsid w:val="007732ED"/>
    <w:rsid w:val="00793299"/>
    <w:rsid w:val="0079632F"/>
    <w:rsid w:val="007A0E5A"/>
    <w:rsid w:val="007A1BAF"/>
    <w:rsid w:val="007A6EB5"/>
    <w:rsid w:val="007B38F2"/>
    <w:rsid w:val="007C3F48"/>
    <w:rsid w:val="007E1EB0"/>
    <w:rsid w:val="007E259C"/>
    <w:rsid w:val="007E320E"/>
    <w:rsid w:val="007E4ACB"/>
    <w:rsid w:val="007E4FB3"/>
    <w:rsid w:val="007F5E7D"/>
    <w:rsid w:val="00813DA4"/>
    <w:rsid w:val="00816DD2"/>
    <w:rsid w:val="00830B89"/>
    <w:rsid w:val="00830DC7"/>
    <w:rsid w:val="00843641"/>
    <w:rsid w:val="00846DAB"/>
    <w:rsid w:val="008579BC"/>
    <w:rsid w:val="00870B02"/>
    <w:rsid w:val="00872817"/>
    <w:rsid w:val="00874BAC"/>
    <w:rsid w:val="008768D9"/>
    <w:rsid w:val="0089221E"/>
    <w:rsid w:val="008A1FC1"/>
    <w:rsid w:val="008A3013"/>
    <w:rsid w:val="008A563E"/>
    <w:rsid w:val="008A56EC"/>
    <w:rsid w:val="008B06D9"/>
    <w:rsid w:val="008B7A22"/>
    <w:rsid w:val="008C4BC4"/>
    <w:rsid w:val="008E3100"/>
    <w:rsid w:val="00907D5E"/>
    <w:rsid w:val="00910553"/>
    <w:rsid w:val="00953560"/>
    <w:rsid w:val="00972756"/>
    <w:rsid w:val="009749E5"/>
    <w:rsid w:val="00985B84"/>
    <w:rsid w:val="009D1213"/>
    <w:rsid w:val="009D40B1"/>
    <w:rsid w:val="009D496E"/>
    <w:rsid w:val="009D52B9"/>
    <w:rsid w:val="009D7203"/>
    <w:rsid w:val="009E0119"/>
    <w:rsid w:val="00A00EEE"/>
    <w:rsid w:val="00A11C68"/>
    <w:rsid w:val="00A13FE9"/>
    <w:rsid w:val="00A21436"/>
    <w:rsid w:val="00A2546E"/>
    <w:rsid w:val="00A278F3"/>
    <w:rsid w:val="00A535CB"/>
    <w:rsid w:val="00A712B3"/>
    <w:rsid w:val="00A8084D"/>
    <w:rsid w:val="00A82FFE"/>
    <w:rsid w:val="00AD7E1E"/>
    <w:rsid w:val="00AE7522"/>
    <w:rsid w:val="00B30940"/>
    <w:rsid w:val="00B448F1"/>
    <w:rsid w:val="00B55D67"/>
    <w:rsid w:val="00B61C86"/>
    <w:rsid w:val="00B6377A"/>
    <w:rsid w:val="00B64A12"/>
    <w:rsid w:val="00B85310"/>
    <w:rsid w:val="00BA18AC"/>
    <w:rsid w:val="00BA2852"/>
    <w:rsid w:val="00BA628D"/>
    <w:rsid w:val="00BA7C4C"/>
    <w:rsid w:val="00BB7723"/>
    <w:rsid w:val="00BB7A8F"/>
    <w:rsid w:val="00BE0703"/>
    <w:rsid w:val="00C12707"/>
    <w:rsid w:val="00C13DA6"/>
    <w:rsid w:val="00C54622"/>
    <w:rsid w:val="00C8723F"/>
    <w:rsid w:val="00C95CC2"/>
    <w:rsid w:val="00CA2F07"/>
    <w:rsid w:val="00CA59BB"/>
    <w:rsid w:val="00CE4530"/>
    <w:rsid w:val="00CE76EF"/>
    <w:rsid w:val="00D20FE7"/>
    <w:rsid w:val="00D30378"/>
    <w:rsid w:val="00D522BD"/>
    <w:rsid w:val="00D572B3"/>
    <w:rsid w:val="00D627AE"/>
    <w:rsid w:val="00D67946"/>
    <w:rsid w:val="00D95944"/>
    <w:rsid w:val="00DA1B2C"/>
    <w:rsid w:val="00DB1CE0"/>
    <w:rsid w:val="00DB3471"/>
    <w:rsid w:val="00DE28EC"/>
    <w:rsid w:val="00DF1147"/>
    <w:rsid w:val="00DF27D7"/>
    <w:rsid w:val="00DF76BA"/>
    <w:rsid w:val="00E00708"/>
    <w:rsid w:val="00E05DDA"/>
    <w:rsid w:val="00E253EF"/>
    <w:rsid w:val="00E33226"/>
    <w:rsid w:val="00E4390D"/>
    <w:rsid w:val="00E43D5F"/>
    <w:rsid w:val="00E56649"/>
    <w:rsid w:val="00E81169"/>
    <w:rsid w:val="00E9159E"/>
    <w:rsid w:val="00E95231"/>
    <w:rsid w:val="00E955C1"/>
    <w:rsid w:val="00EA7103"/>
    <w:rsid w:val="00EB0D63"/>
    <w:rsid w:val="00EB1FE4"/>
    <w:rsid w:val="00EB2BBA"/>
    <w:rsid w:val="00EC48E7"/>
    <w:rsid w:val="00EC50DA"/>
    <w:rsid w:val="00EC5C2B"/>
    <w:rsid w:val="00EE1B52"/>
    <w:rsid w:val="00F36F7D"/>
    <w:rsid w:val="00F417AC"/>
    <w:rsid w:val="00F44B35"/>
    <w:rsid w:val="00F54A9A"/>
    <w:rsid w:val="00F57382"/>
    <w:rsid w:val="00F7474A"/>
    <w:rsid w:val="00F92838"/>
    <w:rsid w:val="00F95A7B"/>
    <w:rsid w:val="00F95B42"/>
    <w:rsid w:val="00F97057"/>
    <w:rsid w:val="00FA11C2"/>
    <w:rsid w:val="00FB67F6"/>
    <w:rsid w:val="00FC3598"/>
    <w:rsid w:val="00FE7D63"/>
    <w:rsid w:val="00FF711F"/>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EB48B"/>
  <w15:chartTrackingRefBased/>
  <w15:docId w15:val="{249E1D78-CAD0-43EC-B51B-0D501B7E6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3226"/>
    <w:rPr>
      <w:color w:val="0563C1" w:themeColor="hyperlink"/>
      <w:u w:val="single"/>
    </w:rPr>
  </w:style>
  <w:style w:type="character" w:customStyle="1" w:styleId="UnresolvedMention1">
    <w:name w:val="Unresolved Mention1"/>
    <w:basedOn w:val="DefaultParagraphFont"/>
    <w:uiPriority w:val="99"/>
    <w:semiHidden/>
    <w:unhideWhenUsed/>
    <w:rsid w:val="00E33226"/>
    <w:rPr>
      <w:color w:val="605E5C"/>
      <w:shd w:val="clear" w:color="auto" w:fill="E1DFDD"/>
    </w:rPr>
  </w:style>
  <w:style w:type="paragraph" w:styleId="Header">
    <w:name w:val="header"/>
    <w:basedOn w:val="Normal"/>
    <w:link w:val="HeaderChar"/>
    <w:uiPriority w:val="99"/>
    <w:unhideWhenUsed/>
    <w:rsid w:val="00E05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5DDA"/>
  </w:style>
  <w:style w:type="paragraph" w:styleId="Footer">
    <w:name w:val="footer"/>
    <w:basedOn w:val="Normal"/>
    <w:link w:val="FooterChar"/>
    <w:uiPriority w:val="99"/>
    <w:unhideWhenUsed/>
    <w:rsid w:val="00E05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5DDA"/>
  </w:style>
  <w:style w:type="character" w:styleId="FollowedHyperlink">
    <w:name w:val="FollowedHyperlink"/>
    <w:basedOn w:val="DefaultParagraphFont"/>
    <w:uiPriority w:val="99"/>
    <w:semiHidden/>
    <w:unhideWhenUsed/>
    <w:rsid w:val="00D627AE"/>
    <w:rPr>
      <w:color w:val="954F72" w:themeColor="followedHyperlink"/>
      <w:u w:val="single"/>
    </w:rPr>
  </w:style>
  <w:style w:type="character" w:styleId="PageNumber">
    <w:name w:val="page number"/>
    <w:basedOn w:val="DefaultParagraphFont"/>
    <w:uiPriority w:val="99"/>
    <w:semiHidden/>
    <w:unhideWhenUsed/>
    <w:rsid w:val="00300123"/>
  </w:style>
  <w:style w:type="paragraph" w:styleId="ListParagraph">
    <w:name w:val="List Paragraph"/>
    <w:basedOn w:val="Normal"/>
    <w:uiPriority w:val="34"/>
    <w:qFormat/>
    <w:rsid w:val="00300123"/>
    <w:pPr>
      <w:ind w:left="720"/>
      <w:contextualSpacing/>
    </w:pPr>
  </w:style>
  <w:style w:type="table" w:styleId="TableGrid">
    <w:name w:val="Table Grid"/>
    <w:basedOn w:val="TableNormal"/>
    <w:uiPriority w:val="39"/>
    <w:rsid w:val="00830B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F3B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5855">
      <w:bodyDiv w:val="1"/>
      <w:marLeft w:val="0"/>
      <w:marRight w:val="0"/>
      <w:marTop w:val="0"/>
      <w:marBottom w:val="0"/>
      <w:divBdr>
        <w:top w:val="none" w:sz="0" w:space="0" w:color="auto"/>
        <w:left w:val="none" w:sz="0" w:space="0" w:color="auto"/>
        <w:bottom w:val="none" w:sz="0" w:space="0" w:color="auto"/>
        <w:right w:val="none" w:sz="0" w:space="0" w:color="auto"/>
      </w:divBdr>
    </w:div>
    <w:div w:id="572080981">
      <w:bodyDiv w:val="1"/>
      <w:marLeft w:val="0"/>
      <w:marRight w:val="0"/>
      <w:marTop w:val="0"/>
      <w:marBottom w:val="0"/>
      <w:divBdr>
        <w:top w:val="none" w:sz="0" w:space="0" w:color="auto"/>
        <w:left w:val="none" w:sz="0" w:space="0" w:color="auto"/>
        <w:bottom w:val="none" w:sz="0" w:space="0" w:color="auto"/>
        <w:right w:val="none" w:sz="0" w:space="0" w:color="auto"/>
      </w:divBdr>
    </w:div>
    <w:div w:id="1447652700">
      <w:bodyDiv w:val="1"/>
      <w:marLeft w:val="0"/>
      <w:marRight w:val="0"/>
      <w:marTop w:val="0"/>
      <w:marBottom w:val="0"/>
      <w:divBdr>
        <w:top w:val="none" w:sz="0" w:space="0" w:color="auto"/>
        <w:left w:val="none" w:sz="0" w:space="0" w:color="auto"/>
        <w:bottom w:val="none" w:sz="0" w:space="0" w:color="auto"/>
        <w:right w:val="none" w:sz="0" w:space="0" w:color="auto"/>
      </w:divBdr>
    </w:div>
    <w:div w:id="1574193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l.bogazici.edu.tr/credit-grading-system" TargetMode="External"/><Relationship Id="rId3" Type="http://schemas.openxmlformats.org/officeDocument/2006/relationships/settings" Target="settings.xml"/><Relationship Id="rId7" Type="http://schemas.openxmlformats.org/officeDocument/2006/relationships/hyperlink" Target="mailto:hasankaratas@itu.edu.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1160</Words>
  <Characters>6528</Characters>
  <Application>Microsoft Office Word</Application>
  <DocSecurity>0</DocSecurity>
  <Lines>195</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Hasan</dc:creator>
  <cp:lastModifiedBy>Karatas, Hasan (Middlesex)</cp:lastModifiedBy>
  <cp:revision>7</cp:revision>
  <cp:lastPrinted>2025-05-10T20:37:00Z</cp:lastPrinted>
  <dcterms:created xsi:type="dcterms:W3CDTF">2026-04-17T18:09:00Z</dcterms:created>
  <dcterms:modified xsi:type="dcterms:W3CDTF">2026-04-19T16:37:00Z</dcterms:modified>
</cp:coreProperties>
</file>