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A5C" w:rsidRPr="00E82D15" w:rsidRDefault="00421A5C" w:rsidP="002E5228">
      <w:pPr>
        <w:rPr>
          <w:rFonts w:cs="Arial"/>
          <w:b/>
          <w:sz w:val="32"/>
          <w:szCs w:val="32"/>
        </w:rPr>
      </w:pPr>
      <w:r>
        <w:rPr>
          <w:rFonts w:cs="Arial"/>
          <w:b/>
          <w:sz w:val="32"/>
          <w:szCs w:val="32"/>
        </w:rPr>
        <w:t xml:space="preserve">Internship for </w:t>
      </w:r>
      <w:r w:rsidR="002E5228">
        <w:rPr>
          <w:rFonts w:cs="Arial"/>
          <w:b/>
          <w:sz w:val="32"/>
          <w:szCs w:val="32"/>
        </w:rPr>
        <w:t xml:space="preserve">Chemical </w:t>
      </w:r>
      <w:r>
        <w:rPr>
          <w:rFonts w:cs="Arial"/>
          <w:b/>
          <w:sz w:val="32"/>
          <w:szCs w:val="32"/>
        </w:rPr>
        <w:t>Engineering Students</w:t>
      </w:r>
      <w:bookmarkStart w:id="0" w:name="_GoBack"/>
      <w:bookmarkEnd w:id="0"/>
    </w:p>
    <w:p w:rsidR="00E82D15" w:rsidRPr="00E82D15" w:rsidRDefault="00E82D15">
      <w:pPr>
        <w:rPr>
          <w:rFonts w:cs="Arial"/>
          <w:sz w:val="24"/>
          <w:szCs w:val="24"/>
        </w:rPr>
      </w:pPr>
    </w:p>
    <w:p w:rsidR="002E6377" w:rsidRDefault="002E6377" w:rsidP="002E6377">
      <w:pPr>
        <w:pStyle w:val="NormalWeb"/>
      </w:pPr>
      <w:r>
        <w:rPr>
          <w:rStyle w:val="Strong"/>
        </w:rPr>
        <w:t>A. INTERNSHIP AREAS</w:t>
      </w:r>
      <w:r>
        <w:br/>
      </w:r>
      <w:r>
        <w:rPr>
          <w:rStyle w:val="Strong"/>
        </w:rPr>
        <w:t>Group I</w:t>
      </w:r>
    </w:p>
    <w:p w:rsidR="002E6377" w:rsidRDefault="002E6377" w:rsidP="002E6377">
      <w:pPr>
        <w:pStyle w:val="NormalWeb"/>
        <w:numPr>
          <w:ilvl w:val="0"/>
          <w:numId w:val="5"/>
        </w:numPr>
      </w:pPr>
      <w:r>
        <w:t>Product or process design or development (may also be referred to as the R&amp;D department in factories)</w:t>
      </w:r>
    </w:p>
    <w:p w:rsidR="002E6377" w:rsidRDefault="002E6377" w:rsidP="002E6377">
      <w:pPr>
        <w:pStyle w:val="NormalWeb"/>
        <w:numPr>
          <w:ilvl w:val="0"/>
          <w:numId w:val="5"/>
        </w:numPr>
      </w:pPr>
      <w:r>
        <w:t>Production planning</w:t>
      </w:r>
    </w:p>
    <w:p w:rsidR="002E6377" w:rsidRDefault="002E6377" w:rsidP="002E6377">
      <w:pPr>
        <w:pStyle w:val="NormalWeb"/>
        <w:numPr>
          <w:ilvl w:val="0"/>
          <w:numId w:val="5"/>
        </w:numPr>
      </w:pPr>
      <w:r>
        <w:t>Production</w:t>
      </w:r>
    </w:p>
    <w:p w:rsidR="002E6377" w:rsidRDefault="002E6377" w:rsidP="002E6377">
      <w:pPr>
        <w:pStyle w:val="NormalWeb"/>
        <w:numPr>
          <w:ilvl w:val="0"/>
          <w:numId w:val="5"/>
        </w:numPr>
      </w:pPr>
      <w:r>
        <w:t>Control analysis of raw materials, intermediate materials, and products (may also be referred to as the Quality Control Laboratory in factories)</w:t>
      </w:r>
    </w:p>
    <w:p w:rsidR="002E6377" w:rsidRPr="002E6377" w:rsidRDefault="002E6377" w:rsidP="002E6377">
      <w:pPr>
        <w:rPr>
          <w:rFonts w:cs="Arial"/>
          <w:sz w:val="24"/>
          <w:szCs w:val="24"/>
        </w:rPr>
      </w:pPr>
    </w:p>
    <w:p w:rsidR="002E6377" w:rsidRDefault="002E6377" w:rsidP="002E6377">
      <w:pPr>
        <w:pStyle w:val="NormalWeb"/>
      </w:pPr>
      <w:r>
        <w:rPr>
          <w:rStyle w:val="Strong"/>
        </w:rPr>
        <w:t>Group II</w:t>
      </w:r>
    </w:p>
    <w:p w:rsidR="002E6377" w:rsidRDefault="002E6377" w:rsidP="002E6377">
      <w:pPr>
        <w:pStyle w:val="NormalWeb"/>
        <w:numPr>
          <w:ilvl w:val="0"/>
          <w:numId w:val="6"/>
        </w:numPr>
      </w:pPr>
      <w:r>
        <w:t>Technical service</w:t>
      </w:r>
    </w:p>
    <w:p w:rsidR="002E6377" w:rsidRDefault="002E6377" w:rsidP="002E6377">
      <w:pPr>
        <w:pStyle w:val="NormalWeb"/>
        <w:numPr>
          <w:ilvl w:val="0"/>
          <w:numId w:val="6"/>
        </w:numPr>
      </w:pPr>
      <w:r>
        <w:t>Data management</w:t>
      </w:r>
    </w:p>
    <w:p w:rsidR="002E6377" w:rsidRDefault="002E6377" w:rsidP="002E6377">
      <w:pPr>
        <w:pStyle w:val="NormalWeb"/>
        <w:numPr>
          <w:ilvl w:val="0"/>
          <w:numId w:val="6"/>
        </w:numPr>
      </w:pPr>
      <w:r>
        <w:t>Quality management system (may also be referred to as the Quality Assurance Department in factories)</w:t>
      </w:r>
    </w:p>
    <w:p w:rsidR="002E6377" w:rsidRDefault="002E6377" w:rsidP="002E6377">
      <w:pPr>
        <w:pStyle w:val="NormalWeb"/>
        <w:numPr>
          <w:ilvl w:val="0"/>
          <w:numId w:val="6"/>
        </w:numPr>
      </w:pPr>
      <w:r>
        <w:t>Environmental management system</w:t>
      </w:r>
    </w:p>
    <w:p w:rsidR="002E6377" w:rsidRDefault="002E6377" w:rsidP="002E6377">
      <w:pPr>
        <w:pStyle w:val="NormalWeb"/>
        <w:numPr>
          <w:ilvl w:val="0"/>
          <w:numId w:val="6"/>
        </w:numPr>
      </w:pPr>
      <w:r>
        <w:t>Marketing in the chemical industry</w:t>
      </w:r>
    </w:p>
    <w:p w:rsidR="002E6377" w:rsidRDefault="002E6377" w:rsidP="002E6377">
      <w:pPr>
        <w:pStyle w:val="NormalWeb"/>
        <w:numPr>
          <w:ilvl w:val="0"/>
          <w:numId w:val="6"/>
        </w:numPr>
      </w:pPr>
      <w:r>
        <w:t>Supply chain management / Purchasing (Procurement)</w:t>
      </w:r>
    </w:p>
    <w:p w:rsidR="002E6377" w:rsidRDefault="002E6377" w:rsidP="002E6377">
      <w:pPr>
        <w:pStyle w:val="NormalWeb"/>
        <w:numPr>
          <w:ilvl w:val="0"/>
          <w:numId w:val="6"/>
        </w:numPr>
      </w:pPr>
      <w:r>
        <w:t>R&amp;D departments in research institutions outside universities</w:t>
      </w:r>
    </w:p>
    <w:p w:rsidR="002E6377" w:rsidRDefault="002E6377" w:rsidP="002E6377">
      <w:pPr>
        <w:pStyle w:val="NormalWeb"/>
        <w:numPr>
          <w:ilvl w:val="0"/>
          <w:numId w:val="6"/>
        </w:numPr>
      </w:pPr>
      <w:r>
        <w:t>Work carried out in university research laboratories abroad</w:t>
      </w:r>
    </w:p>
    <w:p w:rsidR="002E6377" w:rsidRDefault="002E6377" w:rsidP="002E6377">
      <w:pPr>
        <w:pStyle w:val="NormalWeb"/>
        <w:numPr>
          <w:ilvl w:val="0"/>
          <w:numId w:val="6"/>
        </w:numPr>
      </w:pPr>
      <w:r>
        <w:t>Clinical research and drug regulatory (licensing/authorization) departments in the pharmaceutical industry</w:t>
      </w:r>
    </w:p>
    <w:p w:rsidR="002E6377" w:rsidRPr="002E6377" w:rsidRDefault="002E6377" w:rsidP="002E6377">
      <w:pPr>
        <w:rPr>
          <w:rFonts w:cs="Arial"/>
          <w:sz w:val="24"/>
          <w:szCs w:val="24"/>
        </w:rPr>
      </w:pPr>
    </w:p>
    <w:p w:rsidR="00E82D15" w:rsidRPr="00E82D15" w:rsidRDefault="00E82D15" w:rsidP="00E82D15">
      <w:pPr>
        <w:rPr>
          <w:rFonts w:cs="Arial"/>
          <w:sz w:val="24"/>
          <w:szCs w:val="24"/>
        </w:rPr>
      </w:pPr>
    </w:p>
    <w:p w:rsidR="002E6377" w:rsidRDefault="002E6377" w:rsidP="002E6377">
      <w:pPr>
        <w:pStyle w:val="NormalWeb"/>
      </w:pPr>
      <w:r>
        <w:rPr>
          <w:rStyle w:val="Strong"/>
        </w:rPr>
        <w:t>B. INTERNSHIP DURATION</w:t>
      </w:r>
    </w:p>
    <w:p w:rsidR="002E6377" w:rsidRDefault="002E6377" w:rsidP="002E6377">
      <w:pPr>
        <w:pStyle w:val="NormalWeb"/>
        <w:numPr>
          <w:ilvl w:val="0"/>
          <w:numId w:val="7"/>
        </w:numPr>
      </w:pPr>
      <w:r>
        <w:t>The total internship duration must be at least 40 working days.</w:t>
      </w:r>
    </w:p>
    <w:p w:rsidR="002E6377" w:rsidRDefault="002E6377" w:rsidP="002E6377">
      <w:pPr>
        <w:pStyle w:val="NormalWeb"/>
        <w:numPr>
          <w:ilvl w:val="0"/>
          <w:numId w:val="7"/>
        </w:numPr>
      </w:pPr>
      <w:r>
        <w:t>The internship at a single workplace must be at least 15 working days.</w:t>
      </w:r>
    </w:p>
    <w:p w:rsidR="002E6377" w:rsidRDefault="002E6377" w:rsidP="002E6377">
      <w:pPr>
        <w:pStyle w:val="NormalWeb"/>
        <w:numPr>
          <w:ilvl w:val="0"/>
          <w:numId w:val="7"/>
        </w:numPr>
      </w:pPr>
      <w:r>
        <w:t>Each student is required to complete at least 20 days of “production” internship.</w:t>
      </w:r>
    </w:p>
    <w:p w:rsidR="002E6377" w:rsidRDefault="002E6377" w:rsidP="002E6377">
      <w:pPr>
        <w:pStyle w:val="NormalWeb"/>
        <w:numPr>
          <w:ilvl w:val="0"/>
          <w:numId w:val="7"/>
        </w:numPr>
      </w:pPr>
      <w:r>
        <w:t>The total internship period can be completed by doing at least 20 working days of production internship and the remaining 20 working days in any of the areas specified under Group I or Group II.</w:t>
      </w:r>
    </w:p>
    <w:p w:rsidR="002E6377" w:rsidRDefault="002E6377" w:rsidP="002E6377">
      <w:pPr>
        <w:pStyle w:val="NormalWeb"/>
        <w:numPr>
          <w:ilvl w:val="0"/>
          <w:numId w:val="7"/>
        </w:numPr>
      </w:pPr>
      <w:r>
        <w:t>The internship must be completed at least two different workplaces.</w:t>
      </w:r>
    </w:p>
    <w:sectPr w:rsidR="002E6377" w:rsidSect="00E46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78C2"/>
    <w:multiLevelType w:val="hybridMultilevel"/>
    <w:tmpl w:val="E7F2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5513E"/>
    <w:multiLevelType w:val="hybridMultilevel"/>
    <w:tmpl w:val="E634F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3334B"/>
    <w:multiLevelType w:val="multilevel"/>
    <w:tmpl w:val="2236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41CCE"/>
    <w:multiLevelType w:val="hybridMultilevel"/>
    <w:tmpl w:val="6374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2E442D"/>
    <w:multiLevelType w:val="multilevel"/>
    <w:tmpl w:val="796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45F58"/>
    <w:multiLevelType w:val="multilevel"/>
    <w:tmpl w:val="038C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4716F"/>
    <w:multiLevelType w:val="hybridMultilevel"/>
    <w:tmpl w:val="FE60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D15"/>
    <w:rsid w:val="00135274"/>
    <w:rsid w:val="001F1327"/>
    <w:rsid w:val="002E5228"/>
    <w:rsid w:val="002E6377"/>
    <w:rsid w:val="003D0601"/>
    <w:rsid w:val="00406731"/>
    <w:rsid w:val="00421A5C"/>
    <w:rsid w:val="005D3016"/>
    <w:rsid w:val="00656B0C"/>
    <w:rsid w:val="006B356C"/>
    <w:rsid w:val="00734524"/>
    <w:rsid w:val="00872CBE"/>
    <w:rsid w:val="00BD5B49"/>
    <w:rsid w:val="00D96ACB"/>
    <w:rsid w:val="00E46210"/>
    <w:rsid w:val="00E82D15"/>
    <w:rsid w:val="00EC761F"/>
    <w:rsid w:val="00F332EE"/>
    <w:rsid w:val="00FC40ED"/>
    <w:rsid w:val="00FE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BAB8"/>
  <w15:docId w15:val="{E93520D7-D8F1-4028-98AE-42073486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D15"/>
    <w:pPr>
      <w:ind w:left="720"/>
      <w:contextualSpacing/>
    </w:pPr>
  </w:style>
  <w:style w:type="paragraph" w:styleId="NormalWeb">
    <w:name w:val="Normal (Web)"/>
    <w:basedOn w:val="Normal"/>
    <w:uiPriority w:val="99"/>
    <w:semiHidden/>
    <w:unhideWhenUsed/>
    <w:rsid w:val="002E63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6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59752">
      <w:bodyDiv w:val="1"/>
      <w:marLeft w:val="0"/>
      <w:marRight w:val="0"/>
      <w:marTop w:val="0"/>
      <w:marBottom w:val="0"/>
      <w:divBdr>
        <w:top w:val="none" w:sz="0" w:space="0" w:color="auto"/>
        <w:left w:val="none" w:sz="0" w:space="0" w:color="auto"/>
        <w:bottom w:val="none" w:sz="0" w:space="0" w:color="auto"/>
        <w:right w:val="none" w:sz="0" w:space="0" w:color="auto"/>
      </w:divBdr>
    </w:div>
    <w:div w:id="495194731">
      <w:bodyDiv w:val="1"/>
      <w:marLeft w:val="0"/>
      <w:marRight w:val="0"/>
      <w:marTop w:val="0"/>
      <w:marBottom w:val="0"/>
      <w:divBdr>
        <w:top w:val="none" w:sz="0" w:space="0" w:color="auto"/>
        <w:left w:val="none" w:sz="0" w:space="0" w:color="auto"/>
        <w:bottom w:val="none" w:sz="0" w:space="0" w:color="auto"/>
        <w:right w:val="none" w:sz="0" w:space="0" w:color="auto"/>
      </w:divBdr>
      <w:divsChild>
        <w:div w:id="732309394">
          <w:marLeft w:val="0"/>
          <w:marRight w:val="0"/>
          <w:marTop w:val="0"/>
          <w:marBottom w:val="0"/>
          <w:divBdr>
            <w:top w:val="none" w:sz="0" w:space="0" w:color="auto"/>
            <w:left w:val="none" w:sz="0" w:space="0" w:color="auto"/>
            <w:bottom w:val="none" w:sz="0" w:space="0" w:color="auto"/>
            <w:right w:val="none" w:sz="0" w:space="0" w:color="auto"/>
          </w:divBdr>
          <w:divsChild>
            <w:div w:id="898445890">
              <w:marLeft w:val="0"/>
              <w:marRight w:val="0"/>
              <w:marTop w:val="0"/>
              <w:marBottom w:val="0"/>
              <w:divBdr>
                <w:top w:val="none" w:sz="0" w:space="0" w:color="auto"/>
                <w:left w:val="none" w:sz="0" w:space="0" w:color="auto"/>
                <w:bottom w:val="none" w:sz="0" w:space="0" w:color="auto"/>
                <w:right w:val="none" w:sz="0" w:space="0" w:color="auto"/>
              </w:divBdr>
              <w:divsChild>
                <w:div w:id="1614942050">
                  <w:marLeft w:val="0"/>
                  <w:marRight w:val="0"/>
                  <w:marTop w:val="0"/>
                  <w:marBottom w:val="0"/>
                  <w:divBdr>
                    <w:top w:val="none" w:sz="0" w:space="0" w:color="auto"/>
                    <w:left w:val="none" w:sz="0" w:space="0" w:color="auto"/>
                    <w:bottom w:val="none" w:sz="0" w:space="0" w:color="auto"/>
                    <w:right w:val="none" w:sz="0" w:space="0" w:color="auto"/>
                  </w:divBdr>
                  <w:divsChild>
                    <w:div w:id="863401601">
                      <w:marLeft w:val="0"/>
                      <w:marRight w:val="0"/>
                      <w:marTop w:val="0"/>
                      <w:marBottom w:val="0"/>
                      <w:divBdr>
                        <w:top w:val="none" w:sz="0" w:space="0" w:color="auto"/>
                        <w:left w:val="none" w:sz="0" w:space="0" w:color="auto"/>
                        <w:bottom w:val="none" w:sz="0" w:space="0" w:color="auto"/>
                        <w:right w:val="none" w:sz="0" w:space="0" w:color="auto"/>
                      </w:divBdr>
                      <w:divsChild>
                        <w:div w:id="1832938515">
                          <w:marLeft w:val="0"/>
                          <w:marRight w:val="0"/>
                          <w:marTop w:val="0"/>
                          <w:marBottom w:val="0"/>
                          <w:divBdr>
                            <w:top w:val="none" w:sz="0" w:space="0" w:color="auto"/>
                            <w:left w:val="none" w:sz="0" w:space="0" w:color="auto"/>
                            <w:bottom w:val="none" w:sz="0" w:space="0" w:color="auto"/>
                            <w:right w:val="none" w:sz="0" w:space="0" w:color="auto"/>
                          </w:divBdr>
                          <w:divsChild>
                            <w:div w:id="1559319404">
                              <w:marLeft w:val="0"/>
                              <w:marRight w:val="0"/>
                              <w:marTop w:val="0"/>
                              <w:marBottom w:val="0"/>
                              <w:divBdr>
                                <w:top w:val="none" w:sz="0" w:space="0" w:color="auto"/>
                                <w:left w:val="none" w:sz="0" w:space="0" w:color="auto"/>
                                <w:bottom w:val="none" w:sz="0" w:space="0" w:color="auto"/>
                                <w:right w:val="none" w:sz="0" w:space="0" w:color="auto"/>
                              </w:divBdr>
                              <w:divsChild>
                                <w:div w:id="4171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4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ChE-User</dc:creator>
  <cp:lastModifiedBy>Che</cp:lastModifiedBy>
  <cp:revision>5</cp:revision>
  <dcterms:created xsi:type="dcterms:W3CDTF">2026-03-18T13:10:00Z</dcterms:created>
  <dcterms:modified xsi:type="dcterms:W3CDTF">2026-04-08T11:13:00Z</dcterms:modified>
</cp:coreProperties>
</file>