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C4A" w:rsidRDefault="007C5C4A" w:rsidP="007C5C4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b/>
          <w:color w:val="000000" w:themeColor="text1"/>
        </w:rPr>
      </w:pPr>
      <w:r w:rsidRPr="008844EC">
        <w:rPr>
          <w:rFonts w:ascii="Cambria" w:hAnsi="Cambria"/>
          <w:b/>
          <w:color w:val="000000" w:themeColor="text1"/>
        </w:rPr>
        <w:t xml:space="preserve">İLK KAYIT </w:t>
      </w:r>
      <w:r w:rsidR="009945CC">
        <w:rPr>
          <w:rFonts w:ascii="Cambria" w:hAnsi="Cambria"/>
          <w:b/>
          <w:color w:val="000000" w:themeColor="text1"/>
        </w:rPr>
        <w:t xml:space="preserve">SONRASI </w:t>
      </w:r>
      <w:r w:rsidR="008844EC">
        <w:rPr>
          <w:rFonts w:ascii="Cambria" w:hAnsi="Cambria"/>
          <w:b/>
          <w:color w:val="000000" w:themeColor="text1"/>
        </w:rPr>
        <w:t>(</w:t>
      </w:r>
      <w:r w:rsidR="008844EC" w:rsidRPr="008844EC">
        <w:rPr>
          <w:rFonts w:ascii="Cambria" w:hAnsi="Cambria"/>
          <w:b/>
          <w:color w:val="000000" w:themeColor="text1"/>
        </w:rPr>
        <w:t xml:space="preserve">BELGE TESLİMİ </w:t>
      </w:r>
      <w:r w:rsidRPr="008844EC">
        <w:rPr>
          <w:rFonts w:ascii="Cambria" w:hAnsi="Cambria"/>
          <w:b/>
          <w:color w:val="000000" w:themeColor="text1"/>
        </w:rPr>
        <w:t>SONRASI</w:t>
      </w:r>
      <w:r w:rsidR="00904969">
        <w:rPr>
          <w:rFonts w:ascii="Cambria" w:hAnsi="Cambria"/>
          <w:b/>
          <w:color w:val="000000" w:themeColor="text1"/>
        </w:rPr>
        <w:t>)</w:t>
      </w:r>
      <w:r w:rsidRPr="008844EC">
        <w:rPr>
          <w:rFonts w:ascii="Cambria" w:hAnsi="Cambria"/>
          <w:b/>
          <w:color w:val="000000" w:themeColor="text1"/>
        </w:rPr>
        <w:t xml:space="preserve"> İŞLEMLER</w:t>
      </w:r>
    </w:p>
    <w:p w:rsidR="00611AC7" w:rsidRPr="008844EC" w:rsidRDefault="00611AC7" w:rsidP="007C5C4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b/>
          <w:color w:val="000000" w:themeColor="text1"/>
        </w:rPr>
      </w:pPr>
    </w:p>
    <w:p w:rsidR="00747479" w:rsidRDefault="009222F1" w:rsidP="007C5C4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K</w:t>
      </w:r>
      <w:r w:rsidR="007C5C4A" w:rsidRPr="008844EC">
        <w:rPr>
          <w:rFonts w:ascii="Cambria" w:hAnsi="Cambria"/>
          <w:color w:val="000000" w:themeColor="text1"/>
        </w:rPr>
        <w:t xml:space="preserve">ayıt için gerekli belgelerini </w:t>
      </w:r>
      <w:r w:rsidR="00374966">
        <w:rPr>
          <w:rFonts w:ascii="Cambria" w:hAnsi="Cambria"/>
          <w:color w:val="000000" w:themeColor="text1"/>
        </w:rPr>
        <w:t>e</w:t>
      </w:r>
      <w:r w:rsidR="00507F5D" w:rsidRPr="008844EC">
        <w:rPr>
          <w:rFonts w:ascii="Cambria" w:hAnsi="Cambria"/>
          <w:color w:val="000000" w:themeColor="text1"/>
        </w:rPr>
        <w:t xml:space="preserve">-posta yoluyla </w:t>
      </w:r>
      <w:r w:rsidR="007C5C4A" w:rsidRPr="008844EC">
        <w:rPr>
          <w:rFonts w:ascii="Cambria" w:hAnsi="Cambria"/>
          <w:color w:val="000000" w:themeColor="text1"/>
        </w:rPr>
        <w:t xml:space="preserve">göndererek ilk kayıt işlemini tamamlayan </w:t>
      </w:r>
      <w:r w:rsidR="00747479">
        <w:rPr>
          <w:rFonts w:ascii="Cambria" w:hAnsi="Cambria"/>
          <w:color w:val="000000" w:themeColor="text1"/>
        </w:rPr>
        <w:t xml:space="preserve">lisansüstü </w:t>
      </w:r>
      <w:r w:rsidR="001C4FE2">
        <w:rPr>
          <w:rFonts w:ascii="Cambria" w:hAnsi="Cambria"/>
          <w:color w:val="000000" w:themeColor="text1"/>
        </w:rPr>
        <w:t>öğrencilerin</w:t>
      </w:r>
      <w:r w:rsidR="00374966">
        <w:rPr>
          <w:rFonts w:ascii="Cambria" w:hAnsi="Cambria"/>
          <w:color w:val="000000" w:themeColor="text1"/>
        </w:rPr>
        <w:t>,</w:t>
      </w:r>
      <w:r w:rsidR="00747479">
        <w:rPr>
          <w:rFonts w:ascii="Cambria" w:hAnsi="Cambria"/>
          <w:color w:val="000000" w:themeColor="text1"/>
        </w:rPr>
        <w:t xml:space="preserve"> akademik yarıyıl ders kayıt</w:t>
      </w:r>
      <w:r w:rsidR="003910B9">
        <w:rPr>
          <w:rFonts w:ascii="Cambria" w:hAnsi="Cambria"/>
          <w:color w:val="000000" w:themeColor="text1"/>
        </w:rPr>
        <w:t>ları</w:t>
      </w:r>
      <w:r w:rsidR="00747479">
        <w:rPr>
          <w:rFonts w:ascii="Cambria" w:hAnsi="Cambria"/>
          <w:color w:val="000000" w:themeColor="text1"/>
        </w:rPr>
        <w:t xml:space="preserve"> </w:t>
      </w:r>
      <w:r w:rsidR="005A64AF">
        <w:rPr>
          <w:rFonts w:ascii="Cambria" w:hAnsi="Cambria"/>
          <w:color w:val="000000" w:themeColor="text1"/>
        </w:rPr>
        <w:t xml:space="preserve">akademik takvimde ilan edilen tarihlerde </w:t>
      </w:r>
      <w:r w:rsidR="00B06C53">
        <w:rPr>
          <w:rFonts w:ascii="Cambria" w:hAnsi="Cambria"/>
          <w:color w:val="000000" w:themeColor="text1"/>
        </w:rPr>
        <w:t>çevrimiçi</w:t>
      </w:r>
      <w:r w:rsidR="00747479">
        <w:rPr>
          <w:rFonts w:ascii="Cambria" w:hAnsi="Cambria"/>
          <w:color w:val="000000" w:themeColor="text1"/>
        </w:rPr>
        <w:t xml:space="preserve"> ortamda </w:t>
      </w:r>
      <w:r w:rsidR="00747479" w:rsidRPr="003910B9">
        <w:rPr>
          <w:rFonts w:ascii="Cambria" w:hAnsi="Cambria"/>
          <w:b/>
          <w:color w:val="000000" w:themeColor="text1"/>
        </w:rPr>
        <w:t>“Öğrenci Bilgi ve Kayıt Sistemi” (ÖBİKAS/BUIS</w:t>
      </w:r>
      <w:r w:rsidR="00747479">
        <w:rPr>
          <w:rFonts w:ascii="Cambria" w:hAnsi="Cambria"/>
          <w:color w:val="000000" w:themeColor="text1"/>
        </w:rPr>
        <w:t xml:space="preserve">) üzerinden yapılacaktır. </w:t>
      </w:r>
    </w:p>
    <w:p w:rsidR="00D130C6" w:rsidRPr="008844EC" w:rsidRDefault="00D130C6" w:rsidP="007741E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</w:p>
    <w:p w:rsidR="00D130C6" w:rsidRPr="008844EC" w:rsidRDefault="00F934D2" w:rsidP="00E92CE1">
      <w:pPr>
        <w:pStyle w:val="NormalWeb"/>
        <w:shd w:val="clear" w:color="auto" w:fill="FFFFFF"/>
        <w:tabs>
          <w:tab w:val="left" w:pos="3855"/>
        </w:tabs>
        <w:spacing w:before="0" w:beforeAutospacing="0" w:after="0" w:afterAutospacing="0"/>
        <w:jc w:val="both"/>
        <w:rPr>
          <w:rFonts w:ascii="Cambria" w:hAnsi="Cambria" w:cs="Arial"/>
          <w:b/>
          <w:bCs/>
          <w:color w:val="000000" w:themeColor="text1"/>
        </w:rPr>
      </w:pPr>
      <w:r w:rsidRPr="008844EC">
        <w:rPr>
          <w:rFonts w:ascii="Cambria" w:hAnsi="Cambria" w:cs="Arial"/>
          <w:b/>
          <w:bCs/>
          <w:color w:val="000000" w:themeColor="text1"/>
        </w:rPr>
        <w:t xml:space="preserve">ÖBİKAS/BUIS </w:t>
      </w:r>
      <w:r w:rsidR="00E737D8" w:rsidRPr="008844EC">
        <w:rPr>
          <w:rFonts w:ascii="Cambria" w:hAnsi="Cambria" w:cs="Arial"/>
          <w:b/>
          <w:bCs/>
          <w:color w:val="000000" w:themeColor="text1"/>
        </w:rPr>
        <w:t xml:space="preserve"> </w:t>
      </w:r>
      <w:r w:rsidR="00E92CE1">
        <w:rPr>
          <w:rFonts w:ascii="Cambria" w:hAnsi="Cambria" w:cs="Arial"/>
          <w:b/>
          <w:bCs/>
          <w:color w:val="000000" w:themeColor="text1"/>
        </w:rPr>
        <w:tab/>
      </w:r>
    </w:p>
    <w:p w:rsidR="00D130C6" w:rsidRPr="009A51ED" w:rsidRDefault="00611AC7" w:rsidP="009A51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000000" w:themeColor="text1"/>
          <w:shd w:val="clear" w:color="auto" w:fill="FFFFFF"/>
        </w:rPr>
      </w:pPr>
      <w:r>
        <w:rPr>
          <w:rStyle w:val="Gl"/>
          <w:rFonts w:ascii="Cambria" w:hAnsi="Cambria" w:cs="Arial"/>
          <w:b w:val="0"/>
          <w:color w:val="000000" w:themeColor="text1"/>
          <w:bdr w:val="none" w:sz="0" w:space="0" w:color="auto" w:frame="1"/>
          <w:shd w:val="clear" w:color="auto" w:fill="FFFFFF"/>
        </w:rPr>
        <w:t>ÖBİKAS/</w:t>
      </w:r>
      <w:r w:rsidR="00D130C6" w:rsidRPr="008844EC">
        <w:rPr>
          <w:rStyle w:val="Gl"/>
          <w:rFonts w:ascii="Cambria" w:hAnsi="Cambria" w:cs="Arial"/>
          <w:b w:val="0"/>
          <w:color w:val="000000" w:themeColor="text1"/>
          <w:bdr w:val="none" w:sz="0" w:space="0" w:color="auto" w:frame="1"/>
          <w:shd w:val="clear" w:color="auto" w:fill="FFFFFF"/>
        </w:rPr>
        <w:t>BUIS,</w:t>
      </w:r>
      <w:r w:rsidR="00BB10C1">
        <w:rPr>
          <w:rStyle w:val="Gl"/>
          <w:rFonts w:ascii="Cambria" w:hAnsi="Cambria" w:cs="Arial"/>
          <w:b w:val="0"/>
          <w:color w:val="000000" w:themeColor="text1"/>
          <w:bdr w:val="none" w:sz="0" w:space="0" w:color="auto" w:frame="1"/>
          <w:shd w:val="clear" w:color="auto" w:fill="FFFFFF"/>
        </w:rPr>
        <w:t xml:space="preserve"> “</w:t>
      </w:r>
      <w:r w:rsidR="00D130C6" w:rsidRPr="008844EC">
        <w:rPr>
          <w:rFonts w:ascii="Cambria" w:hAnsi="Cambria"/>
          <w:color w:val="000000" w:themeColor="text1"/>
        </w:rPr>
        <w:t>Boğaziçi Üniversitesi</w:t>
      </w:r>
      <w:r w:rsidR="00BB10C1">
        <w:rPr>
          <w:rFonts w:ascii="Cambria" w:hAnsi="Cambria"/>
          <w:color w:val="000000" w:themeColor="text1"/>
        </w:rPr>
        <w:t xml:space="preserve"> Öğrenci Bilgi ve Kayıt Sistemi” </w:t>
      </w:r>
      <w:r w:rsidR="00D130C6" w:rsidRPr="008844EC">
        <w:rPr>
          <w:rFonts w:ascii="Cambria" w:hAnsi="Cambria"/>
          <w:color w:val="000000" w:themeColor="text1"/>
        </w:rPr>
        <w:t xml:space="preserve">adı verilen otomasyon sisteminin kısaltmasıdır. Öğrencilerin akademik yarıyıl </w:t>
      </w:r>
      <w:r w:rsidR="00BB10C1">
        <w:rPr>
          <w:rFonts w:ascii="Cambria" w:hAnsi="Cambria"/>
          <w:color w:val="000000" w:themeColor="text1"/>
        </w:rPr>
        <w:t xml:space="preserve">ders kayıtları, </w:t>
      </w:r>
      <w:r w:rsidR="00D130C6" w:rsidRPr="008844EC">
        <w:rPr>
          <w:rFonts w:ascii="Cambria" w:hAnsi="Cambria"/>
          <w:color w:val="000000" w:themeColor="text1"/>
        </w:rPr>
        <w:t xml:space="preserve">akademik başarı durumları, transkript, öğrenci belgesi  talepleri gibi </w:t>
      </w:r>
      <w:r w:rsidR="00BB10C1">
        <w:rPr>
          <w:rFonts w:ascii="Cambria" w:hAnsi="Cambria"/>
          <w:color w:val="000000" w:themeColor="text1"/>
        </w:rPr>
        <w:t xml:space="preserve">çeşitli </w:t>
      </w:r>
      <w:r w:rsidR="00D130C6" w:rsidRPr="008844EC">
        <w:rPr>
          <w:rFonts w:ascii="Cambria" w:hAnsi="Cambria"/>
          <w:color w:val="000000" w:themeColor="text1"/>
        </w:rPr>
        <w:t>hizmetler bu sistem üzerinden yürütülmektedir.</w:t>
      </w:r>
      <w:r w:rsidR="009A51ED">
        <w:rPr>
          <w:rFonts w:ascii="Cambria" w:hAnsi="Cambria"/>
          <w:color w:val="000000" w:themeColor="text1"/>
        </w:rPr>
        <w:t xml:space="preserve"> </w:t>
      </w:r>
    </w:p>
    <w:p w:rsidR="007741EC" w:rsidRPr="008844EC" w:rsidRDefault="007741EC" w:rsidP="00CB0475">
      <w:pPr>
        <w:rPr>
          <w:rFonts w:ascii="Cambria" w:hAnsi="Cambria"/>
        </w:rPr>
      </w:pPr>
    </w:p>
    <w:p w:rsidR="00860E2C" w:rsidRPr="008844EC" w:rsidRDefault="007741EC" w:rsidP="007741E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b/>
          <w:bCs/>
          <w:color w:val="000000"/>
        </w:rPr>
      </w:pPr>
      <w:r w:rsidRPr="008844EC">
        <w:rPr>
          <w:rFonts w:ascii="Cambria" w:hAnsi="Cambria" w:cs="Arial"/>
          <w:b/>
          <w:bCs/>
          <w:color w:val="000000"/>
        </w:rPr>
        <w:t xml:space="preserve">ÖBİKAS/BUIS İÇİN KULLANICI ADI VE ŞİFRE </w:t>
      </w:r>
    </w:p>
    <w:p w:rsidR="00611AC7" w:rsidRDefault="003D4108" w:rsidP="009A51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000000"/>
        </w:rPr>
      </w:pPr>
      <w:r w:rsidRPr="008844EC">
        <w:rPr>
          <w:rFonts w:ascii="Cambria" w:hAnsi="Cambria" w:cs="Arial"/>
          <w:color w:val="000000"/>
        </w:rPr>
        <w:t xml:space="preserve">ÖBİKAS/BUIS </w:t>
      </w:r>
      <w:r w:rsidR="00CC563C" w:rsidRPr="008844EC">
        <w:rPr>
          <w:rFonts w:ascii="Cambria" w:hAnsi="Cambria" w:cs="Arial"/>
          <w:color w:val="000000"/>
        </w:rPr>
        <w:t xml:space="preserve">kullanıcı adınız ve şifreniz, daha önce </w:t>
      </w:r>
      <w:r w:rsidRPr="008844EC">
        <w:rPr>
          <w:rFonts w:ascii="Cambria" w:hAnsi="Cambria" w:cs="Arial"/>
          <w:color w:val="000000"/>
        </w:rPr>
        <w:t xml:space="preserve">lisansüstü programlara başvuru esnasında, </w:t>
      </w:r>
      <w:r w:rsidRPr="008844EC">
        <w:rPr>
          <w:rFonts w:ascii="Cambria" w:hAnsi="Cambria" w:cs="Arial"/>
          <w:b/>
          <w:bCs/>
          <w:color w:val="000000"/>
        </w:rPr>
        <w:t xml:space="preserve">“Başvuru Sistemine” </w:t>
      </w:r>
      <w:r w:rsidRPr="008844EC">
        <w:rPr>
          <w:rFonts w:ascii="Cambria" w:hAnsi="Cambria" w:cs="Arial"/>
          <w:bCs/>
          <w:color w:val="000000"/>
        </w:rPr>
        <w:t>giriş için</w:t>
      </w:r>
      <w:r w:rsidRPr="008844EC">
        <w:rPr>
          <w:rFonts w:ascii="Cambria" w:hAnsi="Cambria" w:cs="Arial"/>
          <w:color w:val="000000"/>
        </w:rPr>
        <w:t xml:space="preserve"> oluşturduğun</w:t>
      </w:r>
      <w:r w:rsidR="00CC563C" w:rsidRPr="008844EC">
        <w:rPr>
          <w:rFonts w:ascii="Cambria" w:hAnsi="Cambria" w:cs="Arial"/>
          <w:color w:val="000000"/>
        </w:rPr>
        <w:t xml:space="preserve">uz kullanıcı adınız ve şifrenizdir. Sisteme sadece bu kullanıcı adınız ve şifreniz ile erişim sağlayabilirsiniz. </w:t>
      </w:r>
    </w:p>
    <w:p w:rsidR="00611AC7" w:rsidRDefault="00611AC7" w:rsidP="009A51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000000"/>
        </w:rPr>
      </w:pPr>
    </w:p>
    <w:p w:rsidR="009A51ED" w:rsidRDefault="009A51ED" w:rsidP="009A51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000000"/>
        </w:rPr>
      </w:pPr>
      <w:r w:rsidRPr="008844EC">
        <w:rPr>
          <w:rFonts w:ascii="Cambria" w:hAnsi="Cambria" w:cs="Arial"/>
          <w:color w:val="000000"/>
        </w:rPr>
        <w:t xml:space="preserve">Sisteme, Boğaziçi Üniversitesi’nin ana sayfası altında yer alan, </w:t>
      </w:r>
      <w:r w:rsidRPr="008844EC">
        <w:rPr>
          <w:rFonts w:ascii="Cambria" w:hAnsi="Cambria" w:cs="Arial"/>
          <w:b/>
          <w:bCs/>
          <w:color w:val="000000"/>
        </w:rPr>
        <w:t xml:space="preserve">“ÖBİKAS/BUIS” </w:t>
      </w:r>
      <w:r w:rsidRPr="008844EC">
        <w:rPr>
          <w:rFonts w:ascii="Cambria" w:hAnsi="Cambria" w:cs="Arial"/>
          <w:bCs/>
          <w:color w:val="000000"/>
        </w:rPr>
        <w:t>bağlantısından</w:t>
      </w:r>
      <w:r w:rsidRPr="008844EC">
        <w:rPr>
          <w:rFonts w:ascii="Cambria" w:hAnsi="Cambria" w:cs="Arial"/>
          <w:b/>
          <w:bCs/>
          <w:color w:val="000000"/>
        </w:rPr>
        <w:t xml:space="preserve"> </w:t>
      </w:r>
      <w:r w:rsidRPr="008844EC">
        <w:rPr>
          <w:rFonts w:ascii="Cambria" w:hAnsi="Cambria" w:cs="Arial"/>
          <w:color w:val="000000"/>
        </w:rPr>
        <w:t xml:space="preserve">veya </w:t>
      </w:r>
      <w:r w:rsidRPr="008844EC">
        <w:rPr>
          <w:rFonts w:ascii="Cambria" w:hAnsi="Cambria" w:cs="Arial"/>
          <w:b/>
          <w:color w:val="000000"/>
        </w:rPr>
        <w:t>“</w:t>
      </w:r>
      <w:hyperlink r:id="rId4" w:history="1">
        <w:r w:rsidRPr="00C87E87">
          <w:rPr>
            <w:rStyle w:val="Kpr"/>
            <w:rFonts w:ascii="Cambria" w:hAnsi="Cambria" w:cs="Arial"/>
            <w:b/>
          </w:rPr>
          <w:t>https://registration.</w:t>
        </w:r>
        <w:r w:rsidR="00AF37F2" w:rsidRPr="00C87E87">
          <w:rPr>
            <w:rStyle w:val="Kpr"/>
            <w:rFonts w:ascii="Cambria" w:hAnsi="Cambria" w:cs="Arial"/>
            <w:b/>
          </w:rPr>
          <w:t>bogazici</w:t>
        </w:r>
        <w:r w:rsidRPr="00C87E87">
          <w:rPr>
            <w:rStyle w:val="Kpr"/>
            <w:rFonts w:ascii="Cambria" w:hAnsi="Cambria" w:cs="Arial"/>
            <w:b/>
          </w:rPr>
          <w:t>.edu.tr</w:t>
        </w:r>
      </w:hyperlink>
      <w:r w:rsidRPr="008844EC">
        <w:rPr>
          <w:rFonts w:ascii="Cambria" w:hAnsi="Cambria" w:cs="Arial"/>
          <w:b/>
        </w:rPr>
        <w:t>”</w:t>
      </w:r>
      <w:r w:rsidRPr="008844EC">
        <w:rPr>
          <w:rFonts w:ascii="Cambria" w:hAnsi="Cambria" w:cs="Arial"/>
          <w:color w:val="000000"/>
        </w:rPr>
        <w:t xml:space="preserve"> adresinden erişebilirsiniz.</w:t>
      </w:r>
    </w:p>
    <w:p w:rsidR="00904969" w:rsidRDefault="00904969" w:rsidP="009A51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 w:cs="Arial"/>
          <w:color w:val="000000"/>
        </w:rPr>
      </w:pPr>
    </w:p>
    <w:p w:rsidR="00904969" w:rsidRPr="00904969" w:rsidRDefault="00904969" w:rsidP="009A51E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İlk kayıt işlemini tamamlayan </w:t>
      </w:r>
      <w:r w:rsidR="000741BC">
        <w:rPr>
          <w:rFonts w:ascii="Cambria" w:hAnsi="Cambria"/>
          <w:color w:val="000000" w:themeColor="text1"/>
        </w:rPr>
        <w:t>öğrencilerin</w:t>
      </w:r>
      <w:r>
        <w:rPr>
          <w:rFonts w:ascii="Cambria" w:hAnsi="Cambria"/>
          <w:color w:val="000000" w:themeColor="text1"/>
        </w:rPr>
        <w:t xml:space="preserve"> </w:t>
      </w:r>
      <w:r w:rsidRPr="008844EC">
        <w:rPr>
          <w:rFonts w:ascii="Cambria" w:hAnsi="Cambria"/>
          <w:color w:val="000000" w:themeColor="text1"/>
        </w:rPr>
        <w:t>kayıt bilgileri</w:t>
      </w:r>
      <w:r>
        <w:rPr>
          <w:rFonts w:ascii="Cambria" w:hAnsi="Cambria"/>
          <w:color w:val="000000" w:themeColor="text1"/>
        </w:rPr>
        <w:t>, Kayıt İşleri Şube Müdürlüğü Enstitü sorumluları tarafından</w:t>
      </w:r>
      <w:r w:rsidRPr="008844EC">
        <w:rPr>
          <w:rFonts w:ascii="Cambria" w:hAnsi="Cambria"/>
          <w:color w:val="000000" w:themeColor="text1"/>
        </w:rPr>
        <w:t xml:space="preserve"> </w:t>
      </w:r>
      <w:r w:rsidRPr="005A64AF">
        <w:rPr>
          <w:rFonts w:ascii="Cambria" w:hAnsi="Cambria"/>
          <w:color w:val="000000" w:themeColor="text1"/>
        </w:rPr>
        <w:t>ÖBİKAS/</w:t>
      </w:r>
      <w:proofErr w:type="spellStart"/>
      <w:r w:rsidRPr="005A64AF">
        <w:rPr>
          <w:rFonts w:ascii="Cambria" w:hAnsi="Cambria"/>
          <w:color w:val="000000" w:themeColor="text1"/>
        </w:rPr>
        <w:t>BUIS</w:t>
      </w:r>
      <w:r w:rsidR="00B06C53">
        <w:rPr>
          <w:rFonts w:ascii="Cambria" w:hAnsi="Cambria"/>
          <w:color w:val="000000" w:themeColor="text1"/>
        </w:rPr>
        <w:t>’e</w:t>
      </w:r>
      <w:proofErr w:type="spellEnd"/>
      <w:r w:rsidRPr="003910B9">
        <w:rPr>
          <w:rFonts w:ascii="Cambria" w:hAnsi="Cambria"/>
          <w:color w:val="000000" w:themeColor="text1"/>
        </w:rPr>
        <w:t xml:space="preserve"> </w:t>
      </w:r>
      <w:r w:rsidRPr="008844EC">
        <w:rPr>
          <w:rFonts w:ascii="Cambria" w:hAnsi="Cambria"/>
          <w:color w:val="000000" w:themeColor="text1"/>
        </w:rPr>
        <w:t xml:space="preserve">aktarılacaktır.  </w:t>
      </w:r>
      <w:r>
        <w:rPr>
          <w:rFonts w:ascii="Cambria" w:hAnsi="Cambria"/>
          <w:color w:val="000000" w:themeColor="text1"/>
        </w:rPr>
        <w:t>A</w:t>
      </w:r>
      <w:r w:rsidRPr="008844EC">
        <w:rPr>
          <w:rFonts w:ascii="Cambria" w:hAnsi="Cambria"/>
          <w:color w:val="000000" w:themeColor="text1"/>
        </w:rPr>
        <w:t xml:space="preserve">ktarım işlemi </w:t>
      </w:r>
      <w:r w:rsidR="00B06C53" w:rsidRPr="00B06C53">
        <w:rPr>
          <w:rFonts w:ascii="Cambria" w:hAnsi="Cambria"/>
          <w:color w:val="000000" w:themeColor="text1"/>
        </w:rPr>
        <w:t>tamamlanana</w:t>
      </w:r>
      <w:r w:rsidRPr="00B06C53">
        <w:rPr>
          <w:rFonts w:ascii="Cambria" w:hAnsi="Cambria"/>
          <w:color w:val="000000" w:themeColor="text1"/>
        </w:rPr>
        <w:t xml:space="preserve"> </w:t>
      </w:r>
      <w:r w:rsidRPr="008844EC">
        <w:rPr>
          <w:rFonts w:ascii="Cambria" w:hAnsi="Cambria"/>
          <w:color w:val="000000" w:themeColor="text1"/>
        </w:rPr>
        <w:t>kadar ÖBİKAS/</w:t>
      </w:r>
      <w:proofErr w:type="spellStart"/>
      <w:r w:rsidRPr="008844EC">
        <w:rPr>
          <w:rFonts w:ascii="Cambria" w:hAnsi="Cambria"/>
          <w:color w:val="000000" w:themeColor="text1"/>
        </w:rPr>
        <w:t>BUIS’e</w:t>
      </w:r>
      <w:proofErr w:type="spellEnd"/>
      <w:r w:rsidRPr="008844EC">
        <w:rPr>
          <w:rFonts w:ascii="Cambria" w:hAnsi="Cambria"/>
          <w:color w:val="000000" w:themeColor="text1"/>
        </w:rPr>
        <w:t xml:space="preserve"> erişiminiz mümkün olamayacaktır.  Sisteme erişim için </w:t>
      </w:r>
      <w:r w:rsidR="00B06C53">
        <w:rPr>
          <w:rFonts w:ascii="Cambria" w:hAnsi="Cambria"/>
          <w:color w:val="000000" w:themeColor="text1"/>
        </w:rPr>
        <w:t>aktarım işleminin tamamlanmasını</w:t>
      </w:r>
      <w:r w:rsidRPr="008844EC">
        <w:rPr>
          <w:rFonts w:ascii="Cambria" w:hAnsi="Cambria"/>
          <w:color w:val="000000" w:themeColor="text1"/>
        </w:rPr>
        <w:t xml:space="preserve"> beklemeniz önemle rica olunur.</w:t>
      </w:r>
    </w:p>
    <w:p w:rsidR="003D4108" w:rsidRPr="008844EC" w:rsidRDefault="003D4108" w:rsidP="007741E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mbria" w:hAnsi="Cambria"/>
          <w:color w:val="000000" w:themeColor="text1"/>
        </w:rPr>
      </w:pPr>
    </w:p>
    <w:p w:rsidR="007741EC" w:rsidRPr="008844EC" w:rsidRDefault="007741EC" w:rsidP="007741E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Arial"/>
          <w:color w:val="000000"/>
        </w:rPr>
      </w:pPr>
      <w:r w:rsidRPr="008844EC">
        <w:rPr>
          <w:rFonts w:ascii="Cambria" w:hAnsi="Cambria" w:cs="Arial"/>
          <w:b/>
          <w:bCs/>
          <w:color w:val="000000"/>
        </w:rPr>
        <w:t>ÖĞRENCİ NUMARASI</w:t>
      </w:r>
    </w:p>
    <w:p w:rsidR="007741EC" w:rsidRPr="008844EC" w:rsidRDefault="007741EC" w:rsidP="007741E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Arial"/>
          <w:color w:val="000000"/>
        </w:rPr>
      </w:pPr>
      <w:r w:rsidRPr="008844EC">
        <w:rPr>
          <w:rFonts w:ascii="Cambria" w:hAnsi="Cambria" w:cs="Arial"/>
          <w:color w:val="000000"/>
        </w:rPr>
        <w:t xml:space="preserve">Öğrenci numaranız, ÖBİKAS/BUIS sistemine </w:t>
      </w:r>
      <w:r w:rsidR="00611AC7" w:rsidRPr="008844EC">
        <w:rPr>
          <w:rFonts w:ascii="Cambria" w:hAnsi="Cambria" w:cs="Arial"/>
          <w:color w:val="000000"/>
        </w:rPr>
        <w:t xml:space="preserve">kullanıcı adınız ve şifreniz </w:t>
      </w:r>
      <w:r w:rsidR="00611AC7">
        <w:rPr>
          <w:rFonts w:ascii="Cambria" w:hAnsi="Cambria" w:cs="Arial"/>
          <w:color w:val="000000"/>
        </w:rPr>
        <w:t xml:space="preserve">ile </w:t>
      </w:r>
      <w:r w:rsidRPr="008844EC">
        <w:rPr>
          <w:rFonts w:ascii="Cambria" w:hAnsi="Cambria" w:cs="Arial"/>
          <w:color w:val="000000"/>
        </w:rPr>
        <w:t xml:space="preserve">giriş yaptığınızda açılan ilk sayfanın sol üst köşesinde yer alacaktır. </w:t>
      </w:r>
    </w:p>
    <w:p w:rsidR="007741EC" w:rsidRPr="008844EC" w:rsidRDefault="007741EC" w:rsidP="007741E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Arial"/>
          <w:color w:val="000000"/>
        </w:rPr>
      </w:pPr>
    </w:p>
    <w:p w:rsidR="007741EC" w:rsidRPr="008844EC" w:rsidRDefault="007741EC" w:rsidP="007741E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Arial"/>
          <w:b/>
          <w:bCs/>
          <w:color w:val="000000" w:themeColor="text1"/>
        </w:rPr>
      </w:pPr>
      <w:r w:rsidRPr="008844EC">
        <w:rPr>
          <w:rFonts w:ascii="Cambria" w:hAnsi="Cambria" w:cs="Arial"/>
          <w:b/>
          <w:bCs/>
          <w:color w:val="000000" w:themeColor="text1"/>
        </w:rPr>
        <w:t>ÖĞRENCİ KİMLİK KARTI (</w:t>
      </w:r>
      <w:proofErr w:type="spellStart"/>
      <w:r w:rsidRPr="008844EC">
        <w:rPr>
          <w:rFonts w:ascii="Cambria" w:hAnsi="Cambria" w:cs="Arial"/>
          <w:b/>
          <w:bCs/>
          <w:color w:val="000000" w:themeColor="text1"/>
        </w:rPr>
        <w:t>BUCard</w:t>
      </w:r>
      <w:proofErr w:type="spellEnd"/>
      <w:r w:rsidRPr="008844EC">
        <w:rPr>
          <w:rFonts w:ascii="Cambria" w:hAnsi="Cambria" w:cs="Arial"/>
          <w:b/>
          <w:bCs/>
          <w:color w:val="000000" w:themeColor="text1"/>
        </w:rPr>
        <w:t>)</w:t>
      </w:r>
    </w:p>
    <w:p w:rsidR="007741EC" w:rsidRPr="008844EC" w:rsidRDefault="007741EC" w:rsidP="007741E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Arial"/>
          <w:color w:val="000000" w:themeColor="text1"/>
        </w:rPr>
      </w:pPr>
      <w:proofErr w:type="spellStart"/>
      <w:r w:rsidRPr="008844EC">
        <w:rPr>
          <w:rFonts w:ascii="Cambria" w:hAnsi="Cambria" w:cs="Arial"/>
          <w:b/>
          <w:bCs/>
          <w:color w:val="000000" w:themeColor="text1"/>
          <w:bdr w:val="none" w:sz="0" w:space="0" w:color="auto" w:frame="1"/>
        </w:rPr>
        <w:t>BUCard</w:t>
      </w:r>
      <w:proofErr w:type="spellEnd"/>
      <w:r w:rsidRPr="008844EC">
        <w:rPr>
          <w:rFonts w:ascii="Cambria" w:hAnsi="Cambria" w:cs="Arial"/>
          <w:color w:val="000000" w:themeColor="text1"/>
        </w:rPr>
        <w:t xml:space="preserve">, Boğaziçi </w:t>
      </w:r>
      <w:r w:rsidRPr="00293C89">
        <w:rPr>
          <w:rFonts w:ascii="Cambria" w:hAnsi="Cambria" w:cs="Arial"/>
          <w:color w:val="000000" w:themeColor="text1"/>
        </w:rPr>
        <w:t>Üniversitesi </w:t>
      </w:r>
      <w:r w:rsidRPr="00293C89">
        <w:rPr>
          <w:rFonts w:ascii="Cambria" w:hAnsi="Cambria" w:cs="Arial"/>
          <w:bCs/>
          <w:color w:val="000000" w:themeColor="text1"/>
          <w:bdr w:val="none" w:sz="0" w:space="0" w:color="auto" w:frame="1"/>
        </w:rPr>
        <w:t xml:space="preserve">Öğrenci Kimlik </w:t>
      </w:r>
      <w:proofErr w:type="spellStart"/>
      <w:r w:rsidRPr="00293C89">
        <w:rPr>
          <w:rFonts w:ascii="Cambria" w:hAnsi="Cambria" w:cs="Arial"/>
          <w:bCs/>
          <w:color w:val="000000" w:themeColor="text1"/>
          <w:bdr w:val="none" w:sz="0" w:space="0" w:color="auto" w:frame="1"/>
        </w:rPr>
        <w:t>Kartı’</w:t>
      </w:r>
      <w:r w:rsidRPr="00293C89">
        <w:rPr>
          <w:rFonts w:ascii="Cambria" w:hAnsi="Cambria" w:cs="Arial"/>
          <w:color w:val="000000" w:themeColor="text1"/>
        </w:rPr>
        <w:t>dır</w:t>
      </w:r>
      <w:proofErr w:type="spellEnd"/>
      <w:r w:rsidRPr="008844EC">
        <w:rPr>
          <w:rFonts w:ascii="Cambria" w:hAnsi="Cambria" w:cs="Arial"/>
          <w:color w:val="000000" w:themeColor="text1"/>
        </w:rPr>
        <w:t>. Adınıza düzenlenecek öğrenci kimlik kartınızın ne zaman size teslim edileceği daha sonra duyurulacaktır.</w:t>
      </w:r>
    </w:p>
    <w:p w:rsidR="001B164A" w:rsidRDefault="00093F9A" w:rsidP="000A4E9C">
      <w:pPr>
        <w:jc w:val="both"/>
        <w:rPr>
          <w:rFonts w:ascii="Cambria" w:eastAsia="Times New Roman" w:hAnsi="Cambria" w:cs="Arial"/>
          <w:b/>
          <w:bCs/>
          <w:color w:val="000000"/>
        </w:rPr>
      </w:pPr>
      <w:bookmarkStart w:id="0" w:name="_GoBack"/>
      <w:bookmarkEnd w:id="0"/>
      <w:r w:rsidRPr="008844EC">
        <w:rPr>
          <w:rFonts w:ascii="Cambria" w:eastAsia="Times New Roman" w:hAnsi="Cambria" w:cs="Arial"/>
          <w:color w:val="000000"/>
        </w:rPr>
        <w:br/>
      </w:r>
      <w:r w:rsidR="001B164A">
        <w:rPr>
          <w:rFonts w:ascii="Cambria" w:eastAsia="Times New Roman" w:hAnsi="Cambria" w:cs="Arial"/>
          <w:b/>
          <w:bCs/>
          <w:color w:val="000000"/>
        </w:rPr>
        <w:t>AKADEMİK YARIYIL DERS KAYITLARI</w:t>
      </w:r>
    </w:p>
    <w:p w:rsidR="001B164A" w:rsidRPr="00023919" w:rsidRDefault="00524F0F" w:rsidP="00711819">
      <w:pPr>
        <w:pStyle w:val="NormalWeb"/>
        <w:shd w:val="clear" w:color="auto" w:fill="FFFFFF"/>
        <w:spacing w:before="0" w:beforeAutospacing="0" w:after="0" w:afterAutospacing="0"/>
        <w:rPr>
          <w:rFonts w:ascii="Cambria" w:hAnsi="Cambria"/>
          <w:color w:val="000000" w:themeColor="text1"/>
        </w:rPr>
      </w:pPr>
      <w:r w:rsidRPr="00524F0F">
        <w:rPr>
          <w:rFonts w:ascii="Cambria" w:hAnsi="Cambria"/>
          <w:color w:val="000000" w:themeColor="text1"/>
        </w:rPr>
        <w:t>Akademik yarıyıl ders kayıtları</w:t>
      </w:r>
      <w:r>
        <w:rPr>
          <w:rFonts w:ascii="Cambria" w:hAnsi="Cambria"/>
          <w:b/>
          <w:bCs/>
          <w:color w:val="000000" w:themeColor="text1"/>
        </w:rPr>
        <w:t xml:space="preserve"> </w:t>
      </w:r>
      <w:r w:rsidRPr="00524F0F">
        <w:rPr>
          <w:rFonts w:ascii="Cambria" w:hAnsi="Cambria"/>
          <w:b/>
          <w:bCs/>
          <w:color w:val="000000" w:themeColor="text1"/>
        </w:rPr>
        <w:t>ÖBİKAS/ BUIS</w:t>
      </w:r>
      <w:r w:rsidRPr="00524F0F">
        <w:rPr>
          <w:rFonts w:ascii="Cambria" w:hAnsi="Cambria"/>
          <w:color w:val="000000" w:themeColor="text1"/>
        </w:rPr>
        <w:t xml:space="preserve"> üzerinden </w:t>
      </w:r>
      <w:r w:rsidR="006F60D2">
        <w:rPr>
          <w:rFonts w:ascii="Cambria" w:hAnsi="Cambria"/>
          <w:color w:val="000000" w:themeColor="text1"/>
        </w:rPr>
        <w:t xml:space="preserve">çevrimiçi </w:t>
      </w:r>
      <w:r w:rsidRPr="00524F0F">
        <w:rPr>
          <w:rFonts w:ascii="Cambria" w:hAnsi="Cambria"/>
          <w:color w:val="000000" w:themeColor="text1"/>
        </w:rPr>
        <w:t>yapılmaktadır</w:t>
      </w:r>
      <w:r w:rsidR="00721B09">
        <w:rPr>
          <w:rFonts w:ascii="Cambria" w:hAnsi="Cambria"/>
          <w:color w:val="000000" w:themeColor="text1"/>
        </w:rPr>
        <w:t>. K</w:t>
      </w:r>
      <w:r w:rsidR="00C80797">
        <w:rPr>
          <w:rFonts w:ascii="Cambria" w:hAnsi="Cambria"/>
          <w:color w:val="000000" w:themeColor="text1"/>
        </w:rPr>
        <w:t xml:space="preserve">ayıt tarihleri, </w:t>
      </w:r>
      <w:hyperlink r:id="rId5" w:history="1">
        <w:r w:rsidR="001B164A" w:rsidRPr="00C87E87">
          <w:rPr>
            <w:rStyle w:val="Kpr"/>
            <w:rFonts w:ascii="Cambria" w:hAnsi="Cambria"/>
            <w:b/>
          </w:rPr>
          <w:t>akademik takvimde</w:t>
        </w:r>
      </w:hyperlink>
      <w:r w:rsidR="00711819">
        <w:rPr>
          <w:rFonts w:ascii="Cambria" w:hAnsi="Cambria" w:cs="Arial"/>
          <w:color w:val="000000" w:themeColor="text1"/>
          <w:shd w:val="clear" w:color="auto" w:fill="FFFFFF"/>
        </w:rPr>
        <w:t xml:space="preserve"> </w:t>
      </w:r>
      <w:r w:rsidR="001B164A" w:rsidRPr="008844EC">
        <w:rPr>
          <w:rFonts w:ascii="Cambria" w:hAnsi="Cambria" w:cs="Arial"/>
          <w:color w:val="000000" w:themeColor="text1"/>
          <w:shd w:val="clear" w:color="auto" w:fill="FFFFFF"/>
        </w:rPr>
        <w:t>ve </w:t>
      </w:r>
      <w:hyperlink r:id="rId6" w:tgtFrame="_blank" w:history="1">
        <w:hyperlink r:id="rId7" w:history="1">
          <w:r w:rsidR="00711819" w:rsidRPr="00C87E87">
            <w:rPr>
              <w:rStyle w:val="Kpr"/>
              <w:rFonts w:ascii="Cambria" w:hAnsi="Cambria" w:cs="Arial"/>
              <w:b/>
            </w:rPr>
            <w:t>https://registration.bogazici.edu.tr</w:t>
          </w:r>
        </w:hyperlink>
        <w:r w:rsidR="001B164A" w:rsidRPr="008844EC">
          <w:rPr>
            <w:rFonts w:ascii="Cambria" w:hAnsi="Cambria" w:cs="Arial"/>
            <w:color w:val="000000" w:themeColor="text1"/>
            <w:bdr w:val="none" w:sz="0" w:space="0" w:color="auto" w:frame="1"/>
            <w:shd w:val="clear" w:color="auto" w:fill="FFFFFF"/>
          </w:rPr>
          <w:t> </w:t>
        </w:r>
      </w:hyperlink>
      <w:r w:rsidR="001B164A" w:rsidRPr="008844EC">
        <w:rPr>
          <w:rFonts w:ascii="Cambria" w:hAnsi="Cambria" w:cs="Arial"/>
          <w:color w:val="000000" w:themeColor="text1"/>
          <w:shd w:val="clear" w:color="auto" w:fill="FFFFFF"/>
        </w:rPr>
        <w:t> </w:t>
      </w:r>
      <w:r w:rsidR="001B164A" w:rsidRPr="008844EC">
        <w:rPr>
          <w:rFonts w:ascii="Cambria" w:hAnsi="Cambria"/>
          <w:color w:val="000000" w:themeColor="text1"/>
        </w:rPr>
        <w:t>web sayfasından ilan edilmektedir.</w:t>
      </w:r>
      <w:r w:rsidR="001B164A" w:rsidRPr="008844EC">
        <w:rPr>
          <w:rFonts w:ascii="Cambria" w:hAnsi="Cambria" w:cs="Arial"/>
          <w:color w:val="424242"/>
          <w:shd w:val="clear" w:color="auto" w:fill="FFFFFF"/>
        </w:rPr>
        <w:t xml:space="preserve"> </w:t>
      </w:r>
      <w:r w:rsidR="00421DB4">
        <w:rPr>
          <w:rFonts w:ascii="Cambria" w:hAnsi="Cambria" w:cs="Arial"/>
          <w:color w:val="424242"/>
          <w:shd w:val="clear" w:color="auto" w:fill="FFFFFF"/>
        </w:rPr>
        <w:t>İlan edilen tarih ve saatte sistem öğrencilerin erişimine açılacaktır. Sistem öğrencilerin erişim</w:t>
      </w:r>
      <w:r w:rsidR="0014522D">
        <w:rPr>
          <w:rFonts w:ascii="Cambria" w:hAnsi="Cambria" w:cs="Arial"/>
          <w:color w:val="424242"/>
          <w:shd w:val="clear" w:color="auto" w:fill="FFFFFF"/>
        </w:rPr>
        <w:t>in</w:t>
      </w:r>
      <w:r w:rsidR="00421DB4">
        <w:rPr>
          <w:rFonts w:ascii="Cambria" w:hAnsi="Cambria" w:cs="Arial"/>
          <w:color w:val="424242"/>
          <w:shd w:val="clear" w:color="auto" w:fill="FFFFFF"/>
        </w:rPr>
        <w:t>e kapatılmadan</w:t>
      </w:r>
      <w:r w:rsidR="006F60D2">
        <w:rPr>
          <w:rFonts w:ascii="Cambria" w:hAnsi="Cambria" w:cs="Arial"/>
          <w:color w:val="424242"/>
          <w:shd w:val="clear" w:color="auto" w:fill="FFFFFF"/>
        </w:rPr>
        <w:t>,</w:t>
      </w:r>
      <w:r w:rsidR="00421DB4">
        <w:rPr>
          <w:rFonts w:ascii="Cambria" w:hAnsi="Cambria" w:cs="Arial"/>
          <w:color w:val="424242"/>
          <w:shd w:val="clear" w:color="auto" w:fill="FFFFFF"/>
        </w:rPr>
        <w:t xml:space="preserve"> akademik yarıyıl ders kayıtlarının tamamlanması gerekmektedir. </w:t>
      </w:r>
      <w:r w:rsidR="00904969">
        <w:rPr>
          <w:rFonts w:ascii="Cambria" w:hAnsi="Cambria" w:cs="Arial"/>
          <w:color w:val="424242"/>
          <w:shd w:val="clear" w:color="auto" w:fill="FFFFFF"/>
        </w:rPr>
        <w:t xml:space="preserve"> </w:t>
      </w:r>
      <w:r w:rsidR="001B164A" w:rsidRPr="008844EC">
        <w:rPr>
          <w:rFonts w:ascii="Cambria" w:hAnsi="Cambria"/>
          <w:color w:val="000000" w:themeColor="text1"/>
        </w:rPr>
        <w:t>İlgili sayfalardan akademik yarıyıl kayıt tarihlerini takip etmeniz önemle hatırlatılır</w:t>
      </w:r>
      <w:r w:rsidR="001B164A">
        <w:rPr>
          <w:rFonts w:ascii="Cambria" w:hAnsi="Cambria"/>
          <w:color w:val="000000" w:themeColor="text1"/>
        </w:rPr>
        <w:t>.</w:t>
      </w:r>
      <w:r w:rsidR="00904969">
        <w:rPr>
          <w:rFonts w:ascii="Cambria" w:hAnsi="Cambria"/>
          <w:color w:val="000000" w:themeColor="text1"/>
        </w:rPr>
        <w:t xml:space="preserve"> </w:t>
      </w:r>
    </w:p>
    <w:p w:rsidR="001B164A" w:rsidRDefault="001B164A" w:rsidP="000A4E9C">
      <w:pPr>
        <w:jc w:val="both"/>
        <w:rPr>
          <w:rFonts w:ascii="Cambria" w:eastAsia="Times New Roman" w:hAnsi="Cambria" w:cs="Arial"/>
          <w:b/>
          <w:bCs/>
          <w:color w:val="000000"/>
        </w:rPr>
      </w:pPr>
    </w:p>
    <w:p w:rsidR="00E2729B" w:rsidRPr="008844EC" w:rsidRDefault="00093F9A" w:rsidP="000A4E9C">
      <w:pPr>
        <w:jc w:val="both"/>
        <w:rPr>
          <w:rFonts w:ascii="Cambria" w:eastAsia="Times New Roman" w:hAnsi="Cambria" w:cs="Arial"/>
          <w:color w:val="000000"/>
        </w:rPr>
      </w:pPr>
      <w:r w:rsidRPr="008844EC">
        <w:rPr>
          <w:rFonts w:ascii="Cambria" w:eastAsia="Times New Roman" w:hAnsi="Cambria" w:cs="Arial"/>
          <w:b/>
          <w:bCs/>
          <w:color w:val="000000"/>
        </w:rPr>
        <w:t>DERS SEÇİMİ</w:t>
      </w:r>
    </w:p>
    <w:p w:rsidR="00E2729B" w:rsidRPr="008844EC" w:rsidRDefault="00023919" w:rsidP="000A4E9C">
      <w:pPr>
        <w:jc w:val="both"/>
        <w:rPr>
          <w:rFonts w:ascii="Cambria" w:eastAsia="Times New Roman" w:hAnsi="Cambria" w:cs="Arial"/>
          <w:color w:val="000000"/>
        </w:rPr>
      </w:pPr>
      <w:r>
        <w:t>K</w:t>
      </w:r>
      <w:r w:rsidR="00C42199">
        <w:t xml:space="preserve">ayıt sistemi öğrencilerin erişimine açıldığı tarihte, </w:t>
      </w:r>
      <w:r w:rsidR="00A63C62" w:rsidRPr="008844EC">
        <w:rPr>
          <w:rFonts w:ascii="Cambria" w:eastAsia="Times New Roman" w:hAnsi="Cambria" w:cs="Arial"/>
          <w:color w:val="000000"/>
        </w:rPr>
        <w:t>ÖBİKAS/BUIS ekranın</w:t>
      </w:r>
      <w:r w:rsidR="00A63C62">
        <w:rPr>
          <w:rFonts w:ascii="Cambria" w:eastAsia="Times New Roman" w:hAnsi="Cambria" w:cs="Arial"/>
          <w:color w:val="000000"/>
        </w:rPr>
        <w:t>d</w:t>
      </w:r>
      <w:r w:rsidR="00A63C62" w:rsidRPr="008844EC">
        <w:rPr>
          <w:rFonts w:ascii="Cambria" w:eastAsia="Times New Roman" w:hAnsi="Cambria" w:cs="Arial"/>
          <w:color w:val="000000"/>
        </w:rPr>
        <w:t>a</w:t>
      </w:r>
      <w:r w:rsidR="00A63C62">
        <w:rPr>
          <w:rFonts w:ascii="Cambria" w:eastAsia="Times New Roman" w:hAnsi="Cambria" w:cs="Arial"/>
          <w:color w:val="000000"/>
        </w:rPr>
        <w:t>n</w:t>
      </w:r>
      <w:r w:rsidR="006F60D2">
        <w:rPr>
          <w:rFonts w:ascii="Cambria" w:eastAsia="Times New Roman" w:hAnsi="Cambria" w:cs="Arial"/>
          <w:color w:val="000000"/>
        </w:rPr>
        <w:t>,</w:t>
      </w:r>
      <w:r w:rsidR="00A63C62" w:rsidRPr="008844EC">
        <w:rPr>
          <w:rFonts w:ascii="Cambria" w:eastAsia="Times New Roman" w:hAnsi="Cambria" w:cs="Arial"/>
          <w:color w:val="000000"/>
        </w:rPr>
        <w:t xml:space="preserve"> </w:t>
      </w:r>
      <w:r w:rsidR="00A63C62">
        <w:rPr>
          <w:rFonts w:ascii="Cambria" w:eastAsia="Times New Roman" w:hAnsi="Cambria" w:cs="Arial"/>
          <w:color w:val="000000"/>
        </w:rPr>
        <w:t>k</w:t>
      </w:r>
      <w:r w:rsidR="00093F9A" w:rsidRPr="008844EC">
        <w:rPr>
          <w:rFonts w:ascii="Cambria" w:eastAsia="Times New Roman" w:hAnsi="Cambria" w:cs="Arial"/>
          <w:color w:val="000000"/>
        </w:rPr>
        <w:t>ullanıcı adı ve şifrenizle giriş yap</w:t>
      </w:r>
      <w:r w:rsidR="00AC2B6A">
        <w:rPr>
          <w:rFonts w:ascii="Cambria" w:eastAsia="Times New Roman" w:hAnsi="Cambria" w:cs="Arial"/>
          <w:color w:val="000000"/>
        </w:rPr>
        <w:t xml:space="preserve">ıp, </w:t>
      </w:r>
      <w:r w:rsidR="00093F9A" w:rsidRPr="008844EC">
        <w:rPr>
          <w:rFonts w:ascii="Cambria" w:eastAsia="Times New Roman" w:hAnsi="Cambria" w:cs="Arial"/>
          <w:color w:val="000000"/>
        </w:rPr>
        <w:t xml:space="preserve">açılan sayfada </w:t>
      </w:r>
      <w:r w:rsidR="00093F9A" w:rsidRPr="008844EC">
        <w:rPr>
          <w:rFonts w:ascii="Cambria" w:eastAsia="Times New Roman" w:hAnsi="Cambria" w:cs="Arial"/>
          <w:b/>
          <w:bCs/>
          <w:color w:val="000000"/>
        </w:rPr>
        <w:t>“</w:t>
      </w:r>
      <w:r w:rsidR="00093F9A" w:rsidRPr="00B33AD3">
        <w:rPr>
          <w:rFonts w:ascii="Cambria" w:eastAsia="Times New Roman" w:hAnsi="Cambria" w:cs="Arial"/>
          <w:b/>
          <w:bCs/>
          <w:color w:val="000000"/>
          <w:lang w:val="en-US"/>
        </w:rPr>
        <w:t>Course List Preparation</w:t>
      </w:r>
      <w:r w:rsidR="00093F9A" w:rsidRPr="008844EC">
        <w:rPr>
          <w:rFonts w:ascii="Cambria" w:eastAsia="Times New Roman" w:hAnsi="Cambria" w:cs="Arial"/>
          <w:b/>
          <w:bCs/>
          <w:color w:val="000000"/>
        </w:rPr>
        <w:t xml:space="preserve">” </w:t>
      </w:r>
      <w:r w:rsidR="00093F9A" w:rsidRPr="008844EC">
        <w:rPr>
          <w:rFonts w:ascii="Cambria" w:eastAsia="Times New Roman" w:hAnsi="Cambria" w:cs="Arial"/>
          <w:color w:val="000000"/>
        </w:rPr>
        <w:t>seçeneğini tıklayarak alacağınız dersleri seç</w:t>
      </w:r>
      <w:r w:rsidR="00AC2B6A">
        <w:rPr>
          <w:rFonts w:ascii="Cambria" w:eastAsia="Times New Roman" w:hAnsi="Cambria" w:cs="Arial"/>
          <w:color w:val="000000"/>
        </w:rPr>
        <w:t>erek</w:t>
      </w:r>
      <w:r w:rsidR="00093F9A" w:rsidRPr="008844EC">
        <w:rPr>
          <w:rFonts w:ascii="Cambria" w:eastAsia="Times New Roman" w:hAnsi="Cambria" w:cs="Arial"/>
          <w:color w:val="000000"/>
        </w:rPr>
        <w:t xml:space="preserve"> ders programınızı oluşturabilirsiniz. Ders seçimini</w:t>
      </w:r>
      <w:r w:rsidR="007741EC" w:rsidRPr="008844EC">
        <w:rPr>
          <w:rFonts w:ascii="Cambria" w:eastAsia="Times New Roman" w:hAnsi="Cambria" w:cs="Arial"/>
          <w:color w:val="000000"/>
        </w:rPr>
        <w:t>zi</w:t>
      </w:r>
      <w:r w:rsidR="00093F9A" w:rsidRPr="008844EC">
        <w:rPr>
          <w:rFonts w:ascii="Cambria" w:eastAsia="Times New Roman" w:hAnsi="Cambria" w:cs="Arial"/>
          <w:color w:val="000000"/>
        </w:rPr>
        <w:t xml:space="preserve"> tamamla</w:t>
      </w:r>
      <w:r w:rsidR="007741EC" w:rsidRPr="008844EC">
        <w:rPr>
          <w:rFonts w:ascii="Cambria" w:eastAsia="Times New Roman" w:hAnsi="Cambria" w:cs="Arial"/>
          <w:color w:val="000000"/>
        </w:rPr>
        <w:t>yıp</w:t>
      </w:r>
      <w:r w:rsidR="00093F9A" w:rsidRPr="008844EC">
        <w:rPr>
          <w:rFonts w:ascii="Cambria" w:eastAsia="Times New Roman" w:hAnsi="Cambria" w:cs="Arial"/>
          <w:color w:val="000000"/>
        </w:rPr>
        <w:t>, kayıt sistemi erişiminize kapa</w:t>
      </w:r>
      <w:r w:rsidR="00C80797">
        <w:rPr>
          <w:rFonts w:ascii="Cambria" w:eastAsia="Times New Roman" w:hAnsi="Cambria" w:cs="Arial"/>
          <w:color w:val="000000"/>
        </w:rPr>
        <w:t>tılmadan</w:t>
      </w:r>
      <w:r w:rsidR="00093F9A" w:rsidRPr="008844EC">
        <w:rPr>
          <w:rFonts w:ascii="Cambria" w:eastAsia="Times New Roman" w:hAnsi="Cambria" w:cs="Arial"/>
          <w:color w:val="000000"/>
        </w:rPr>
        <w:t xml:space="preserve"> önce ders programınızı </w:t>
      </w:r>
      <w:r w:rsidR="000C3665">
        <w:rPr>
          <w:rFonts w:ascii="Cambria" w:eastAsia="Times New Roman" w:hAnsi="Cambria" w:cs="Arial"/>
          <w:color w:val="000000"/>
        </w:rPr>
        <w:t xml:space="preserve">mutlaka </w:t>
      </w:r>
      <w:r w:rsidR="00093F9A" w:rsidRPr="008844EC">
        <w:rPr>
          <w:rFonts w:ascii="Cambria" w:eastAsia="Times New Roman" w:hAnsi="Cambria" w:cs="Arial"/>
          <w:color w:val="000000"/>
        </w:rPr>
        <w:t>akademik danışmanınızın onayına</w:t>
      </w:r>
      <w:r w:rsidR="006F60D2">
        <w:rPr>
          <w:rFonts w:ascii="Cambria" w:eastAsia="Times New Roman" w:hAnsi="Cambria" w:cs="Arial"/>
          <w:color w:val="000000"/>
        </w:rPr>
        <w:t xml:space="preserve"> göndermelisiniz. Ders Programı</w:t>
      </w:r>
      <w:r w:rsidR="00C80797">
        <w:rPr>
          <w:rFonts w:ascii="Cambria" w:eastAsia="Times New Roman" w:hAnsi="Cambria" w:cs="Arial"/>
          <w:color w:val="000000"/>
        </w:rPr>
        <w:t xml:space="preserve">nız </w:t>
      </w:r>
      <w:r w:rsidR="00093F9A" w:rsidRPr="008844EC">
        <w:rPr>
          <w:rFonts w:ascii="Cambria" w:eastAsia="Times New Roman" w:hAnsi="Cambria" w:cs="Arial"/>
          <w:color w:val="000000"/>
        </w:rPr>
        <w:t xml:space="preserve">danışmanınız </w:t>
      </w:r>
      <w:r w:rsidR="00093F9A" w:rsidRPr="008844EC">
        <w:rPr>
          <w:rFonts w:ascii="Cambria" w:eastAsia="Times New Roman" w:hAnsi="Cambria" w:cs="Arial"/>
          <w:color w:val="000000"/>
        </w:rPr>
        <w:lastRenderedPageBreak/>
        <w:t>tarafından onaylandıktan sonra</w:t>
      </w:r>
      <w:r w:rsidR="006F60D2">
        <w:rPr>
          <w:rFonts w:ascii="Cambria" w:eastAsia="Times New Roman" w:hAnsi="Cambria" w:cs="Arial"/>
          <w:color w:val="000000"/>
        </w:rPr>
        <w:t>,</w:t>
      </w:r>
      <w:r w:rsidR="00093F9A" w:rsidRPr="008844EC">
        <w:rPr>
          <w:rFonts w:ascii="Cambria" w:eastAsia="Times New Roman" w:hAnsi="Cambria" w:cs="Arial"/>
          <w:color w:val="000000"/>
        </w:rPr>
        <w:t xml:space="preserve"> akademik kaydınız tamamlanacaktır. Aksi takdirde kayıt işleminiz gerçekleşmemiş olacaktır. </w:t>
      </w:r>
    </w:p>
    <w:p w:rsidR="00FB7D8D" w:rsidRPr="008844EC" w:rsidRDefault="00FB7D8D" w:rsidP="00E2729B">
      <w:pPr>
        <w:jc w:val="both"/>
        <w:rPr>
          <w:rFonts w:ascii="Cambria" w:eastAsia="Times New Roman" w:hAnsi="Cambria" w:cs="Arial"/>
          <w:color w:val="000000"/>
        </w:rPr>
      </w:pPr>
    </w:p>
    <w:p w:rsidR="00E2729B" w:rsidRPr="008844EC" w:rsidRDefault="00E2729B" w:rsidP="00E2729B">
      <w:pPr>
        <w:jc w:val="both"/>
        <w:rPr>
          <w:rFonts w:ascii="Cambria" w:eastAsia="Times New Roman" w:hAnsi="Cambria" w:cs="Arial"/>
          <w:b/>
          <w:bCs/>
          <w:color w:val="000000"/>
        </w:rPr>
      </w:pPr>
      <w:r w:rsidRPr="008844EC">
        <w:rPr>
          <w:rFonts w:ascii="Cambria" w:eastAsia="Times New Roman" w:hAnsi="Cambria" w:cs="Arial"/>
          <w:b/>
          <w:bCs/>
          <w:color w:val="000000"/>
        </w:rPr>
        <w:t>AKADEMİK DANIŞMAN</w:t>
      </w:r>
    </w:p>
    <w:p w:rsidR="00E2729B" w:rsidRPr="008844EC" w:rsidRDefault="00E2729B" w:rsidP="00E2729B">
      <w:pPr>
        <w:jc w:val="both"/>
        <w:rPr>
          <w:rFonts w:ascii="Cambria" w:eastAsia="Times New Roman" w:hAnsi="Cambria" w:cs="Arial"/>
          <w:color w:val="000000"/>
        </w:rPr>
      </w:pPr>
      <w:r w:rsidRPr="008844EC">
        <w:rPr>
          <w:rFonts w:ascii="Cambria" w:eastAsia="Times New Roman" w:hAnsi="Cambria" w:cs="Arial"/>
          <w:color w:val="000000"/>
        </w:rPr>
        <w:t>Üniversitemizde eğitim gören her öğrenciye</w:t>
      </w:r>
      <w:r w:rsidR="006F60D2">
        <w:rPr>
          <w:rFonts w:ascii="Cambria" w:eastAsia="Times New Roman" w:hAnsi="Cambria" w:cs="Arial"/>
          <w:color w:val="000000"/>
        </w:rPr>
        <w:t>,</w:t>
      </w:r>
      <w:r w:rsidRPr="008844EC">
        <w:rPr>
          <w:rFonts w:ascii="Cambria" w:eastAsia="Times New Roman" w:hAnsi="Cambria" w:cs="Arial"/>
          <w:color w:val="000000"/>
        </w:rPr>
        <w:t xml:space="preserve"> bağlı olduğu bölüm öğretim </w:t>
      </w:r>
      <w:r w:rsidR="006F60D2">
        <w:rPr>
          <w:rFonts w:ascii="Cambria" w:eastAsia="Times New Roman" w:hAnsi="Cambria" w:cs="Arial"/>
          <w:color w:val="000000"/>
        </w:rPr>
        <w:t>elemanlarından</w:t>
      </w:r>
      <w:r w:rsidRPr="008844EC">
        <w:rPr>
          <w:rFonts w:ascii="Cambria" w:eastAsia="Times New Roman" w:hAnsi="Cambria" w:cs="Arial"/>
          <w:color w:val="000000"/>
        </w:rPr>
        <w:t xml:space="preserve"> biri</w:t>
      </w:r>
      <w:r w:rsidR="006F60D2">
        <w:rPr>
          <w:rFonts w:ascii="Cambria" w:eastAsia="Times New Roman" w:hAnsi="Cambria" w:cs="Arial"/>
          <w:color w:val="000000"/>
        </w:rPr>
        <w:t>,</w:t>
      </w:r>
      <w:r w:rsidRPr="008844EC">
        <w:rPr>
          <w:rFonts w:ascii="Cambria" w:eastAsia="Times New Roman" w:hAnsi="Cambria" w:cs="Arial"/>
          <w:color w:val="000000"/>
        </w:rPr>
        <w:t xml:space="preserve"> akademik danışman olarak atanır. Her akademik kayıt döneminde, uygun ders seçimi, ders programlarının onaylanması, ders ekleme/bırakma işlemleri, dönem izni vb. gibi konularda öğrenciye akademik danışmanı rehberlik yapar. Akademik ders kayıtları danışman onayından sonra kesinleşir. (Bkz. </w:t>
      </w:r>
      <w:hyperlink r:id="rId8" w:tgtFrame="_blank" w:history="1">
        <w:r w:rsidR="00C87E87">
          <w:rPr>
            <w:rFonts w:ascii="Cambria" w:eastAsia="Times New Roman" w:hAnsi="Cambria"/>
            <w:color w:val="000000"/>
          </w:rPr>
          <w:t>advising.bogazici.edu.tr</w:t>
        </w:r>
      </w:hyperlink>
      <w:r w:rsidRPr="008844EC">
        <w:rPr>
          <w:rFonts w:ascii="Cambria" w:eastAsia="Times New Roman" w:hAnsi="Cambria" w:cs="Arial"/>
          <w:color w:val="000000"/>
        </w:rPr>
        <w:t> )</w:t>
      </w:r>
    </w:p>
    <w:p w:rsidR="00E2729B" w:rsidRPr="008844EC" w:rsidRDefault="00E2729B" w:rsidP="00E2729B">
      <w:pPr>
        <w:jc w:val="both"/>
        <w:rPr>
          <w:rFonts w:ascii="Cambria" w:eastAsia="Times New Roman" w:hAnsi="Cambria" w:cs="Arial"/>
          <w:color w:val="000000"/>
        </w:rPr>
      </w:pPr>
    </w:p>
    <w:p w:rsidR="00E2729B" w:rsidRPr="008844EC" w:rsidRDefault="00E2729B" w:rsidP="00E2729B">
      <w:pPr>
        <w:jc w:val="both"/>
        <w:rPr>
          <w:rFonts w:ascii="Cambria" w:eastAsia="Times New Roman" w:hAnsi="Cambria" w:cs="Arial"/>
          <w:color w:val="000000"/>
        </w:rPr>
      </w:pPr>
      <w:r w:rsidRPr="008844EC">
        <w:rPr>
          <w:rFonts w:ascii="Cambria" w:eastAsia="Times New Roman" w:hAnsi="Cambria" w:cs="Arial"/>
          <w:color w:val="000000"/>
        </w:rPr>
        <w:t xml:space="preserve">Akademik danışmanınız </w:t>
      </w:r>
      <w:r w:rsidR="00B33AD3">
        <w:rPr>
          <w:rFonts w:ascii="Cambria" w:eastAsia="Times New Roman" w:hAnsi="Cambria" w:cs="Arial"/>
          <w:color w:val="000000"/>
        </w:rPr>
        <w:t>ÖBİKAS/BUIS</w:t>
      </w:r>
      <w:r w:rsidRPr="008844EC">
        <w:rPr>
          <w:rFonts w:ascii="Cambria" w:eastAsia="Times New Roman" w:hAnsi="Cambria" w:cs="Arial"/>
          <w:color w:val="000000"/>
        </w:rPr>
        <w:t xml:space="preserve"> “registration.bo</w:t>
      </w:r>
      <w:r w:rsidR="00AF37F2">
        <w:rPr>
          <w:rFonts w:ascii="Cambria" w:eastAsia="Times New Roman" w:hAnsi="Cambria" w:cs="Arial"/>
          <w:color w:val="000000"/>
        </w:rPr>
        <w:t>gazici</w:t>
      </w:r>
      <w:r w:rsidRPr="008844EC">
        <w:rPr>
          <w:rFonts w:ascii="Cambria" w:eastAsia="Times New Roman" w:hAnsi="Cambria" w:cs="Arial"/>
          <w:color w:val="000000"/>
        </w:rPr>
        <w:t>.edu.tr” adresinde “</w:t>
      </w:r>
      <w:hyperlink r:id="rId9" w:tgtFrame="_blank" w:history="1">
        <w:r w:rsidRPr="008844EC">
          <w:rPr>
            <w:rFonts w:ascii="Cambria" w:eastAsia="Times New Roman" w:hAnsi="Cambria"/>
            <w:color w:val="000000"/>
          </w:rPr>
          <w:t xml:space="preserve">Advisor” </w:t>
        </w:r>
      </w:hyperlink>
      <w:r w:rsidRPr="008844EC">
        <w:rPr>
          <w:rFonts w:ascii="Cambria" w:eastAsia="Times New Roman" w:hAnsi="Cambria" w:cs="Arial"/>
          <w:color w:val="000000"/>
        </w:rPr>
        <w:t>bağlantısında ilan edilmektedir.</w:t>
      </w:r>
    </w:p>
    <w:p w:rsidR="00E2729B" w:rsidRPr="008844EC" w:rsidRDefault="00E2729B" w:rsidP="00E2729B">
      <w:pPr>
        <w:jc w:val="both"/>
        <w:rPr>
          <w:rFonts w:ascii="Cambria" w:eastAsia="Times New Roman" w:hAnsi="Cambria" w:cs="Arial"/>
          <w:color w:val="000000"/>
        </w:rPr>
      </w:pPr>
    </w:p>
    <w:p w:rsidR="00E2729B" w:rsidRPr="008844EC" w:rsidRDefault="00E2729B" w:rsidP="00E2729B">
      <w:pPr>
        <w:jc w:val="both"/>
        <w:rPr>
          <w:rFonts w:ascii="Cambria" w:eastAsia="Times New Roman" w:hAnsi="Cambria" w:cs="Arial"/>
          <w:color w:val="000000"/>
        </w:rPr>
      </w:pPr>
      <w:r w:rsidRPr="008844EC">
        <w:rPr>
          <w:rFonts w:ascii="Cambria" w:eastAsia="Times New Roman" w:hAnsi="Cambria" w:cs="Arial"/>
          <w:color w:val="000000"/>
        </w:rPr>
        <w:t>Ders kayıt günlerinde danışmanınıza ulaşarak programınızı beraber oluşturmanız gerekli olup</w:t>
      </w:r>
      <w:r w:rsidR="00C80797">
        <w:rPr>
          <w:rFonts w:ascii="Cambria" w:eastAsia="Times New Roman" w:hAnsi="Cambria" w:cs="Arial"/>
          <w:color w:val="000000"/>
        </w:rPr>
        <w:t>,</w:t>
      </w:r>
      <w:r w:rsidRPr="008844EC">
        <w:rPr>
          <w:rFonts w:ascii="Cambria" w:eastAsia="Times New Roman" w:hAnsi="Cambria" w:cs="Arial"/>
          <w:color w:val="000000"/>
        </w:rPr>
        <w:t xml:space="preserve"> kayıt onay sürecinizi hızlandıracaktır.  </w:t>
      </w:r>
    </w:p>
    <w:p w:rsidR="00FB7D8D" w:rsidRPr="008844EC" w:rsidRDefault="00FB7D8D" w:rsidP="00FB7D8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Arial"/>
          <w:b/>
          <w:bCs/>
          <w:color w:val="000000"/>
        </w:rPr>
      </w:pPr>
    </w:p>
    <w:p w:rsidR="00FB7D8D" w:rsidRPr="008844EC" w:rsidRDefault="00FB7D8D" w:rsidP="00FB7D8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Arial"/>
          <w:b/>
          <w:bCs/>
          <w:color w:val="000000"/>
        </w:rPr>
      </w:pPr>
      <w:r w:rsidRPr="008844EC">
        <w:rPr>
          <w:rFonts w:ascii="Cambria" w:hAnsi="Cambria" w:cs="Arial"/>
          <w:b/>
          <w:bCs/>
          <w:color w:val="000000"/>
        </w:rPr>
        <w:t xml:space="preserve">KATKI PAYI/ÖĞRENİM ÜCRETİ </w:t>
      </w:r>
    </w:p>
    <w:p w:rsidR="000A4E9C" w:rsidRPr="008844EC" w:rsidRDefault="00FB7D8D" w:rsidP="00867DE9">
      <w:pPr>
        <w:jc w:val="both"/>
        <w:rPr>
          <w:rFonts w:ascii="Cambria" w:eastAsia="Times New Roman" w:hAnsi="Cambria" w:cs="Arial"/>
          <w:b/>
          <w:bCs/>
          <w:color w:val="000000"/>
        </w:rPr>
      </w:pPr>
      <w:r w:rsidRPr="008844EC">
        <w:rPr>
          <w:rFonts w:ascii="Cambria" w:hAnsi="Cambria" w:cs="Arial"/>
          <w:color w:val="000000"/>
        </w:rPr>
        <w:t>Mali yükümlülüğü olan öğrencilerimizin kayıt sistemine erişimleri mali yükümlülüklerin tamamlanmasından sonra mümkün olacaktır. Mali yükümlülükler hakkında ayrıntılı bilgiye “</w:t>
      </w:r>
      <w:hyperlink r:id="rId10" w:history="1">
        <w:r w:rsidR="00AF37F2" w:rsidRPr="004A20BF">
          <w:rPr>
            <w:rStyle w:val="Kpr"/>
            <w:rFonts w:ascii="Cambria" w:hAnsi="Cambria" w:cs="Arial"/>
          </w:rPr>
          <w:t>http://ogrenciler.bogazici.edu.tr/Home/Content/tuitionandfees</w:t>
        </w:r>
      </w:hyperlink>
      <w:r w:rsidRPr="008844EC">
        <w:rPr>
          <w:rFonts w:ascii="Cambria" w:hAnsi="Cambria" w:cs="Arial"/>
          <w:color w:val="000000"/>
        </w:rPr>
        <w:t>” bağlantısından ulaşabilirsiniz.</w:t>
      </w:r>
      <w:r w:rsidRPr="008844EC">
        <w:rPr>
          <w:rFonts w:ascii="Cambria" w:hAnsi="Cambria" w:cs="Arial"/>
          <w:color w:val="000000"/>
        </w:rPr>
        <w:br/>
      </w:r>
    </w:p>
    <w:p w:rsidR="00992356" w:rsidRDefault="00093F9A" w:rsidP="0095241C">
      <w:pPr>
        <w:rPr>
          <w:rFonts w:ascii="Cambria" w:eastAsia="Times New Roman" w:hAnsi="Cambria" w:cs="Arial"/>
          <w:color w:val="000000"/>
        </w:rPr>
      </w:pPr>
      <w:r w:rsidRPr="008844EC">
        <w:rPr>
          <w:rFonts w:ascii="Cambria" w:eastAsia="Times New Roman" w:hAnsi="Cambria" w:cs="Arial"/>
          <w:b/>
          <w:bCs/>
          <w:color w:val="000000"/>
        </w:rPr>
        <w:t>YÖNETMELİK ve YÖNERGELER</w:t>
      </w:r>
      <w:r w:rsidR="000A4E9C" w:rsidRPr="008844EC">
        <w:rPr>
          <w:rFonts w:ascii="Cambria" w:eastAsia="Times New Roman" w:hAnsi="Cambria" w:cs="Arial"/>
          <w:color w:val="000000"/>
        </w:rPr>
        <w:t xml:space="preserve"> </w:t>
      </w:r>
      <w:r w:rsidRPr="008844EC">
        <w:rPr>
          <w:rFonts w:ascii="Cambria" w:eastAsia="Times New Roman" w:hAnsi="Cambria" w:cs="Arial"/>
          <w:color w:val="000000"/>
        </w:rPr>
        <w:br/>
        <w:t xml:space="preserve">Mevcut yönetmelik ve yönergeleri bilmek öğrencilerin kendi sorumluluğudur. Üniversitede uygulanmakta olan </w:t>
      </w:r>
      <w:r w:rsidRPr="008844EC">
        <w:rPr>
          <w:rFonts w:ascii="Cambria" w:eastAsia="Times New Roman" w:hAnsi="Cambria" w:cs="Arial"/>
          <w:b/>
          <w:bCs/>
          <w:color w:val="000000"/>
        </w:rPr>
        <w:t>“Yönetmelikler - Yönergeler - Uygulama Esasları”</w:t>
      </w:r>
      <w:r w:rsidRPr="008844EC">
        <w:rPr>
          <w:rFonts w:ascii="Cambria" w:eastAsia="Times New Roman" w:hAnsi="Cambria" w:cs="Arial"/>
          <w:color w:val="000000"/>
        </w:rPr>
        <w:t xml:space="preserve"> </w:t>
      </w:r>
      <w:proofErr w:type="spellStart"/>
      <w:r w:rsidRPr="008844EC">
        <w:rPr>
          <w:rFonts w:ascii="Cambria" w:eastAsia="Times New Roman" w:hAnsi="Cambria" w:cs="Arial"/>
          <w:color w:val="000000"/>
        </w:rPr>
        <w:t>na</w:t>
      </w:r>
      <w:proofErr w:type="spellEnd"/>
      <w:r w:rsidRPr="008844EC">
        <w:rPr>
          <w:rFonts w:ascii="Cambria" w:eastAsia="Times New Roman" w:hAnsi="Cambria" w:cs="Arial"/>
          <w:color w:val="000000"/>
        </w:rPr>
        <w:t xml:space="preserve"> “</w:t>
      </w:r>
      <w:hyperlink r:id="rId11" w:history="1">
        <w:r w:rsidR="00CC7535" w:rsidRPr="00CC7535">
          <w:rPr>
            <w:rStyle w:val="Kpr"/>
          </w:rPr>
          <w:t>https://bogazici.edu.tr/tr/pages/ogrenci-yonetmelik-ve-yonergeler/652</w:t>
        </w:r>
      </w:hyperlink>
      <w:r w:rsidRPr="008844EC">
        <w:rPr>
          <w:rFonts w:ascii="Cambria" w:eastAsia="Times New Roman" w:hAnsi="Cambria" w:cs="Arial"/>
          <w:color w:val="000000"/>
        </w:rPr>
        <w:t>” bağlantısından ve “</w:t>
      </w:r>
      <w:hyperlink r:id="rId12" w:history="1">
        <w:r w:rsidR="00AF37F2" w:rsidRPr="004A20BF">
          <w:rPr>
            <w:rStyle w:val="Kpr"/>
            <w:rFonts w:ascii="Cambria" w:eastAsia="Times New Roman" w:hAnsi="Cambria" w:cs="Arial"/>
          </w:rPr>
          <w:t>http://www.bogazici.edu.tr/tr_TR/Content/Genel/Yonetmelikler_Ve_Yonergeler</w:t>
        </w:r>
      </w:hyperlink>
      <w:r w:rsidRPr="008844EC">
        <w:rPr>
          <w:rFonts w:ascii="Cambria" w:eastAsia="Times New Roman" w:hAnsi="Cambria" w:cs="Arial"/>
          <w:color w:val="000000"/>
        </w:rPr>
        <w:t xml:space="preserve">” bağlantısından erişilebilir. </w:t>
      </w:r>
    </w:p>
    <w:p w:rsidR="00E46092" w:rsidRPr="008844EC" w:rsidRDefault="00093F9A" w:rsidP="0095241C">
      <w:pPr>
        <w:rPr>
          <w:rFonts w:ascii="Cambria" w:eastAsia="Times New Roman" w:hAnsi="Cambria" w:cs="Arial"/>
          <w:b/>
          <w:bCs/>
          <w:color w:val="000000"/>
        </w:rPr>
      </w:pPr>
      <w:r w:rsidRPr="008844EC">
        <w:rPr>
          <w:rFonts w:ascii="Cambria" w:eastAsia="Times New Roman" w:hAnsi="Cambria" w:cs="Arial"/>
          <w:color w:val="000000"/>
        </w:rPr>
        <w:t xml:space="preserve">Öğrencilerin yönetmelikleri dikkatle incelemeleri önerilir. </w:t>
      </w:r>
      <w:r w:rsidRPr="008844EC">
        <w:rPr>
          <w:rFonts w:ascii="Cambria" w:eastAsia="Times New Roman" w:hAnsi="Cambria" w:cs="Arial"/>
          <w:color w:val="000000"/>
        </w:rPr>
        <w:br/>
      </w:r>
    </w:p>
    <w:p w:rsidR="00515A9C" w:rsidRPr="008844EC" w:rsidRDefault="00515A9C" w:rsidP="00A309D2">
      <w:pPr>
        <w:rPr>
          <w:rFonts w:ascii="Cambria" w:hAnsi="Cambria"/>
        </w:rPr>
      </w:pPr>
    </w:p>
    <w:sectPr w:rsidR="00515A9C" w:rsidRPr="00884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F9A"/>
    <w:rsid w:val="00023919"/>
    <w:rsid w:val="00025A5A"/>
    <w:rsid w:val="00062B77"/>
    <w:rsid w:val="000741BC"/>
    <w:rsid w:val="000778B2"/>
    <w:rsid w:val="00093F9A"/>
    <w:rsid w:val="000A4E9C"/>
    <w:rsid w:val="000C3665"/>
    <w:rsid w:val="001035A7"/>
    <w:rsid w:val="001240D4"/>
    <w:rsid w:val="0014522D"/>
    <w:rsid w:val="00186A42"/>
    <w:rsid w:val="001A0925"/>
    <w:rsid w:val="001B164A"/>
    <w:rsid w:val="001C4FE2"/>
    <w:rsid w:val="001C7D8E"/>
    <w:rsid w:val="001F2850"/>
    <w:rsid w:val="001F5479"/>
    <w:rsid w:val="0027596A"/>
    <w:rsid w:val="00291ADA"/>
    <w:rsid w:val="00293C89"/>
    <w:rsid w:val="00307214"/>
    <w:rsid w:val="00374966"/>
    <w:rsid w:val="003910B9"/>
    <w:rsid w:val="00396AE1"/>
    <w:rsid w:val="003D4108"/>
    <w:rsid w:val="003E3687"/>
    <w:rsid w:val="003E540D"/>
    <w:rsid w:val="004141FF"/>
    <w:rsid w:val="00420E16"/>
    <w:rsid w:val="00421DB4"/>
    <w:rsid w:val="00457EBF"/>
    <w:rsid w:val="00463B88"/>
    <w:rsid w:val="0046637B"/>
    <w:rsid w:val="004F5787"/>
    <w:rsid w:val="00502980"/>
    <w:rsid w:val="00507F5D"/>
    <w:rsid w:val="00515A9C"/>
    <w:rsid w:val="00524F0F"/>
    <w:rsid w:val="00532442"/>
    <w:rsid w:val="00533115"/>
    <w:rsid w:val="005479B0"/>
    <w:rsid w:val="005768F3"/>
    <w:rsid w:val="005A64AF"/>
    <w:rsid w:val="005D0EAD"/>
    <w:rsid w:val="006032D4"/>
    <w:rsid w:val="00611AC7"/>
    <w:rsid w:val="00613F4A"/>
    <w:rsid w:val="006210EC"/>
    <w:rsid w:val="006B1D7B"/>
    <w:rsid w:val="006B28B4"/>
    <w:rsid w:val="006F26A7"/>
    <w:rsid w:val="006F60D2"/>
    <w:rsid w:val="00711819"/>
    <w:rsid w:val="00721B09"/>
    <w:rsid w:val="00747479"/>
    <w:rsid w:val="007741EC"/>
    <w:rsid w:val="00785425"/>
    <w:rsid w:val="007C5C4A"/>
    <w:rsid w:val="00860E2C"/>
    <w:rsid w:val="00861C8E"/>
    <w:rsid w:val="00867DE9"/>
    <w:rsid w:val="008724E4"/>
    <w:rsid w:val="00880D64"/>
    <w:rsid w:val="008844EC"/>
    <w:rsid w:val="008B559E"/>
    <w:rsid w:val="008C0FB6"/>
    <w:rsid w:val="008C5249"/>
    <w:rsid w:val="008D31F2"/>
    <w:rsid w:val="008E14C5"/>
    <w:rsid w:val="008E1A37"/>
    <w:rsid w:val="008E2FB5"/>
    <w:rsid w:val="008E6FC3"/>
    <w:rsid w:val="008F379E"/>
    <w:rsid w:val="009028F6"/>
    <w:rsid w:val="00904969"/>
    <w:rsid w:val="009222F1"/>
    <w:rsid w:val="009239CE"/>
    <w:rsid w:val="00935930"/>
    <w:rsid w:val="009361F5"/>
    <w:rsid w:val="00944370"/>
    <w:rsid w:val="00947843"/>
    <w:rsid w:val="00950E82"/>
    <w:rsid w:val="0095241C"/>
    <w:rsid w:val="00953314"/>
    <w:rsid w:val="00992356"/>
    <w:rsid w:val="009945CC"/>
    <w:rsid w:val="009A48D1"/>
    <w:rsid w:val="009A51ED"/>
    <w:rsid w:val="009A79CC"/>
    <w:rsid w:val="009D33A3"/>
    <w:rsid w:val="009E5336"/>
    <w:rsid w:val="00A309D2"/>
    <w:rsid w:val="00A63C62"/>
    <w:rsid w:val="00AB5A1D"/>
    <w:rsid w:val="00AC2B6A"/>
    <w:rsid w:val="00AC71FF"/>
    <w:rsid w:val="00AF37F2"/>
    <w:rsid w:val="00AF554A"/>
    <w:rsid w:val="00B06C53"/>
    <w:rsid w:val="00B30353"/>
    <w:rsid w:val="00B33AD3"/>
    <w:rsid w:val="00B3640B"/>
    <w:rsid w:val="00B50212"/>
    <w:rsid w:val="00B67D11"/>
    <w:rsid w:val="00B9423D"/>
    <w:rsid w:val="00BB10C1"/>
    <w:rsid w:val="00BB555B"/>
    <w:rsid w:val="00BD2A57"/>
    <w:rsid w:val="00BE1F16"/>
    <w:rsid w:val="00C42199"/>
    <w:rsid w:val="00C630D4"/>
    <w:rsid w:val="00C80797"/>
    <w:rsid w:val="00C87E87"/>
    <w:rsid w:val="00C934D6"/>
    <w:rsid w:val="00CB0475"/>
    <w:rsid w:val="00CB4BB5"/>
    <w:rsid w:val="00CC563C"/>
    <w:rsid w:val="00CC7535"/>
    <w:rsid w:val="00CD1C0A"/>
    <w:rsid w:val="00D01EED"/>
    <w:rsid w:val="00D130C6"/>
    <w:rsid w:val="00D45F8C"/>
    <w:rsid w:val="00E02624"/>
    <w:rsid w:val="00E10C70"/>
    <w:rsid w:val="00E2729B"/>
    <w:rsid w:val="00E46092"/>
    <w:rsid w:val="00E719C2"/>
    <w:rsid w:val="00E737D8"/>
    <w:rsid w:val="00E92CE1"/>
    <w:rsid w:val="00EA2EF7"/>
    <w:rsid w:val="00EB1BD9"/>
    <w:rsid w:val="00EC721E"/>
    <w:rsid w:val="00F00985"/>
    <w:rsid w:val="00F214F1"/>
    <w:rsid w:val="00F80D1A"/>
    <w:rsid w:val="00F934D2"/>
    <w:rsid w:val="00FB7D8D"/>
    <w:rsid w:val="00FD0DE5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BD8CE"/>
  <w15:chartTrackingRefBased/>
  <w15:docId w15:val="{96DC3EA7-DBF2-45F6-AA0B-53373F35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3F9A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93F9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309D2"/>
    <w:pPr>
      <w:spacing w:before="100" w:beforeAutospacing="1" w:after="100" w:afterAutospacing="1"/>
    </w:pPr>
    <w:rPr>
      <w:rFonts w:eastAsia="Times New Roman"/>
    </w:rPr>
  </w:style>
  <w:style w:type="character" w:styleId="Gl">
    <w:name w:val="Strong"/>
    <w:basedOn w:val="VarsaylanParagrafYazTipi"/>
    <w:uiPriority w:val="22"/>
    <w:qFormat/>
    <w:rsid w:val="00A309D2"/>
    <w:rPr>
      <w:b/>
      <w:bCs/>
    </w:rPr>
  </w:style>
  <w:style w:type="table" w:styleId="TabloKlavuzu">
    <w:name w:val="Table Grid"/>
    <w:basedOn w:val="NormalTablo"/>
    <w:uiPriority w:val="39"/>
    <w:rsid w:val="00396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719C2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AF37F2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CC75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76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2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4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vising.bogazici.edu.tr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gistration.bogazici.edu.tr" TargetMode="External"/><Relationship Id="rId12" Type="http://schemas.openxmlformats.org/officeDocument/2006/relationships/hyperlink" Target="http://www.bogazici.edu.tr/tr_TR/Content/Genel/Yonetmelikler_Ve_Yonergel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gistration.bogazici.edu.tr/buis/Login.aspx" TargetMode="External"/><Relationship Id="rId11" Type="http://schemas.openxmlformats.org/officeDocument/2006/relationships/hyperlink" Target="https://bogazici.edu.tr/tr/pages/ogrenci-yonetmelik-ve-yonergeler/652" TargetMode="External"/><Relationship Id="rId5" Type="http://schemas.openxmlformats.org/officeDocument/2006/relationships/hyperlink" Target="https://akademiktakvim.bogazici.edu.tr/" TargetMode="External"/><Relationship Id="rId10" Type="http://schemas.openxmlformats.org/officeDocument/2006/relationships/hyperlink" Target="http://ogrenciler.bogazici.edu.tr/Home/Content/tuitionandfees" TargetMode="External"/><Relationship Id="rId4" Type="http://schemas.openxmlformats.org/officeDocument/2006/relationships/hyperlink" Target="https://registration.bogazici.edu.tr" TargetMode="External"/><Relationship Id="rId9" Type="http://schemas.openxmlformats.org/officeDocument/2006/relationships/hyperlink" Target="http://registration.boun.edu.tr/scripts/danismanlisteleri.as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Melek Erkoç</dc:creator>
  <cp:keywords/>
  <dc:description/>
  <cp:lastModifiedBy>boun_ogr_ibrahimkose</cp:lastModifiedBy>
  <cp:revision>5</cp:revision>
  <dcterms:created xsi:type="dcterms:W3CDTF">2024-07-08T10:41:00Z</dcterms:created>
  <dcterms:modified xsi:type="dcterms:W3CDTF">2025-06-24T06:02:00Z</dcterms:modified>
</cp:coreProperties>
</file>