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D7B" w:rsidRPr="000D2D7B" w:rsidRDefault="000D2D7B" w:rsidP="000D2D7B">
      <w:pPr>
        <w:shd w:val="clear" w:color="auto" w:fill="F8F8F8"/>
        <w:spacing w:after="0" w:line="240" w:lineRule="auto"/>
        <w:jc w:val="center"/>
        <w:rPr>
          <w:rFonts w:ascii="Helvetica" w:eastAsia="Times New Roman" w:hAnsi="Helvetica" w:cs="Helvetica"/>
          <w:color w:val="585858"/>
          <w:sz w:val="20"/>
          <w:szCs w:val="20"/>
          <w:lang w:eastAsia="tr-TR"/>
        </w:rPr>
      </w:pPr>
      <w:r w:rsidRPr="000D2D7B">
        <w:rPr>
          <w:rFonts w:ascii="Helvetica" w:eastAsia="Times New Roman" w:hAnsi="Helvetica" w:cs="Helvetica"/>
          <w:b/>
          <w:bCs/>
          <w:color w:val="585858"/>
          <w:sz w:val="20"/>
          <w:szCs w:val="20"/>
          <w:lang w:eastAsia="tr-TR"/>
        </w:rPr>
        <w:t>MM 3 BOYUTLU ÖL</w:t>
      </w:r>
      <w:r w:rsidR="00516DE7">
        <w:rPr>
          <w:rFonts w:ascii="Helvetica" w:eastAsia="Times New Roman" w:hAnsi="Helvetica" w:cs="Helvetica"/>
          <w:b/>
          <w:bCs/>
          <w:color w:val="585858"/>
          <w:sz w:val="20"/>
          <w:szCs w:val="20"/>
          <w:lang w:eastAsia="tr-TR"/>
        </w:rPr>
        <w:t>Ç</w:t>
      </w:r>
      <w:r w:rsidRPr="000D2D7B">
        <w:rPr>
          <w:rFonts w:ascii="Helvetica" w:eastAsia="Times New Roman" w:hAnsi="Helvetica" w:cs="Helvetica"/>
          <w:b/>
          <w:bCs/>
          <w:color w:val="585858"/>
          <w:sz w:val="20"/>
          <w:szCs w:val="20"/>
          <w:lang w:eastAsia="tr-TR"/>
        </w:rPr>
        <w:t>ÜM TEST CİHAZI SATIN ALINACAKTIR</w:t>
      </w:r>
    </w:p>
    <w:p w:rsidR="000D2D7B" w:rsidRPr="000D2D7B" w:rsidRDefault="000D2D7B" w:rsidP="000D2D7B">
      <w:pPr>
        <w:spacing w:after="0" w:line="240" w:lineRule="auto"/>
        <w:rPr>
          <w:rFonts w:ascii="Times New Roman" w:eastAsia="Times New Roman" w:hAnsi="Times New Roman" w:cs="Times New Roman"/>
          <w:sz w:val="24"/>
          <w:szCs w:val="24"/>
          <w:lang w:eastAsia="tr-TR"/>
        </w:rPr>
      </w:pPr>
      <w:r w:rsidRPr="000D2D7B">
        <w:rPr>
          <w:rFonts w:ascii="Helvetica" w:eastAsia="Times New Roman" w:hAnsi="Helvetica" w:cs="Helvetica"/>
          <w:b/>
          <w:bCs/>
          <w:color w:val="585858"/>
          <w:sz w:val="20"/>
          <w:szCs w:val="20"/>
          <w:u w:val="single"/>
          <w:shd w:val="clear" w:color="auto" w:fill="F8F8F8"/>
          <w:lang w:eastAsia="tr-TR"/>
        </w:rPr>
        <w:t>BİLİMSEL ARAŞTIRMA PROJELERİ KOORDİNATÖRLÜĞÜ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2025/2244867</w:t>
            </w: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proofErr w:type="spellStart"/>
            <w:r w:rsidRPr="000D2D7B">
              <w:rPr>
                <w:rFonts w:eastAsia="Times New Roman" w:cstheme="minorHAnsi"/>
                <w:color w:val="585858"/>
                <w:sz w:val="20"/>
                <w:szCs w:val="20"/>
                <w:lang w:eastAsia="tr-TR"/>
              </w:rPr>
              <w:t>Cmm</w:t>
            </w:r>
            <w:proofErr w:type="spellEnd"/>
            <w:r w:rsidRPr="000D2D7B">
              <w:rPr>
                <w:rFonts w:eastAsia="Times New Roman" w:cstheme="minorHAnsi"/>
                <w:color w:val="585858"/>
                <w:sz w:val="20"/>
                <w:szCs w:val="20"/>
                <w:lang w:eastAsia="tr-TR"/>
              </w:rPr>
              <w:t xml:space="preserve"> 3 Boyutlu Öl</w:t>
            </w:r>
            <w:r w:rsidR="00516DE7">
              <w:rPr>
                <w:rFonts w:eastAsia="Times New Roman" w:cstheme="minorHAnsi"/>
                <w:color w:val="585858"/>
                <w:sz w:val="20"/>
                <w:szCs w:val="20"/>
                <w:lang w:eastAsia="tr-TR"/>
              </w:rPr>
              <w:t>ç</w:t>
            </w:r>
            <w:bookmarkStart w:id="0" w:name="_GoBack"/>
            <w:bookmarkEnd w:id="0"/>
            <w:r w:rsidRPr="000D2D7B">
              <w:rPr>
                <w:rFonts w:eastAsia="Times New Roman" w:cstheme="minorHAnsi"/>
                <w:color w:val="585858"/>
                <w:sz w:val="20"/>
                <w:szCs w:val="20"/>
                <w:lang w:eastAsia="tr-TR"/>
              </w:rPr>
              <w:t>üm Test Cihazı</w:t>
            </w: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color w:val="585858"/>
                <w:sz w:val="20"/>
                <w:szCs w:val="20"/>
                <w:lang w:eastAsia="tr-TR"/>
              </w:rPr>
              <w:t xml:space="preserve">İhale </w:t>
            </w:r>
            <w:proofErr w:type="gramStart"/>
            <w:r w:rsidRPr="000D2D7B">
              <w:rPr>
                <w:rFonts w:eastAsia="Times New Roman" w:cstheme="minorHAnsi"/>
                <w:color w:val="585858"/>
                <w:sz w:val="20"/>
                <w:szCs w:val="20"/>
                <w:lang w:eastAsia="tr-TR"/>
              </w:rPr>
              <w:t>Türü -</w:t>
            </w:r>
            <w:proofErr w:type="gramEnd"/>
            <w:r w:rsidRPr="000D2D7B">
              <w:rPr>
                <w:rFonts w:eastAsia="Times New Roman" w:cstheme="minorHAnsi"/>
                <w:color w:val="585858"/>
                <w:sz w:val="20"/>
                <w:szCs w:val="20"/>
                <w:lang w:eastAsia="tr-TR"/>
              </w:rPr>
              <w:t xml:space="preserve">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 xml:space="preserve">Mal </w:t>
            </w:r>
            <w:proofErr w:type="gramStart"/>
            <w:r w:rsidRPr="000D2D7B">
              <w:rPr>
                <w:rFonts w:eastAsia="Times New Roman" w:cstheme="minorHAnsi"/>
                <w:color w:val="585858"/>
                <w:sz w:val="20"/>
                <w:szCs w:val="20"/>
                <w:lang w:eastAsia="tr-TR"/>
              </w:rPr>
              <w:t>Alımı -</w:t>
            </w:r>
            <w:proofErr w:type="gramEnd"/>
            <w:r w:rsidRPr="000D2D7B">
              <w:rPr>
                <w:rFonts w:eastAsia="Times New Roman" w:cstheme="minorHAnsi"/>
                <w:color w:val="585858"/>
                <w:sz w:val="20"/>
                <w:szCs w:val="20"/>
                <w:lang w:eastAsia="tr-TR"/>
              </w:rPr>
              <w:t xml:space="preserve"> Pazarlık İhale Usulü</w:t>
            </w: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proofErr w:type="gramStart"/>
            <w:r w:rsidRPr="000D2D7B">
              <w:rPr>
                <w:rFonts w:eastAsia="Times New Roman" w:cstheme="minorHAnsi"/>
                <w:b/>
                <w:bCs/>
                <w:color w:val="585858"/>
                <w:sz w:val="20"/>
                <w:szCs w:val="20"/>
                <w:u w:val="single"/>
                <w:lang w:eastAsia="tr-TR"/>
              </w:rPr>
              <w:t>1 -</w:t>
            </w:r>
            <w:proofErr w:type="gramEnd"/>
            <w:r w:rsidRPr="000D2D7B">
              <w:rPr>
                <w:rFonts w:eastAsia="Times New Roman" w:cstheme="minorHAnsi"/>
                <w:b/>
                <w:bCs/>
                <w:color w:val="585858"/>
                <w:sz w:val="20"/>
                <w:szCs w:val="20"/>
                <w:u w:val="single"/>
                <w:lang w:eastAsia="tr-TR"/>
              </w:rPr>
              <w:t xml:space="preserve"> İdarenin</w:t>
            </w:r>
          </w:p>
        </w:tc>
        <w:tc>
          <w:tcPr>
            <w:tcW w:w="0" w:type="auto"/>
            <w:shd w:val="clear" w:color="auto" w:fill="F8F8F8"/>
            <w:vAlign w:val="center"/>
            <w:hideMark/>
          </w:tcPr>
          <w:p w:rsidR="000D2D7B" w:rsidRPr="000D2D7B" w:rsidRDefault="000D2D7B" w:rsidP="000D2D7B">
            <w:pPr>
              <w:spacing w:after="0" w:line="240" w:lineRule="auto"/>
              <w:jc w:val="both"/>
              <w:rPr>
                <w:rFonts w:eastAsia="Times New Roman" w:cstheme="minorHAnsi"/>
                <w:sz w:val="20"/>
                <w:szCs w:val="20"/>
                <w:lang w:eastAsia="tr-TR"/>
              </w:rPr>
            </w:pPr>
          </w:p>
        </w:tc>
        <w:tc>
          <w:tcPr>
            <w:tcW w:w="0" w:type="auto"/>
            <w:shd w:val="clear" w:color="auto" w:fill="F8F8F8"/>
            <w:vAlign w:val="center"/>
            <w:hideMark/>
          </w:tcPr>
          <w:p w:rsidR="000D2D7B" w:rsidRPr="000D2D7B" w:rsidRDefault="000D2D7B" w:rsidP="000D2D7B">
            <w:pPr>
              <w:spacing w:after="0" w:line="240" w:lineRule="auto"/>
              <w:jc w:val="both"/>
              <w:rPr>
                <w:rFonts w:eastAsia="Times New Roman" w:cstheme="minorHAnsi"/>
                <w:sz w:val="20"/>
                <w:szCs w:val="20"/>
                <w:lang w:eastAsia="tr-TR"/>
              </w:rPr>
            </w:pP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a)</w:t>
            </w:r>
            <w:r w:rsidRPr="000D2D7B">
              <w:rPr>
                <w:rFonts w:eastAsia="Times New Roman" w:cstheme="minorHAnsi"/>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Boğaziçi Üniversitesi Güney Kampüs 34342 Bebek/Istanbul</w:t>
            </w: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b)</w:t>
            </w:r>
            <w:r w:rsidRPr="000D2D7B">
              <w:rPr>
                <w:rFonts w:eastAsia="Times New Roman" w:cstheme="minorHAnsi"/>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proofErr w:type="gramStart"/>
            <w:r w:rsidRPr="000D2D7B">
              <w:rPr>
                <w:rFonts w:eastAsia="Times New Roman" w:cstheme="minorHAnsi"/>
                <w:color w:val="585858"/>
                <w:sz w:val="20"/>
                <w:szCs w:val="20"/>
                <w:lang w:eastAsia="tr-TR"/>
              </w:rPr>
              <w:t>02123596915 -</w:t>
            </w:r>
            <w:proofErr w:type="gramEnd"/>
            <w:r w:rsidRPr="000D2D7B">
              <w:rPr>
                <w:rFonts w:eastAsia="Times New Roman" w:cstheme="minorHAnsi"/>
                <w:color w:val="585858"/>
                <w:sz w:val="20"/>
                <w:szCs w:val="20"/>
                <w:lang w:eastAsia="tr-TR"/>
              </w:rPr>
              <w:t xml:space="preserve"> 2122575025</w:t>
            </w: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c)</w:t>
            </w:r>
            <w:r w:rsidRPr="000D2D7B">
              <w:rPr>
                <w:rFonts w:eastAsia="Times New Roman" w:cstheme="minorHAnsi"/>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kosker@bogazici.edu.tr</w:t>
            </w: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proofErr w:type="gramStart"/>
            <w:r w:rsidRPr="000D2D7B">
              <w:rPr>
                <w:rFonts w:eastAsia="Times New Roman" w:cstheme="minorHAnsi"/>
                <w:b/>
                <w:bCs/>
                <w:color w:val="585858"/>
                <w:sz w:val="20"/>
                <w:szCs w:val="20"/>
                <w:lang w:eastAsia="tr-TR"/>
              </w:rPr>
              <w:t>ç</w:t>
            </w:r>
            <w:proofErr w:type="gramEnd"/>
            <w:r w:rsidRPr="000D2D7B">
              <w:rPr>
                <w:rFonts w:eastAsia="Times New Roman" w:cstheme="minorHAnsi"/>
                <w:b/>
                <w:bCs/>
                <w:color w:val="585858"/>
                <w:sz w:val="20"/>
                <w:szCs w:val="20"/>
                <w:lang w:eastAsia="tr-TR"/>
              </w:rPr>
              <w:t>)</w:t>
            </w:r>
            <w:r w:rsidRPr="000D2D7B">
              <w:rPr>
                <w:rFonts w:eastAsia="Times New Roman" w:cstheme="minorHAnsi"/>
                <w:color w:val="585858"/>
                <w:sz w:val="20"/>
                <w:szCs w:val="20"/>
                <w:lang w:eastAsia="tr-TR"/>
              </w:rPr>
              <w:t> İhale / Ön Yeterlik dokümanının</w:t>
            </w:r>
            <w:r w:rsidRPr="000D2D7B">
              <w:rPr>
                <w:rFonts w:eastAsia="Times New Roman" w:cstheme="minorHAnsi"/>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www.bogazici.edu.tr</w:t>
            </w: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proofErr w:type="gramStart"/>
            <w:r w:rsidRPr="000D2D7B">
              <w:rPr>
                <w:rFonts w:eastAsia="Times New Roman" w:cstheme="minorHAnsi"/>
                <w:b/>
                <w:bCs/>
                <w:color w:val="585858"/>
                <w:sz w:val="20"/>
                <w:szCs w:val="20"/>
                <w:u w:val="single"/>
                <w:lang w:eastAsia="tr-TR"/>
              </w:rPr>
              <w:t>2 -</w:t>
            </w:r>
            <w:proofErr w:type="gramEnd"/>
            <w:r w:rsidRPr="000D2D7B">
              <w:rPr>
                <w:rFonts w:eastAsia="Times New Roman" w:cstheme="minorHAnsi"/>
                <w:b/>
                <w:bCs/>
                <w:color w:val="585858"/>
                <w:sz w:val="20"/>
                <w:szCs w:val="20"/>
                <w:u w:val="single"/>
                <w:lang w:eastAsia="tr-TR"/>
              </w:rPr>
              <w:t xml:space="preserve"> İhale konusu malın</w:t>
            </w:r>
          </w:p>
        </w:tc>
        <w:tc>
          <w:tcPr>
            <w:tcW w:w="0" w:type="auto"/>
            <w:shd w:val="clear" w:color="auto" w:fill="F8F8F8"/>
            <w:vAlign w:val="center"/>
            <w:hideMark/>
          </w:tcPr>
          <w:p w:rsidR="000D2D7B" w:rsidRPr="000D2D7B" w:rsidRDefault="000D2D7B" w:rsidP="000D2D7B">
            <w:pPr>
              <w:spacing w:after="0" w:line="240" w:lineRule="auto"/>
              <w:jc w:val="both"/>
              <w:rPr>
                <w:rFonts w:eastAsia="Times New Roman" w:cstheme="minorHAnsi"/>
                <w:sz w:val="20"/>
                <w:szCs w:val="20"/>
                <w:lang w:eastAsia="tr-TR"/>
              </w:rPr>
            </w:pPr>
          </w:p>
        </w:tc>
        <w:tc>
          <w:tcPr>
            <w:tcW w:w="0" w:type="auto"/>
            <w:shd w:val="clear" w:color="auto" w:fill="F8F8F8"/>
            <w:vAlign w:val="center"/>
            <w:hideMark/>
          </w:tcPr>
          <w:p w:rsidR="000D2D7B" w:rsidRPr="000D2D7B" w:rsidRDefault="000D2D7B" w:rsidP="000D2D7B">
            <w:pPr>
              <w:spacing w:after="0" w:line="240" w:lineRule="auto"/>
              <w:jc w:val="both"/>
              <w:rPr>
                <w:rFonts w:eastAsia="Times New Roman" w:cstheme="minorHAnsi"/>
                <w:sz w:val="20"/>
                <w:szCs w:val="20"/>
                <w:lang w:eastAsia="tr-TR"/>
              </w:rPr>
            </w:pP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a)</w:t>
            </w:r>
            <w:r w:rsidRPr="000D2D7B">
              <w:rPr>
                <w:rFonts w:eastAsia="Times New Roman" w:cstheme="minorHAnsi"/>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1 adet CMM 3 Boyutlu Ölçüm Cihazı</w:t>
            </w: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b)</w:t>
            </w:r>
            <w:r w:rsidRPr="000D2D7B">
              <w:rPr>
                <w:rFonts w:eastAsia="Times New Roman" w:cstheme="minorHAnsi"/>
                <w:color w:val="585858"/>
                <w:sz w:val="20"/>
                <w:szCs w:val="20"/>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Boğaziçi Üniversitesi Kampüsleri</w:t>
            </w: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c)</w:t>
            </w:r>
            <w:r w:rsidRPr="000D2D7B">
              <w:rPr>
                <w:rFonts w:eastAsia="Times New Roman" w:cstheme="minorHAnsi"/>
                <w:color w:val="585858"/>
                <w:sz w:val="20"/>
                <w:szCs w:val="20"/>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Sözleşmenin imzalanmasını müteakip 3(üç) ay içinde teslimatı yapılacaktır.</w:t>
            </w: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b/>
                <w:bCs/>
                <w:color w:val="585858"/>
                <w:sz w:val="20"/>
                <w:szCs w:val="20"/>
                <w:u w:val="single"/>
                <w:lang w:eastAsia="tr-TR"/>
              </w:rPr>
              <w:t>3- İhalenin / Ön Yeterlik /</w:t>
            </w:r>
            <w:r w:rsidRPr="000D2D7B">
              <w:rPr>
                <w:rFonts w:eastAsia="Times New Roman" w:cstheme="minorHAnsi"/>
                <w:b/>
                <w:bCs/>
                <w:color w:val="585858"/>
                <w:sz w:val="20"/>
                <w:szCs w:val="20"/>
                <w:u w:val="single"/>
                <w:lang w:eastAsia="tr-TR"/>
              </w:rPr>
              <w:br/>
              <w:t>Yeterlik Değerlendirmesinin</w:t>
            </w:r>
            <w:r w:rsidRPr="000D2D7B">
              <w:rPr>
                <w:rFonts w:eastAsia="Times New Roman" w:cstheme="minorHAnsi"/>
                <w:color w:val="585858"/>
                <w:sz w:val="20"/>
                <w:szCs w:val="20"/>
                <w:lang w:eastAsia="tr-TR"/>
              </w:rPr>
              <w:t>:</w:t>
            </w:r>
          </w:p>
        </w:tc>
        <w:tc>
          <w:tcPr>
            <w:tcW w:w="0" w:type="auto"/>
            <w:shd w:val="clear" w:color="auto" w:fill="F8F8F8"/>
            <w:vAlign w:val="center"/>
            <w:hideMark/>
          </w:tcPr>
          <w:p w:rsidR="000D2D7B" w:rsidRPr="000D2D7B" w:rsidRDefault="000D2D7B" w:rsidP="000D2D7B">
            <w:pPr>
              <w:spacing w:after="0" w:line="240" w:lineRule="auto"/>
              <w:jc w:val="both"/>
              <w:rPr>
                <w:rFonts w:eastAsia="Times New Roman" w:cstheme="minorHAnsi"/>
                <w:sz w:val="20"/>
                <w:szCs w:val="20"/>
                <w:lang w:eastAsia="tr-TR"/>
              </w:rPr>
            </w:pPr>
          </w:p>
        </w:tc>
        <w:tc>
          <w:tcPr>
            <w:tcW w:w="0" w:type="auto"/>
            <w:shd w:val="clear" w:color="auto" w:fill="F8F8F8"/>
            <w:vAlign w:val="center"/>
            <w:hideMark/>
          </w:tcPr>
          <w:p w:rsidR="000D2D7B" w:rsidRPr="000D2D7B" w:rsidRDefault="000D2D7B" w:rsidP="000D2D7B">
            <w:pPr>
              <w:spacing w:after="0" w:line="240" w:lineRule="auto"/>
              <w:jc w:val="both"/>
              <w:rPr>
                <w:rFonts w:eastAsia="Times New Roman" w:cstheme="minorHAnsi"/>
                <w:sz w:val="20"/>
                <w:szCs w:val="20"/>
                <w:lang w:eastAsia="tr-TR"/>
              </w:rPr>
            </w:pP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a)</w:t>
            </w:r>
            <w:r w:rsidRPr="000D2D7B">
              <w:rPr>
                <w:rFonts w:eastAsia="Times New Roman" w:cstheme="minorHAnsi"/>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 xml:space="preserve">Döner Sermaye </w:t>
            </w:r>
            <w:proofErr w:type="spellStart"/>
            <w:r w:rsidRPr="000D2D7B">
              <w:rPr>
                <w:rFonts w:eastAsia="Times New Roman" w:cstheme="minorHAnsi"/>
                <w:color w:val="585858"/>
                <w:sz w:val="20"/>
                <w:szCs w:val="20"/>
                <w:lang w:eastAsia="tr-TR"/>
              </w:rPr>
              <w:t>Satınalma</w:t>
            </w:r>
            <w:proofErr w:type="spellEnd"/>
            <w:r w:rsidRPr="000D2D7B">
              <w:rPr>
                <w:rFonts w:eastAsia="Times New Roman" w:cstheme="minorHAnsi"/>
                <w:color w:val="585858"/>
                <w:sz w:val="20"/>
                <w:szCs w:val="20"/>
                <w:lang w:eastAsia="tr-TR"/>
              </w:rPr>
              <w:t xml:space="preserve"> Şube Müdürlüğü Rumeli Hisarı Mahallesi Kuzey Kampüs Kuzey İdari Bina 4.Kat Sarıyer/İSTANBUL</w:t>
            </w:r>
          </w:p>
        </w:tc>
      </w:tr>
      <w:tr w:rsidR="000D2D7B" w:rsidRPr="000D2D7B" w:rsidTr="000D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b)</w:t>
            </w:r>
            <w:r w:rsidRPr="000D2D7B">
              <w:rPr>
                <w:rFonts w:eastAsia="Times New Roman" w:cstheme="minorHAnsi"/>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r w:rsidRPr="000D2D7B">
              <w:rPr>
                <w:rFonts w:eastAsia="Times New Roman" w:cstheme="minorHAnsi"/>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jc w:val="both"/>
              <w:rPr>
                <w:rFonts w:eastAsia="Times New Roman" w:cstheme="minorHAnsi"/>
                <w:color w:val="585858"/>
                <w:sz w:val="20"/>
                <w:szCs w:val="20"/>
                <w:lang w:eastAsia="tr-TR"/>
              </w:rPr>
            </w:pPr>
            <w:proofErr w:type="gramStart"/>
            <w:r w:rsidRPr="000D2D7B">
              <w:rPr>
                <w:rFonts w:eastAsia="Times New Roman" w:cstheme="minorHAnsi"/>
                <w:color w:val="585858"/>
                <w:sz w:val="20"/>
                <w:szCs w:val="20"/>
                <w:lang w:eastAsia="tr-TR"/>
              </w:rPr>
              <w:t>25.12.2025 -</w:t>
            </w:r>
            <w:proofErr w:type="gramEnd"/>
            <w:r w:rsidRPr="000D2D7B">
              <w:rPr>
                <w:rFonts w:eastAsia="Times New Roman" w:cstheme="minorHAnsi"/>
                <w:color w:val="585858"/>
                <w:sz w:val="20"/>
                <w:szCs w:val="20"/>
                <w:lang w:eastAsia="tr-TR"/>
              </w:rPr>
              <w:t xml:space="preserve"> 10:30</w:t>
            </w:r>
          </w:p>
        </w:tc>
      </w:tr>
    </w:tbl>
    <w:p w:rsidR="000D2D7B" w:rsidRPr="000D2D7B" w:rsidRDefault="000D2D7B" w:rsidP="000D2D7B">
      <w:pPr>
        <w:spacing w:after="0" w:line="240" w:lineRule="auto"/>
        <w:rPr>
          <w:rFonts w:eastAsia="Times New Roman" w:cstheme="minorHAnsi"/>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D2D7B" w:rsidRPr="000D2D7B" w:rsidTr="000D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b/>
                <w:bCs/>
                <w:color w:val="585858"/>
                <w:sz w:val="20"/>
                <w:szCs w:val="20"/>
                <w:lang w:eastAsia="tr-TR"/>
              </w:rPr>
              <w:t xml:space="preserve">4-İhaleye katılabilme şartları ve istenilen belgeler ile yeterlik değerlendirmesinde uygulanacak </w:t>
            </w:r>
            <w:proofErr w:type="gramStart"/>
            <w:r w:rsidRPr="000D2D7B">
              <w:rPr>
                <w:rFonts w:eastAsia="Times New Roman" w:cstheme="minorHAnsi"/>
                <w:b/>
                <w:bCs/>
                <w:color w:val="585858"/>
                <w:sz w:val="20"/>
                <w:szCs w:val="20"/>
                <w:lang w:eastAsia="tr-TR"/>
              </w:rPr>
              <w:t>kriterler</w:t>
            </w:r>
            <w:r w:rsidRPr="000D2D7B">
              <w:rPr>
                <w:rFonts w:eastAsia="Times New Roman" w:cstheme="minorHAnsi"/>
                <w:color w:val="585858"/>
                <w:sz w:val="20"/>
                <w:szCs w:val="20"/>
                <w:lang w:eastAsia="tr-TR"/>
              </w:rPr>
              <w:t> :</w:t>
            </w:r>
            <w:proofErr w:type="gramEnd"/>
          </w:p>
        </w:tc>
      </w:tr>
      <w:tr w:rsidR="000D2D7B" w:rsidRPr="000D2D7B" w:rsidTr="000D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color w:val="585858"/>
                <w:sz w:val="20"/>
                <w:szCs w:val="20"/>
                <w:lang w:eastAsia="tr-TR"/>
              </w:rPr>
              <w:t>4. İhaleye katılabilme şartları ve istenilen belgeler ile yeterlik değerlendirmesinde uygulanacak kriterler:</w:t>
            </w:r>
            <w:r w:rsidRPr="000D2D7B">
              <w:rPr>
                <w:rFonts w:eastAsia="Times New Roman" w:cstheme="minorHAnsi"/>
                <w:color w:val="585858"/>
                <w:sz w:val="20"/>
                <w:szCs w:val="20"/>
                <w:lang w:eastAsia="tr-TR"/>
              </w:rPr>
              <w:br/>
              <w:t>4.1. İsteklilerin ihaleye katılabilmeleri için aşağıda sayılan belgeler ve yeterlik kriterleri ile fiyat dışı unsurlara ilişkin bilgileri e-teklifleri kapsamında beyan etmeleri gerekmektedir.</w:t>
            </w:r>
            <w:r w:rsidRPr="000D2D7B">
              <w:rPr>
                <w:rFonts w:eastAsia="Times New Roman" w:cstheme="minorHAnsi"/>
                <w:color w:val="585858"/>
                <w:sz w:val="20"/>
                <w:szCs w:val="20"/>
                <w:lang w:eastAsia="tr-TR"/>
              </w:rPr>
              <w:br/>
              <w:t>4.1.2. Teklif vermeye yetkili olduğunu gösteren bilgiler;</w:t>
            </w:r>
            <w:r w:rsidRPr="000D2D7B">
              <w:rPr>
                <w:rFonts w:eastAsia="Times New Roman" w:cstheme="minorHAnsi"/>
                <w:color w:val="585858"/>
                <w:sz w:val="20"/>
                <w:szCs w:val="20"/>
                <w:lang w:eastAsia="tr-TR"/>
              </w:rPr>
              <w:br/>
              <w:t xml:space="preserve">4.1.2.1. Tüzel kişilerde; isteklilerin yönetimindeki görevliler ile ilgisine göre, ortaklar ve ortaklık oranlarına (halka arz edilen hisseler hariç)/üyelerine/kurucularına ilişkin bilgiler idarece </w:t>
            </w:r>
            <w:proofErr w:type="spellStart"/>
            <w:r w:rsidRPr="000D2D7B">
              <w:rPr>
                <w:rFonts w:eastAsia="Times New Roman" w:cstheme="minorHAnsi"/>
                <w:color w:val="585858"/>
                <w:sz w:val="20"/>
                <w:szCs w:val="20"/>
                <w:lang w:eastAsia="tr-TR"/>
              </w:rPr>
              <w:t>EKAP’tan</w:t>
            </w:r>
            <w:proofErr w:type="spellEnd"/>
            <w:r w:rsidRPr="000D2D7B">
              <w:rPr>
                <w:rFonts w:eastAsia="Times New Roman" w:cstheme="minorHAnsi"/>
                <w:color w:val="585858"/>
                <w:sz w:val="20"/>
                <w:szCs w:val="20"/>
                <w:lang w:eastAsia="tr-TR"/>
              </w:rPr>
              <w:t xml:space="preserve"> alınır.</w:t>
            </w:r>
            <w:r w:rsidRPr="000D2D7B">
              <w:rPr>
                <w:rFonts w:eastAsia="Times New Roman" w:cstheme="minorHAnsi"/>
                <w:color w:val="585858"/>
                <w:sz w:val="20"/>
                <w:szCs w:val="20"/>
                <w:lang w:eastAsia="tr-TR"/>
              </w:rPr>
              <w:br/>
              <w:t>4.1.3. Şekli ve içeriği İdari Şartnamede belirlenen teklif mektubu.</w:t>
            </w:r>
            <w:r w:rsidRPr="000D2D7B">
              <w:rPr>
                <w:rFonts w:eastAsia="Times New Roman" w:cstheme="minorHAnsi"/>
                <w:color w:val="585858"/>
                <w:sz w:val="20"/>
                <w:szCs w:val="20"/>
                <w:lang w:eastAsia="tr-TR"/>
              </w:rPr>
              <w:br/>
              <w:t xml:space="preserve">4.1.4. Şekli ve içeriği İdari Şartnamede belirlenen geçici teminat: İstekliler teklif ettikleri bedelin % 3’ünden az olmamak üzere kendi belirleyecekleri tutarda geçici teminat vereceklerdir. Teklif edilen bedelin </w:t>
            </w:r>
            <w:proofErr w:type="gramStart"/>
            <w:r w:rsidRPr="000D2D7B">
              <w:rPr>
                <w:rFonts w:eastAsia="Times New Roman" w:cstheme="minorHAnsi"/>
                <w:color w:val="585858"/>
                <w:sz w:val="20"/>
                <w:szCs w:val="20"/>
                <w:lang w:eastAsia="tr-TR"/>
              </w:rPr>
              <w:t>% 3</w:t>
            </w:r>
            <w:proofErr w:type="gramEnd"/>
            <w:r w:rsidRPr="000D2D7B">
              <w:rPr>
                <w:rFonts w:eastAsia="Times New Roman" w:cstheme="minorHAnsi"/>
                <w:color w:val="585858"/>
                <w:sz w:val="20"/>
                <w:szCs w:val="20"/>
                <w:lang w:eastAsia="tr-TR"/>
              </w:rPr>
              <w:t xml:space="preserve">’ünden az oranda geçici teminat veren isteklinin teklifi değerlendirme dışı bırakılır. Geçici teminat olarak sunulan teminat mektuplarında geçerlilik tarihi belirtilmelidir. Bu </w:t>
            </w:r>
            <w:proofErr w:type="gramStart"/>
            <w:r w:rsidRPr="000D2D7B">
              <w:rPr>
                <w:rFonts w:eastAsia="Times New Roman" w:cstheme="minorHAnsi"/>
                <w:color w:val="585858"/>
                <w:sz w:val="20"/>
                <w:szCs w:val="20"/>
                <w:lang w:eastAsia="tr-TR"/>
              </w:rPr>
              <w:t>tarih,  24</w:t>
            </w:r>
            <w:proofErr w:type="gramEnd"/>
            <w:r w:rsidRPr="000D2D7B">
              <w:rPr>
                <w:rFonts w:eastAsia="Times New Roman" w:cstheme="minorHAnsi"/>
                <w:color w:val="585858"/>
                <w:sz w:val="20"/>
                <w:szCs w:val="20"/>
                <w:lang w:eastAsia="tr-TR"/>
              </w:rPr>
              <w:t>/03/2026 tarihinden önce olmamak üzere istekli tarafından belirlenir.</w:t>
            </w:r>
          </w:p>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color w:val="585858"/>
                <w:sz w:val="20"/>
                <w:szCs w:val="20"/>
                <w:lang w:eastAsia="tr-TR"/>
              </w:rPr>
              <w:t>4.1.5 İhale konusu alımın tamamı veya bir kısmı alt yüklenicilere yaptırılamaz.</w:t>
            </w:r>
            <w:r w:rsidRPr="000D2D7B">
              <w:rPr>
                <w:rFonts w:eastAsia="Times New Roman" w:cstheme="minorHAnsi"/>
                <w:color w:val="585858"/>
                <w:sz w:val="20"/>
                <w:szCs w:val="20"/>
                <w:lang w:eastAsia="tr-TR"/>
              </w:rPr>
              <w:br/>
              <w:t>4.1.6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color w:val="585858"/>
                <w:sz w:val="20"/>
                <w:szCs w:val="20"/>
                <w:lang w:eastAsia="tr-TR"/>
              </w:rPr>
              <w:t>4.2. Ekonomik ve mali yeterliğe ilişkin belgeler ve bu belgelerin taşıması gereken kriterler: İdare tarafından ekonomik ve mali yeterliğe ilişkin kriter belirtilmemiştir.</w:t>
            </w:r>
          </w:p>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color w:val="585858"/>
                <w:sz w:val="20"/>
                <w:szCs w:val="20"/>
                <w:lang w:eastAsia="tr-TR"/>
              </w:rPr>
              <w:t>4.3. Mesleki ve teknik yeterliğe ilişkin belgeler ve bu belgelerin taşıması gereken kriterler: İdare tarafından ekonomik ve mali yeterliğe ilişkin kriter belirtilmemiştir.</w:t>
            </w:r>
          </w:p>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color w:val="585858"/>
                <w:sz w:val="20"/>
                <w:szCs w:val="20"/>
                <w:lang w:eastAsia="tr-TR"/>
              </w:rPr>
              <w:t>4.4. Teklifler, EKAP üzerinden elektronik ortamda hazırlandıktan sonra, e-imza ile imzalanarak, teklife ilişkin e-anahtar ile birlikte ihale tarih ve saatine kadar EKAP üzerinden gönderilecektir.</w:t>
            </w:r>
          </w:p>
          <w:p w:rsidR="000D2D7B" w:rsidRPr="000D2D7B" w:rsidRDefault="000D2D7B" w:rsidP="000D2D7B">
            <w:pPr>
              <w:spacing w:after="0" w:line="240" w:lineRule="atLeast"/>
              <w:rPr>
                <w:rFonts w:eastAsia="Times New Roman" w:cstheme="minorHAnsi"/>
                <w:color w:val="585858"/>
                <w:sz w:val="20"/>
                <w:szCs w:val="20"/>
                <w:lang w:eastAsia="tr-TR"/>
              </w:rPr>
            </w:pPr>
            <w:r w:rsidRPr="000D2D7B">
              <w:rPr>
                <w:rFonts w:eastAsia="Times New Roman" w:cstheme="minorHAnsi"/>
                <w:color w:val="585858"/>
                <w:sz w:val="20"/>
                <w:szCs w:val="20"/>
                <w:lang w:eastAsia="tr-TR"/>
              </w:rPr>
              <w:t>4.5. Teklif ve ödemelerde geçerli para birimi: İstekliler teklifini gösteren fiyatlar ve bunların toplam tutarlarını Türk Lirası olarak verecektir. Sözleşme konusu işin ödemelerinde Türk Lirası kullanılacaktır.</w:t>
            </w:r>
          </w:p>
        </w:tc>
      </w:tr>
    </w:tbl>
    <w:p w:rsidR="00214BF4" w:rsidRDefault="00214BF4"/>
    <w:sectPr w:rsidR="00214B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7B"/>
    <w:rsid w:val="000D2D7B"/>
    <w:rsid w:val="00214BF4"/>
    <w:rsid w:val="00516D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CA41"/>
  <w15:chartTrackingRefBased/>
  <w15:docId w15:val="{2BF24B14-60B1-4039-9B54-AA2019A4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D2D7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2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KÖŞKER</dc:creator>
  <cp:keywords/>
  <dc:description/>
  <cp:lastModifiedBy>Yusuf KÖŞKER</cp:lastModifiedBy>
  <cp:revision>2</cp:revision>
  <dcterms:created xsi:type="dcterms:W3CDTF">2025-12-10T08:22:00Z</dcterms:created>
  <dcterms:modified xsi:type="dcterms:W3CDTF">2025-12-10T09:30:00Z</dcterms:modified>
</cp:coreProperties>
</file>