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AD" w:rsidRPr="003A2BDD" w:rsidRDefault="0093385C" w:rsidP="002410E7">
      <w:pPr>
        <w:pStyle w:val="KonuBal"/>
        <w:spacing w:before="324"/>
        <w:ind w:left="0"/>
        <w:jc w:val="center"/>
        <w:rPr>
          <w:sz w:val="30"/>
          <w:szCs w:val="30"/>
        </w:rPr>
      </w:pPr>
      <w:r w:rsidRPr="003A2BDD">
        <w:rPr>
          <w:spacing w:val="-2"/>
          <w:sz w:val="30"/>
          <w:szCs w:val="30"/>
        </w:rPr>
        <w:t>EĞİTİM</w:t>
      </w:r>
      <w:r w:rsidR="004C0F58" w:rsidRPr="003A2BDD">
        <w:rPr>
          <w:spacing w:val="-6"/>
          <w:sz w:val="30"/>
          <w:szCs w:val="30"/>
        </w:rPr>
        <w:t xml:space="preserve"> </w:t>
      </w:r>
      <w:r w:rsidR="004C0F58" w:rsidRPr="003A2BDD">
        <w:rPr>
          <w:spacing w:val="-2"/>
          <w:sz w:val="30"/>
          <w:szCs w:val="30"/>
        </w:rPr>
        <w:t>FAKÜLTESİ</w:t>
      </w:r>
    </w:p>
    <w:p w:rsidR="004A52AD" w:rsidRPr="003A2BDD" w:rsidRDefault="00ED4822" w:rsidP="002410E7">
      <w:pPr>
        <w:pStyle w:val="KonuBal"/>
        <w:spacing w:line="276" w:lineRule="auto"/>
        <w:ind w:left="0" w:right="-4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2025-2026 AKADEMİK YILI </w:t>
      </w:r>
      <w:r w:rsidR="00A366CD" w:rsidRPr="003A2BDD">
        <w:rPr>
          <w:sz w:val="30"/>
          <w:szCs w:val="30"/>
        </w:rPr>
        <w:t>I. YARIYIL</w:t>
      </w:r>
      <w:r w:rsidR="004C0F58" w:rsidRPr="003A2BDD">
        <w:rPr>
          <w:sz w:val="30"/>
          <w:szCs w:val="30"/>
        </w:rPr>
        <w:t xml:space="preserve"> </w:t>
      </w:r>
      <w:r w:rsidR="007975C4">
        <w:rPr>
          <w:sz w:val="30"/>
          <w:szCs w:val="30"/>
        </w:rPr>
        <w:t xml:space="preserve">YURTİÇİ </w:t>
      </w:r>
      <w:r w:rsidR="004C0F58" w:rsidRPr="003A2BDD">
        <w:rPr>
          <w:sz w:val="30"/>
          <w:szCs w:val="30"/>
        </w:rPr>
        <w:t>KURUM</w:t>
      </w:r>
      <w:r w:rsidR="007975C4">
        <w:rPr>
          <w:spacing w:val="-8"/>
          <w:sz w:val="30"/>
          <w:szCs w:val="30"/>
        </w:rPr>
        <w:t xml:space="preserve">LAR ARASI </w:t>
      </w:r>
      <w:r w:rsidR="004C0F58" w:rsidRPr="003A2BDD">
        <w:rPr>
          <w:sz w:val="30"/>
          <w:szCs w:val="30"/>
        </w:rPr>
        <w:t>YATAY</w:t>
      </w:r>
      <w:r w:rsidR="004C0F58" w:rsidRPr="003A2BDD">
        <w:rPr>
          <w:spacing w:val="-7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GEÇİŞ</w:t>
      </w:r>
      <w:r w:rsidR="004C0F58" w:rsidRPr="003A2BDD">
        <w:rPr>
          <w:spacing w:val="-6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BAŞVURU</w:t>
      </w:r>
      <w:r w:rsidR="004C0F58" w:rsidRPr="003A2BDD">
        <w:rPr>
          <w:spacing w:val="-6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SONUÇLARI</w:t>
      </w:r>
    </w:p>
    <w:p w:rsidR="002410E7" w:rsidRDefault="002410E7">
      <w:pPr>
        <w:pStyle w:val="GvdeMetni"/>
        <w:spacing w:before="194" w:after="1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9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2423"/>
        <w:gridCol w:w="4473"/>
      </w:tblGrid>
      <w:tr w:rsidR="007975C4" w:rsidTr="007975C4">
        <w:trPr>
          <w:trHeight w:val="411"/>
        </w:trPr>
        <w:tc>
          <w:tcPr>
            <w:tcW w:w="2423" w:type="dxa"/>
            <w:tcBorders>
              <w:bottom w:val="single" w:sz="4" w:space="0" w:color="000000"/>
            </w:tcBorders>
          </w:tcPr>
          <w:p w:rsidR="007975C4" w:rsidRPr="007975C4" w:rsidRDefault="007975C4" w:rsidP="007975C4">
            <w:pPr>
              <w:pStyle w:val="TableParagraph"/>
              <w:spacing w:before="135"/>
              <w:ind w:left="263" w:right="239" w:firstLine="8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T.C. KİMLİK    NUMARASI</w:t>
            </w:r>
          </w:p>
        </w:tc>
        <w:tc>
          <w:tcPr>
            <w:tcW w:w="2423" w:type="dxa"/>
          </w:tcPr>
          <w:p w:rsidR="007975C4" w:rsidRDefault="007975C4" w:rsidP="007975C4">
            <w:pPr>
              <w:pStyle w:val="TableParagraph"/>
              <w:ind w:left="373" w:right="318" w:hanging="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BAŞVURDUĞU</w:t>
            </w:r>
          </w:p>
          <w:p w:rsidR="007975C4" w:rsidRDefault="007975C4" w:rsidP="007975C4">
            <w:pPr>
              <w:pStyle w:val="TableParagraph"/>
              <w:spacing w:line="259" w:lineRule="exact"/>
              <w:ind w:left="4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BÖLÜM</w:t>
            </w:r>
          </w:p>
        </w:tc>
        <w:tc>
          <w:tcPr>
            <w:tcW w:w="4473" w:type="dxa"/>
          </w:tcPr>
          <w:p w:rsidR="007975C4" w:rsidRDefault="007975C4" w:rsidP="007975C4">
            <w:pPr>
              <w:pStyle w:val="TableParagraph"/>
              <w:spacing w:line="275" w:lineRule="exact"/>
              <w:jc w:val="left"/>
              <w:rPr>
                <w:b/>
                <w:spacing w:val="-2"/>
                <w:sz w:val="24"/>
              </w:rPr>
            </w:pPr>
          </w:p>
          <w:p w:rsidR="007975C4" w:rsidRDefault="007975C4" w:rsidP="007975C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KABUL/RED/YEDEK</w:t>
            </w:r>
          </w:p>
        </w:tc>
      </w:tr>
      <w:tr w:rsidR="007975C4" w:rsidTr="007975C4">
        <w:trPr>
          <w:trHeight w:val="40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5C4" w:rsidRDefault="007975C4" w:rsidP="00BF4DB6">
            <w:pPr>
              <w:jc w:val="center"/>
              <w:rPr>
                <w:bCs/>
                <w:sz w:val="24"/>
              </w:rPr>
            </w:pPr>
          </w:p>
          <w:p w:rsidR="007975C4" w:rsidRPr="003B292D" w:rsidRDefault="007975C4" w:rsidP="007975C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*******9698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5C4" w:rsidRPr="000E1C84" w:rsidRDefault="007975C4" w:rsidP="00BF4DB6">
            <w:pPr>
              <w:pStyle w:val="TableParagraph"/>
              <w:spacing w:before="267"/>
            </w:pPr>
            <w:r>
              <w:rPr>
                <w:spacing w:val="-5"/>
              </w:rPr>
              <w:t>YABANCI DİLLER EĞİTİMİ BÖLÜMÜ</w:t>
            </w: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5C4" w:rsidRPr="000E1C84" w:rsidRDefault="007975C4" w:rsidP="00BF4DB6">
            <w:pPr>
              <w:pStyle w:val="TableParagraph"/>
              <w:spacing w:line="264" w:lineRule="exact"/>
              <w:ind w:left="149"/>
            </w:pPr>
          </w:p>
          <w:p w:rsidR="007975C4" w:rsidRPr="000E1C84" w:rsidRDefault="007975C4" w:rsidP="00BF4DB6">
            <w:pPr>
              <w:pStyle w:val="TableParagraph"/>
              <w:spacing w:line="264" w:lineRule="exact"/>
              <w:ind w:left="149"/>
            </w:pPr>
            <w:r w:rsidRPr="000E1C84">
              <w:t>KABUL</w:t>
            </w:r>
          </w:p>
        </w:tc>
      </w:tr>
    </w:tbl>
    <w:p w:rsidR="007975C4" w:rsidRDefault="007975C4">
      <w:pPr>
        <w:pStyle w:val="GvdeMetni"/>
        <w:rPr>
          <w:b/>
        </w:rPr>
      </w:pPr>
    </w:p>
    <w:p w:rsidR="007975C4" w:rsidRDefault="007975C4">
      <w:pPr>
        <w:pStyle w:val="GvdeMetni"/>
        <w:rPr>
          <w:b/>
        </w:rPr>
      </w:pPr>
    </w:p>
    <w:p w:rsidR="004A52AD" w:rsidRDefault="00412B32">
      <w:pPr>
        <w:pStyle w:val="GvdeMetni"/>
        <w:spacing w:before="1" w:line="252" w:lineRule="auto"/>
        <w:ind w:left="116" w:right="121"/>
        <w:jc w:val="both"/>
      </w:pPr>
      <w:r>
        <w:rPr>
          <w:b/>
          <w:sz w:val="22"/>
        </w:rPr>
        <w:t>1 Ağustos 2025</w:t>
      </w:r>
      <w:r w:rsidR="004C0F58">
        <w:rPr>
          <w:b/>
          <w:spacing w:val="-1"/>
          <w:sz w:val="22"/>
        </w:rPr>
        <w:t xml:space="preserve"> </w:t>
      </w:r>
      <w:r>
        <w:rPr>
          <w:b/>
          <w:spacing w:val="-1"/>
          <w:sz w:val="22"/>
        </w:rPr>
        <w:t>Cuma</w:t>
      </w:r>
      <w:r w:rsidR="004C0F58">
        <w:rPr>
          <w:b/>
          <w:spacing w:val="40"/>
          <w:sz w:val="22"/>
        </w:rPr>
        <w:t xml:space="preserve"> </w:t>
      </w:r>
      <w:hyperlink r:id="rId4">
        <w:r w:rsidR="007975C4">
          <w:rPr>
            <w:sz w:val="22"/>
          </w:rPr>
          <w:t>Yurt</w:t>
        </w:r>
        <w:r w:rsidR="007975C4">
          <w:t xml:space="preserve"> İ</w:t>
        </w:r>
        <w:r w:rsidR="004C0F58">
          <w:t xml:space="preserve">çi </w:t>
        </w:r>
        <w:r w:rsidR="007975C4">
          <w:t xml:space="preserve">Kurumlar Arası </w:t>
        </w:r>
        <w:r w:rsidR="004C0F58">
          <w:t>yatay</w:t>
        </w:r>
        <w:r w:rsidR="004C0F58">
          <w:rPr>
            <w:spacing w:val="-1"/>
          </w:rPr>
          <w:t xml:space="preserve"> </w:t>
        </w:r>
        <w:r w:rsidR="004C0F58">
          <w:t xml:space="preserve">geçiş </w:t>
        </w:r>
        <w:r w:rsidR="007975C4">
          <w:t>kabul</w:t>
        </w:r>
        <w:r w:rsidR="004C0F58">
          <w:t xml:space="preserve"> alan öğrencilerin </w:t>
        </w:r>
        <w:r w:rsidR="007975C4">
          <w:t>kurum</w:t>
        </w:r>
        <w:r w:rsidR="004C0F58">
          <w:t xml:space="preserve"> değişikliği için</w:t>
        </w:r>
      </w:hyperlink>
      <w:r w:rsidR="004C0F58">
        <w:t xml:space="preserve"> </w:t>
      </w:r>
      <w:hyperlink r:id="rId5">
        <w:r w:rsidR="004C0F58">
          <w:t>Kayıt İşleri Şube Müdürlüğüne başvuru günü</w:t>
        </w:r>
      </w:hyperlink>
      <w:r w:rsidR="007975C4">
        <w:t>.</w:t>
      </w:r>
    </w:p>
    <w:p w:rsidR="004A52AD" w:rsidRDefault="004A52AD">
      <w:pPr>
        <w:pStyle w:val="GvdeMetni"/>
      </w:pPr>
    </w:p>
    <w:p w:rsidR="00C16C8B" w:rsidRDefault="004C0F58">
      <w:pPr>
        <w:ind w:left="116" w:right="114"/>
        <w:jc w:val="both"/>
        <w:rPr>
          <w:spacing w:val="-3"/>
          <w:sz w:val="24"/>
        </w:rPr>
      </w:pP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 w:rsidR="00C16C8B">
        <w:rPr>
          <w:spacing w:val="-3"/>
          <w:sz w:val="24"/>
        </w:rPr>
        <w:t>aşağıdaki adreste belirtilen belgeleri,</w:t>
      </w:r>
    </w:p>
    <w:bookmarkStart w:id="0" w:name="_GoBack"/>
    <w:bookmarkEnd w:id="0"/>
    <w:p w:rsidR="004A52AD" w:rsidRDefault="00C16C8B">
      <w:pPr>
        <w:ind w:left="116" w:right="114"/>
        <w:jc w:val="both"/>
        <w:rPr>
          <w:sz w:val="24"/>
        </w:rPr>
      </w:pPr>
      <w:r>
        <w:rPr>
          <w:sz w:val="24"/>
          <w:u w:color="0000FF"/>
        </w:rPr>
        <w:fldChar w:fldCharType="begin"/>
      </w:r>
      <w:r>
        <w:rPr>
          <w:sz w:val="24"/>
          <w:u w:color="0000FF"/>
        </w:rPr>
        <w:instrText xml:space="preserve"> HYPERLINK "mailto:</w:instrText>
      </w:r>
      <w:r w:rsidRPr="00C16C8B">
        <w:rPr>
          <w:sz w:val="24"/>
          <w:u w:color="0000FF"/>
        </w:rPr>
        <w:instrText>aysegul.cibir@bogazici.edu.tr</w:instrText>
      </w:r>
      <w:r>
        <w:rPr>
          <w:sz w:val="24"/>
          <w:u w:color="0000FF"/>
        </w:rPr>
        <w:instrText xml:space="preserve">" </w:instrText>
      </w:r>
      <w:r>
        <w:rPr>
          <w:sz w:val="24"/>
          <w:u w:color="0000FF"/>
        </w:rPr>
        <w:fldChar w:fldCharType="separate"/>
      </w:r>
      <w:r w:rsidRPr="0011206A">
        <w:rPr>
          <w:rStyle w:val="Kpr"/>
          <w:sz w:val="24"/>
          <w:u w:color="0000FF"/>
        </w:rPr>
        <w:t>aysegul.cibir@bogazici.edu.tr</w:t>
      </w:r>
      <w:r>
        <w:rPr>
          <w:sz w:val="24"/>
          <w:u w:color="0000FF"/>
        </w:rPr>
        <w:fldChar w:fldCharType="end"/>
      </w:r>
      <w:r w:rsidR="004C0F58">
        <w:rPr>
          <w:color w:val="0000FF"/>
          <w:spacing w:val="-1"/>
          <w:sz w:val="24"/>
        </w:rPr>
        <w:t xml:space="preserve"> </w:t>
      </w:r>
      <w:r w:rsidR="004C0F58">
        <w:rPr>
          <w:sz w:val="24"/>
        </w:rPr>
        <w:t>adresine yukarıda belirtilen kayıt tarihi mesai bitimine kadar e-posta yolu ile göndermeleri gerekmektedir.</w:t>
      </w:r>
    </w:p>
    <w:p w:rsidR="004A52AD" w:rsidRDefault="004A52AD">
      <w:pPr>
        <w:pStyle w:val="GvdeMetni"/>
        <w:spacing w:before="8"/>
      </w:pPr>
    </w:p>
    <w:p w:rsidR="004A52AD" w:rsidRDefault="00C16C8B">
      <w:pPr>
        <w:spacing w:before="1"/>
        <w:ind w:left="116"/>
        <w:rPr>
          <w:rFonts w:ascii="Carlito"/>
          <w:color w:val="0000FF"/>
          <w:spacing w:val="-2"/>
          <w:u w:val="single" w:color="0000FF"/>
        </w:rPr>
      </w:pPr>
      <w:hyperlink r:id="rId6">
        <w:r w:rsidR="004C0F58">
          <w:rPr>
            <w:rFonts w:ascii="Carlito"/>
            <w:color w:val="0000FF"/>
            <w:spacing w:val="-2"/>
            <w:u w:val="single" w:color="0000FF"/>
          </w:rPr>
          <w:t>https://ogrenciler.bogazici.edu.tr/Home/SubPage/universiteyekayit</w:t>
        </w:r>
      </w:hyperlink>
    </w:p>
    <w:p w:rsidR="004C0F58" w:rsidRDefault="004C0F58">
      <w:pPr>
        <w:spacing w:before="1"/>
        <w:ind w:left="116"/>
        <w:rPr>
          <w:rFonts w:ascii="Carlito"/>
          <w:color w:val="0000FF"/>
          <w:spacing w:val="-2"/>
          <w:u w:val="single" w:color="0000FF"/>
        </w:rPr>
      </w:pPr>
    </w:p>
    <w:p w:rsidR="004C0F58" w:rsidRDefault="004C0F58">
      <w:pPr>
        <w:spacing w:before="1"/>
        <w:ind w:left="116"/>
        <w:rPr>
          <w:rFonts w:ascii="Carlito"/>
        </w:rPr>
      </w:pPr>
    </w:p>
    <w:sectPr w:rsidR="004C0F58">
      <w:type w:val="continuous"/>
      <w:pgSz w:w="11910" w:h="16840"/>
      <w:pgMar w:top="19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AD"/>
    <w:rsid w:val="000E1C84"/>
    <w:rsid w:val="00176F24"/>
    <w:rsid w:val="002410E7"/>
    <w:rsid w:val="003A2BDD"/>
    <w:rsid w:val="003B292D"/>
    <w:rsid w:val="00412B32"/>
    <w:rsid w:val="004A52AD"/>
    <w:rsid w:val="004C0F58"/>
    <w:rsid w:val="007975C4"/>
    <w:rsid w:val="0093385C"/>
    <w:rsid w:val="00A366CD"/>
    <w:rsid w:val="00BF4DB6"/>
    <w:rsid w:val="00C16C8B"/>
    <w:rsid w:val="00E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EF1D"/>
  <w15:docId w15:val="{CAC8AC3F-5D08-45F6-9137-4ECAD65D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54"/>
      <w:ind w:left="788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</w:style>
  <w:style w:type="character" w:styleId="Kpr">
    <w:name w:val="Hyperlink"/>
    <w:basedOn w:val="VarsaylanParagrafYazTipi"/>
    <w:uiPriority w:val="99"/>
    <w:unhideWhenUsed/>
    <w:rsid w:val="00A36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ler.bogazici.edu.tr/Home/SubPage/universiteyekayit" TargetMode="External"/><Relationship Id="rId5" Type="http://schemas.openxmlformats.org/officeDocument/2006/relationships/hyperlink" Target="https://akademiktakvim.boun.edu.tr/?q=node/3054" TargetMode="External"/><Relationship Id="rId4" Type="http://schemas.openxmlformats.org/officeDocument/2006/relationships/hyperlink" Target="https://akademiktakvim.boun.edu.tr/?q=node/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Gülşen Pekcan</dc:creator>
  <cp:lastModifiedBy>Hewlett-Packard Company</cp:lastModifiedBy>
  <cp:revision>9</cp:revision>
  <dcterms:created xsi:type="dcterms:W3CDTF">2025-07-30T13:55:00Z</dcterms:created>
  <dcterms:modified xsi:type="dcterms:W3CDTF">2025-07-31T06:55:00Z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3-Heights(TM) PDF Security Shell 4.8.25.2 (http://www.pdf-tools.com)</vt:lpwstr>
  </property>
</Properties>
</file>