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32229" w14:textId="77777777" w:rsidR="0043478A" w:rsidRDefault="0043478A" w:rsidP="00CE3C88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T.C.</w:t>
      </w:r>
    </w:p>
    <w:p w14:paraId="20827702" w14:textId="77777777" w:rsidR="000B5435" w:rsidRPr="00962EAB" w:rsidRDefault="000B5435" w:rsidP="00CE3C88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962EAB">
        <w:rPr>
          <w:rFonts w:ascii="Times New Roman" w:hAnsi="Times New Roman" w:cs="Times New Roman"/>
          <w:b/>
          <w:szCs w:val="20"/>
        </w:rPr>
        <w:t>BOĞAZİÇİ ÜNİVERSİTESİ REKTÖRLÜĞÜ'NDEN</w:t>
      </w:r>
    </w:p>
    <w:p w14:paraId="481C41CC" w14:textId="77777777" w:rsidR="008A0ADE" w:rsidRPr="008B6354" w:rsidRDefault="00962EAB" w:rsidP="00CE3C88">
      <w:pPr>
        <w:pStyle w:val="Default"/>
        <w:jc w:val="center"/>
        <w:rPr>
          <w:b/>
          <w:sz w:val="20"/>
          <w:szCs w:val="20"/>
        </w:rPr>
      </w:pPr>
      <w:r>
        <w:rPr>
          <w:b/>
          <w:sz w:val="22"/>
          <w:szCs w:val="20"/>
        </w:rPr>
        <w:t xml:space="preserve">ARAŞTIRMA GÖREVLİSİ </w:t>
      </w:r>
      <w:r w:rsidR="008A0ADE" w:rsidRPr="00962EAB">
        <w:rPr>
          <w:b/>
          <w:sz w:val="22"/>
          <w:szCs w:val="20"/>
        </w:rPr>
        <w:t>ALIM İLANI</w:t>
      </w:r>
    </w:p>
    <w:p w14:paraId="7F15002E" w14:textId="77777777" w:rsidR="008A0ADE" w:rsidRPr="00074037" w:rsidRDefault="008A0ADE" w:rsidP="008A0ADE">
      <w:pPr>
        <w:pStyle w:val="Default"/>
        <w:jc w:val="both"/>
        <w:rPr>
          <w:sz w:val="20"/>
          <w:szCs w:val="20"/>
        </w:rPr>
      </w:pPr>
    </w:p>
    <w:p w14:paraId="63B4D314" w14:textId="33AAF47A" w:rsidR="008A0ADE" w:rsidRPr="00074037" w:rsidRDefault="00E23EB7" w:rsidP="008A0AD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Üniversitemize </w:t>
      </w:r>
      <w:r w:rsidR="008A0ADE" w:rsidRPr="00074037">
        <w:rPr>
          <w:sz w:val="20"/>
          <w:szCs w:val="20"/>
        </w:rPr>
        <w:t>2547 sayılı Yükseköğretim Kanunu, 657 sayılı Devlet Memurları Kanunu</w:t>
      </w:r>
      <w:r w:rsidR="0043478A">
        <w:rPr>
          <w:sz w:val="20"/>
          <w:szCs w:val="20"/>
        </w:rPr>
        <w:t>’</w:t>
      </w:r>
      <w:r w:rsidR="008A0ADE" w:rsidRPr="00074037">
        <w:rPr>
          <w:sz w:val="20"/>
          <w:szCs w:val="20"/>
        </w:rPr>
        <w:t xml:space="preserve">nun 48. maddesinde belirtilen genel şartlar, 10/07/2018 tarih ve 30474 sayılı Resmi </w:t>
      </w:r>
      <w:proofErr w:type="spellStart"/>
      <w:r w:rsidR="008A0ADE" w:rsidRPr="00074037">
        <w:rPr>
          <w:sz w:val="20"/>
          <w:szCs w:val="20"/>
        </w:rPr>
        <w:t>Gazete</w:t>
      </w:r>
      <w:r w:rsidR="00CE3C88">
        <w:rPr>
          <w:sz w:val="20"/>
          <w:szCs w:val="20"/>
        </w:rPr>
        <w:t>’</w:t>
      </w:r>
      <w:r w:rsidR="008A0ADE" w:rsidRPr="00074037">
        <w:rPr>
          <w:sz w:val="20"/>
          <w:szCs w:val="20"/>
        </w:rPr>
        <w:t>de</w:t>
      </w:r>
      <w:proofErr w:type="spellEnd"/>
      <w:r w:rsidR="008A0ADE" w:rsidRPr="00074037">
        <w:rPr>
          <w:sz w:val="20"/>
          <w:szCs w:val="20"/>
        </w:rPr>
        <w:t xml:space="preserve"> yayımlanan Genel Kadro ve Usulü Hakkında 2 Sayıl</w:t>
      </w:r>
      <w:r w:rsidR="00764715">
        <w:rPr>
          <w:sz w:val="20"/>
          <w:szCs w:val="20"/>
        </w:rPr>
        <w:t>ı Cumhurbaşkanlığı Kararnamesi,</w:t>
      </w:r>
      <w:r w:rsidR="008A0ADE" w:rsidRPr="00074037">
        <w:rPr>
          <w:sz w:val="20"/>
          <w:szCs w:val="20"/>
        </w:rPr>
        <w:t xml:space="preserve"> 09/11/2018 tarih ve 30590 sayılı Resmi </w:t>
      </w:r>
      <w:proofErr w:type="spellStart"/>
      <w:r w:rsidR="008A0ADE" w:rsidRPr="00074037">
        <w:rPr>
          <w:sz w:val="20"/>
          <w:szCs w:val="20"/>
        </w:rPr>
        <w:t>Gazete</w:t>
      </w:r>
      <w:r w:rsidR="00CE3C88">
        <w:rPr>
          <w:sz w:val="20"/>
          <w:szCs w:val="20"/>
        </w:rPr>
        <w:t>’</w:t>
      </w:r>
      <w:r w:rsidR="008A0ADE" w:rsidRPr="00074037">
        <w:rPr>
          <w:sz w:val="20"/>
          <w:szCs w:val="20"/>
        </w:rPr>
        <w:t>de</w:t>
      </w:r>
      <w:proofErr w:type="spellEnd"/>
      <w:r w:rsidR="008A0ADE" w:rsidRPr="00074037">
        <w:rPr>
          <w:sz w:val="20"/>
          <w:szCs w:val="20"/>
        </w:rPr>
        <w:t xml:space="preserve"> yayımlanan “Öğretim Üyesi Dışındaki Öğretim Elemanı Kadrolarına Yapılacak Atamalarda Uygulanacak Merkezi Sınav ile Giriş Sınavlarına İlişkin Usul</w:t>
      </w:r>
      <w:r w:rsidR="0043478A">
        <w:rPr>
          <w:sz w:val="20"/>
          <w:szCs w:val="20"/>
        </w:rPr>
        <w:t xml:space="preserve"> ve Esaslar Hakkında </w:t>
      </w:r>
      <w:proofErr w:type="spellStart"/>
      <w:r w:rsidR="0043478A">
        <w:rPr>
          <w:sz w:val="20"/>
          <w:szCs w:val="20"/>
        </w:rPr>
        <w:t>Yönetmelik”in</w:t>
      </w:r>
      <w:proofErr w:type="spellEnd"/>
      <w:r w:rsidR="0043478A">
        <w:rPr>
          <w:sz w:val="20"/>
          <w:szCs w:val="20"/>
        </w:rPr>
        <w:t xml:space="preserve"> ilgili maddeleri uyarınca </w:t>
      </w:r>
      <w:r w:rsidR="008A0ADE" w:rsidRPr="00E54238">
        <w:rPr>
          <w:b/>
          <w:sz w:val="20"/>
          <w:szCs w:val="20"/>
        </w:rPr>
        <w:t>“Araştırma Görevlisi”</w:t>
      </w:r>
      <w:r w:rsidR="008A0ADE" w:rsidRPr="004F2BA1">
        <w:rPr>
          <w:b/>
          <w:sz w:val="20"/>
          <w:szCs w:val="20"/>
        </w:rPr>
        <w:t xml:space="preserve"> </w:t>
      </w:r>
      <w:r w:rsidR="008A0ADE" w:rsidRPr="0043478A">
        <w:rPr>
          <w:sz w:val="20"/>
          <w:szCs w:val="20"/>
        </w:rPr>
        <w:t xml:space="preserve">alınacaktır. </w:t>
      </w:r>
    </w:p>
    <w:p w14:paraId="2B129589" w14:textId="77777777" w:rsidR="00074037" w:rsidRPr="00074037" w:rsidRDefault="00074037" w:rsidP="008A0ADE">
      <w:pPr>
        <w:pStyle w:val="Default"/>
        <w:jc w:val="both"/>
        <w:rPr>
          <w:sz w:val="20"/>
          <w:szCs w:val="20"/>
        </w:rPr>
      </w:pPr>
    </w:p>
    <w:p w14:paraId="02FF787F" w14:textId="77777777" w:rsidR="00074037" w:rsidRPr="003561DC" w:rsidRDefault="00074037" w:rsidP="00074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</w:pPr>
      <w:r w:rsidRPr="003561DC">
        <w:rPr>
          <w:rFonts w:ascii="Times New Roman" w:hAnsi="Times New Roman" w:cs="Times New Roman"/>
          <w:b/>
          <w:color w:val="000000"/>
          <w:sz w:val="20"/>
          <w:szCs w:val="20"/>
          <w:u w:val="single"/>
        </w:rPr>
        <w:t xml:space="preserve">SINAV TAKVİMİ </w:t>
      </w:r>
    </w:p>
    <w:p w14:paraId="1DBE5DCE" w14:textId="090D9E09" w:rsidR="00074037" w:rsidRPr="003561DC" w:rsidRDefault="00074037" w:rsidP="00074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61DC">
        <w:rPr>
          <w:rFonts w:ascii="Times New Roman" w:hAnsi="Times New Roman" w:cs="Times New Roman"/>
          <w:b/>
          <w:color w:val="000000"/>
          <w:sz w:val="20"/>
          <w:szCs w:val="20"/>
        </w:rPr>
        <w:t>Duyuru Başlama Tarihi :</w:t>
      </w:r>
      <w:r w:rsidRPr="003561DC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3561DC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561D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176BB">
        <w:rPr>
          <w:rFonts w:ascii="Times New Roman" w:hAnsi="Times New Roman" w:cs="Times New Roman"/>
          <w:color w:val="000000"/>
          <w:sz w:val="20"/>
          <w:szCs w:val="20"/>
        </w:rPr>
        <w:t>11</w:t>
      </w:r>
      <w:r w:rsidR="00CE0C59">
        <w:rPr>
          <w:rFonts w:ascii="Times New Roman" w:hAnsi="Times New Roman" w:cs="Times New Roman"/>
          <w:color w:val="000000"/>
          <w:sz w:val="20"/>
          <w:szCs w:val="20"/>
        </w:rPr>
        <w:t>.12.2024</w:t>
      </w:r>
    </w:p>
    <w:p w14:paraId="2B216E1F" w14:textId="30114F75" w:rsidR="00074037" w:rsidRPr="003561DC" w:rsidRDefault="00074037" w:rsidP="00074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61DC">
        <w:rPr>
          <w:rFonts w:ascii="Times New Roman" w:hAnsi="Times New Roman" w:cs="Times New Roman"/>
          <w:b/>
          <w:color w:val="000000"/>
          <w:sz w:val="20"/>
          <w:szCs w:val="20"/>
        </w:rPr>
        <w:t>Son Başvuru Tarihi :</w:t>
      </w:r>
      <w:r w:rsidRPr="003561DC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Pr="003561D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561D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176BB">
        <w:rPr>
          <w:rFonts w:ascii="Times New Roman" w:hAnsi="Times New Roman" w:cs="Times New Roman"/>
          <w:color w:val="000000"/>
          <w:sz w:val="20"/>
          <w:szCs w:val="20"/>
        </w:rPr>
        <w:t>25</w:t>
      </w:r>
      <w:r w:rsidR="00CE0C59">
        <w:rPr>
          <w:rFonts w:ascii="Times New Roman" w:hAnsi="Times New Roman" w:cs="Times New Roman"/>
          <w:color w:val="000000"/>
          <w:sz w:val="20"/>
          <w:szCs w:val="20"/>
        </w:rPr>
        <w:t>.12.2024</w:t>
      </w:r>
    </w:p>
    <w:p w14:paraId="3C8A7447" w14:textId="348E047C" w:rsidR="00074037" w:rsidRPr="003561DC" w:rsidRDefault="00074037" w:rsidP="00074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3561DC">
        <w:rPr>
          <w:rFonts w:ascii="Times New Roman" w:hAnsi="Times New Roman" w:cs="Times New Roman"/>
          <w:b/>
          <w:color w:val="000000"/>
          <w:sz w:val="20"/>
          <w:szCs w:val="20"/>
        </w:rPr>
        <w:t>Ön Değerlendirme Tarihi</w:t>
      </w:r>
      <w:r w:rsidRPr="003561DC">
        <w:rPr>
          <w:rFonts w:ascii="Times New Roman" w:hAnsi="Times New Roman" w:cs="Times New Roman"/>
          <w:color w:val="000000"/>
          <w:sz w:val="20"/>
          <w:szCs w:val="20"/>
        </w:rPr>
        <w:t xml:space="preserve"> : </w:t>
      </w:r>
      <w:r w:rsidRPr="003561DC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Pr="003561D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4C45CC">
        <w:rPr>
          <w:rFonts w:ascii="Times New Roman" w:hAnsi="Times New Roman" w:cs="Times New Roman"/>
          <w:color w:val="000000"/>
          <w:sz w:val="20"/>
          <w:szCs w:val="20"/>
        </w:rPr>
        <w:t>02.01</w:t>
      </w:r>
      <w:r w:rsidR="00CE0C59">
        <w:rPr>
          <w:rFonts w:ascii="Times New Roman" w:hAnsi="Times New Roman" w:cs="Times New Roman"/>
          <w:color w:val="000000"/>
          <w:sz w:val="20"/>
          <w:szCs w:val="20"/>
        </w:rPr>
        <w:t>.202</w:t>
      </w:r>
      <w:r w:rsidR="004C45CC">
        <w:rPr>
          <w:rFonts w:ascii="Times New Roman" w:hAnsi="Times New Roman" w:cs="Times New Roman"/>
          <w:color w:val="000000"/>
          <w:sz w:val="20"/>
          <w:szCs w:val="20"/>
        </w:rPr>
        <w:t>5</w:t>
      </w:r>
    </w:p>
    <w:p w14:paraId="269B998B" w14:textId="39826334" w:rsidR="00074037" w:rsidRPr="003561DC" w:rsidRDefault="00074037" w:rsidP="000740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61DC">
        <w:rPr>
          <w:rFonts w:ascii="Times New Roman" w:hAnsi="Times New Roman" w:cs="Times New Roman"/>
          <w:b/>
          <w:color w:val="000000"/>
          <w:sz w:val="20"/>
          <w:szCs w:val="20"/>
        </w:rPr>
        <w:t>Sınav Giriş Tarihi</w:t>
      </w:r>
      <w:r w:rsidRPr="003561DC">
        <w:rPr>
          <w:rFonts w:ascii="Times New Roman" w:hAnsi="Times New Roman" w:cs="Times New Roman"/>
          <w:color w:val="000000"/>
          <w:sz w:val="20"/>
          <w:szCs w:val="20"/>
        </w:rPr>
        <w:t xml:space="preserve"> :</w:t>
      </w:r>
      <w:r w:rsidRPr="003561D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561DC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3561DC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E176BB">
        <w:rPr>
          <w:rFonts w:ascii="Times New Roman" w:hAnsi="Times New Roman" w:cs="Times New Roman"/>
          <w:color w:val="000000"/>
          <w:sz w:val="20"/>
          <w:szCs w:val="20"/>
        </w:rPr>
        <w:t>0</w:t>
      </w:r>
      <w:r w:rsidR="004C45CC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="00E176BB">
        <w:rPr>
          <w:rFonts w:ascii="Times New Roman" w:hAnsi="Times New Roman" w:cs="Times New Roman"/>
          <w:color w:val="000000"/>
          <w:sz w:val="20"/>
          <w:szCs w:val="20"/>
        </w:rPr>
        <w:t>.01.2025</w:t>
      </w:r>
    </w:p>
    <w:p w14:paraId="3A5E237E" w14:textId="713ED7CC" w:rsidR="00074037" w:rsidRPr="003561DC" w:rsidRDefault="00074037" w:rsidP="00CC441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3561DC">
        <w:rPr>
          <w:rFonts w:ascii="Times New Roman" w:hAnsi="Times New Roman" w:cs="Times New Roman"/>
          <w:b/>
          <w:color w:val="000000"/>
          <w:sz w:val="20"/>
          <w:szCs w:val="20"/>
        </w:rPr>
        <w:t>Sonuç Açıklama Tarihi :</w:t>
      </w:r>
      <w:r w:rsidRPr="003561DC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3561DC">
        <w:rPr>
          <w:rFonts w:ascii="Times New Roman" w:hAnsi="Times New Roman" w:cs="Times New Roman"/>
          <w:b/>
          <w:color w:val="000000"/>
          <w:sz w:val="20"/>
          <w:szCs w:val="20"/>
        </w:rPr>
        <w:tab/>
        <w:t xml:space="preserve"> </w:t>
      </w:r>
      <w:r w:rsidRPr="003561DC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="004C45CC">
        <w:rPr>
          <w:rFonts w:ascii="Times New Roman" w:hAnsi="Times New Roman" w:cs="Times New Roman"/>
          <w:color w:val="000000"/>
          <w:sz w:val="20"/>
          <w:szCs w:val="20"/>
        </w:rPr>
        <w:t>10</w:t>
      </w:r>
      <w:r w:rsidR="00CE0C59">
        <w:rPr>
          <w:rFonts w:ascii="Times New Roman" w:hAnsi="Times New Roman" w:cs="Times New Roman"/>
          <w:color w:val="000000"/>
          <w:sz w:val="20"/>
          <w:szCs w:val="20"/>
        </w:rPr>
        <w:t>.01.2025</w:t>
      </w:r>
    </w:p>
    <w:p w14:paraId="488462E1" w14:textId="77777777" w:rsidR="00CC4415" w:rsidRPr="00FC316E" w:rsidRDefault="00CC4415" w:rsidP="00CC4415">
      <w:pPr>
        <w:spacing w:after="0"/>
        <w:rPr>
          <w:rFonts w:ascii="Times New Roman" w:hAnsi="Times New Roman" w:cs="Times New Roman"/>
          <w:color w:val="000000"/>
          <w:sz w:val="20"/>
          <w:szCs w:val="20"/>
        </w:rPr>
      </w:pPr>
      <w:r w:rsidRPr="00FC316E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Başvuru Tipi : </w:t>
      </w:r>
      <w:r w:rsidRPr="00FC316E">
        <w:rPr>
          <w:rFonts w:ascii="Times New Roman" w:hAnsi="Times New Roman" w:cs="Times New Roman"/>
          <w:b/>
          <w:color w:val="000000"/>
          <w:sz w:val="20"/>
          <w:szCs w:val="20"/>
        </w:rPr>
        <w:tab/>
      </w:r>
      <w:r w:rsidRPr="00FC316E">
        <w:rPr>
          <w:rFonts w:ascii="Times New Roman" w:hAnsi="Times New Roman" w:cs="Times New Roman"/>
          <w:color w:val="000000"/>
          <w:sz w:val="20"/>
          <w:szCs w:val="20"/>
        </w:rPr>
        <w:tab/>
        <w:t xml:space="preserve"> </w:t>
      </w:r>
      <w:r w:rsidRPr="00FC316E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FC316E">
        <w:rPr>
          <w:rFonts w:ascii="Times New Roman" w:hAnsi="Times New Roman" w:cs="Times New Roman"/>
          <w:color w:val="000000"/>
          <w:sz w:val="20"/>
          <w:szCs w:val="20"/>
        </w:rPr>
        <w:tab/>
        <w:t>Şahsen / Posta</w:t>
      </w:r>
    </w:p>
    <w:p w14:paraId="19D21DDE" w14:textId="016CFF14" w:rsidR="00CC4415" w:rsidRPr="00FC316E" w:rsidRDefault="00CC4415" w:rsidP="00CC441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C316E">
        <w:rPr>
          <w:rFonts w:ascii="Times New Roman" w:hAnsi="Times New Roman" w:cs="Times New Roman"/>
          <w:b/>
          <w:color w:val="000000"/>
          <w:sz w:val="20"/>
          <w:szCs w:val="20"/>
        </w:rPr>
        <w:t>Sonuçların Açıklanacağı Web Adresi</w:t>
      </w:r>
      <w:r w:rsidRPr="00FC316E">
        <w:rPr>
          <w:rFonts w:ascii="Times New Roman" w:hAnsi="Times New Roman" w:cs="Times New Roman"/>
          <w:color w:val="000000"/>
          <w:sz w:val="20"/>
          <w:szCs w:val="20"/>
        </w:rPr>
        <w:t xml:space="preserve"> : </w:t>
      </w:r>
      <w:r w:rsidRPr="00FC316E">
        <w:rPr>
          <w:rFonts w:ascii="Times New Roman" w:hAnsi="Times New Roman" w:cs="Times New Roman"/>
          <w:color w:val="000000"/>
          <w:sz w:val="20"/>
          <w:szCs w:val="20"/>
        </w:rPr>
        <w:tab/>
        <w:t>www.bo</w:t>
      </w:r>
      <w:r w:rsidR="006872E3">
        <w:rPr>
          <w:rFonts w:ascii="Times New Roman" w:hAnsi="Times New Roman" w:cs="Times New Roman"/>
          <w:color w:val="000000"/>
          <w:sz w:val="20"/>
          <w:szCs w:val="20"/>
        </w:rPr>
        <w:t>gazici</w:t>
      </w:r>
      <w:r w:rsidRPr="00FC316E">
        <w:rPr>
          <w:rFonts w:ascii="Times New Roman" w:hAnsi="Times New Roman" w:cs="Times New Roman"/>
          <w:color w:val="000000"/>
          <w:sz w:val="20"/>
          <w:szCs w:val="20"/>
        </w:rPr>
        <w:t>.edu.tr</w:t>
      </w:r>
    </w:p>
    <w:p w14:paraId="2CD0961B" w14:textId="77777777" w:rsidR="003C6885" w:rsidRPr="00FC316E" w:rsidRDefault="003C6885" w:rsidP="00A7715F">
      <w:pPr>
        <w:rPr>
          <w:rFonts w:ascii="Times New Roman" w:hAnsi="Times New Roman" w:cs="Times New Roman"/>
          <w:b/>
          <w:sz w:val="4"/>
          <w:szCs w:val="20"/>
        </w:rPr>
      </w:pPr>
    </w:p>
    <w:p w14:paraId="591B5616" w14:textId="77777777" w:rsidR="00A7715F" w:rsidRPr="00CC4415" w:rsidRDefault="006B1837" w:rsidP="00A7715F">
      <w:pPr>
        <w:rPr>
          <w:rFonts w:ascii="Times New Roman" w:hAnsi="Times New Roman" w:cs="Times New Roman"/>
          <w:sz w:val="20"/>
          <w:szCs w:val="20"/>
        </w:rPr>
      </w:pPr>
      <w:r w:rsidRPr="00FC316E">
        <w:rPr>
          <w:rFonts w:ascii="Times New Roman" w:hAnsi="Times New Roman" w:cs="Times New Roman"/>
          <w:b/>
          <w:sz w:val="20"/>
          <w:szCs w:val="20"/>
        </w:rPr>
        <w:t>*</w:t>
      </w:r>
      <w:r w:rsidRPr="00FC316E">
        <w:rPr>
          <w:rFonts w:ascii="Times New Roman" w:hAnsi="Times New Roman" w:cs="Times New Roman"/>
          <w:sz w:val="20"/>
          <w:szCs w:val="20"/>
        </w:rPr>
        <w:t xml:space="preserve"> </w:t>
      </w:r>
      <w:r w:rsidR="00CC4415" w:rsidRPr="00FC316E">
        <w:rPr>
          <w:rFonts w:ascii="Times New Roman" w:hAnsi="Times New Roman" w:cs="Times New Roman"/>
          <w:sz w:val="20"/>
          <w:szCs w:val="20"/>
        </w:rPr>
        <w:t>Atamalar</w:t>
      </w:r>
      <w:r w:rsidR="00E23EB7" w:rsidRPr="00FC316E">
        <w:rPr>
          <w:rFonts w:ascii="Times New Roman" w:hAnsi="Times New Roman" w:cs="Times New Roman"/>
          <w:sz w:val="20"/>
          <w:szCs w:val="20"/>
        </w:rPr>
        <w:t xml:space="preserve"> </w:t>
      </w:r>
      <w:r w:rsidR="00A7715F" w:rsidRPr="00FC316E">
        <w:rPr>
          <w:rFonts w:ascii="Times New Roman" w:hAnsi="Times New Roman" w:cs="Times New Roman"/>
          <w:sz w:val="20"/>
          <w:szCs w:val="20"/>
        </w:rPr>
        <w:t>2547 sayılı Yükseköğretim K</w:t>
      </w:r>
      <w:r w:rsidR="00CC4415" w:rsidRPr="00FC316E">
        <w:rPr>
          <w:rFonts w:ascii="Times New Roman" w:hAnsi="Times New Roman" w:cs="Times New Roman"/>
          <w:sz w:val="20"/>
          <w:szCs w:val="20"/>
        </w:rPr>
        <w:t xml:space="preserve">anunu'nun </w:t>
      </w:r>
      <w:r w:rsidR="00CC4415" w:rsidRPr="00FC316E">
        <w:rPr>
          <w:rFonts w:ascii="Times New Roman" w:hAnsi="Times New Roman" w:cs="Times New Roman"/>
          <w:b/>
          <w:sz w:val="20"/>
          <w:szCs w:val="20"/>
        </w:rPr>
        <w:t>50/d</w:t>
      </w:r>
      <w:r w:rsidR="00CC4415" w:rsidRPr="00FC316E">
        <w:rPr>
          <w:rFonts w:ascii="Times New Roman" w:hAnsi="Times New Roman" w:cs="Times New Roman"/>
          <w:sz w:val="20"/>
          <w:szCs w:val="20"/>
        </w:rPr>
        <w:t xml:space="preserve"> maddesi uyarınca</w:t>
      </w:r>
      <w:r w:rsidR="00A7715F" w:rsidRPr="00FC316E">
        <w:rPr>
          <w:rFonts w:ascii="Times New Roman" w:hAnsi="Times New Roman" w:cs="Times New Roman"/>
          <w:sz w:val="20"/>
          <w:szCs w:val="20"/>
        </w:rPr>
        <w:t xml:space="preserve"> yapılacaktır</w:t>
      </w:r>
      <w:r w:rsidR="00A7715F" w:rsidRPr="00CC4415">
        <w:rPr>
          <w:rFonts w:ascii="Times New Roman" w:hAnsi="Times New Roman" w:cs="Times New Roman"/>
          <w:sz w:val="20"/>
          <w:szCs w:val="20"/>
        </w:rPr>
        <w:t>.</w:t>
      </w:r>
    </w:p>
    <w:p w14:paraId="08C26063" w14:textId="77777777" w:rsidR="000B5435" w:rsidRPr="00A7715F" w:rsidRDefault="008A0ADE" w:rsidP="000B5435">
      <w:pPr>
        <w:rPr>
          <w:rFonts w:ascii="Times New Roman" w:hAnsi="Times New Roman" w:cs="Times New Roman"/>
          <w:b/>
          <w:sz w:val="20"/>
          <w:szCs w:val="20"/>
        </w:rPr>
      </w:pPr>
      <w:r w:rsidRPr="00A7715F">
        <w:rPr>
          <w:rFonts w:ascii="Times New Roman" w:hAnsi="Times New Roman" w:cs="Times New Roman"/>
          <w:b/>
          <w:sz w:val="20"/>
          <w:szCs w:val="20"/>
        </w:rPr>
        <w:t>BAŞVURULAR;</w:t>
      </w:r>
    </w:p>
    <w:p w14:paraId="2E8C5873" w14:textId="07072AB4" w:rsidR="00DD7EF7" w:rsidRDefault="00DD7EF7" w:rsidP="000B5435">
      <w:pPr>
        <w:rPr>
          <w:rFonts w:ascii="Times New Roman" w:hAnsi="Times New Roman" w:cs="Times New Roman"/>
          <w:sz w:val="20"/>
          <w:szCs w:val="20"/>
        </w:rPr>
      </w:pPr>
      <w:r w:rsidRPr="00DD7EF7">
        <w:rPr>
          <w:rFonts w:ascii="Times New Roman" w:hAnsi="Times New Roman" w:cs="Times New Roman"/>
          <w:sz w:val="20"/>
          <w:szCs w:val="20"/>
        </w:rPr>
        <w:t>Fakültelerin ilgili Bölüm Başkanlı</w:t>
      </w:r>
      <w:r w:rsidR="00E176BB">
        <w:rPr>
          <w:rFonts w:ascii="Times New Roman" w:hAnsi="Times New Roman" w:cs="Times New Roman"/>
          <w:sz w:val="20"/>
          <w:szCs w:val="20"/>
        </w:rPr>
        <w:t>ğı</w:t>
      </w:r>
      <w:r w:rsidRPr="00DD7EF7">
        <w:rPr>
          <w:rFonts w:ascii="Times New Roman" w:hAnsi="Times New Roman" w:cs="Times New Roman"/>
          <w:sz w:val="20"/>
          <w:szCs w:val="20"/>
        </w:rPr>
        <w:t xml:space="preserve"> ile ilgili Enstitü Müdürlüklerine yapılacaktır.</w:t>
      </w:r>
    </w:p>
    <w:p w14:paraId="0E6D2925" w14:textId="52876075" w:rsidR="000B5435" w:rsidRPr="00074037" w:rsidRDefault="000B5435" w:rsidP="000B5435">
      <w:pPr>
        <w:rPr>
          <w:rFonts w:ascii="Times New Roman" w:hAnsi="Times New Roman" w:cs="Times New Roman"/>
          <w:sz w:val="20"/>
          <w:szCs w:val="20"/>
        </w:rPr>
      </w:pPr>
      <w:r w:rsidRPr="00A7715F">
        <w:rPr>
          <w:rFonts w:ascii="Times New Roman" w:hAnsi="Times New Roman" w:cs="Times New Roman"/>
          <w:b/>
          <w:sz w:val="20"/>
          <w:szCs w:val="20"/>
        </w:rPr>
        <w:t>Başvuru için Gerekli Belgeler</w:t>
      </w:r>
      <w:r w:rsidRPr="00074037">
        <w:rPr>
          <w:rFonts w:ascii="Times New Roman" w:hAnsi="Times New Roman" w:cs="Times New Roman"/>
          <w:sz w:val="20"/>
          <w:szCs w:val="20"/>
        </w:rPr>
        <w:t>:</w:t>
      </w:r>
    </w:p>
    <w:p w14:paraId="50898D5C" w14:textId="6D8814A3" w:rsidR="00D0376B" w:rsidRDefault="000B5435" w:rsidP="007D7EA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74037">
        <w:rPr>
          <w:rFonts w:ascii="Times New Roman" w:hAnsi="Times New Roman" w:cs="Times New Roman"/>
          <w:sz w:val="20"/>
          <w:szCs w:val="20"/>
        </w:rPr>
        <w:t>1.</w:t>
      </w:r>
      <w:r w:rsidR="00CC4415">
        <w:rPr>
          <w:rFonts w:ascii="Times New Roman" w:hAnsi="Times New Roman" w:cs="Times New Roman"/>
          <w:sz w:val="20"/>
          <w:szCs w:val="20"/>
        </w:rPr>
        <w:t xml:space="preserve"> </w:t>
      </w:r>
      <w:r w:rsidR="00D0376B">
        <w:rPr>
          <w:rFonts w:ascii="Times New Roman" w:hAnsi="Times New Roman" w:cs="Times New Roman"/>
          <w:sz w:val="20"/>
          <w:szCs w:val="20"/>
        </w:rPr>
        <w:t>İlana başvuru dilekçesi,</w:t>
      </w:r>
    </w:p>
    <w:p w14:paraId="6828EB7F" w14:textId="1353DABF" w:rsidR="00D0376B" w:rsidRDefault="00D0376B" w:rsidP="007D7E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Kimlik kartı fotokopisi,</w:t>
      </w:r>
    </w:p>
    <w:p w14:paraId="0CD02D70" w14:textId="594F7F7C" w:rsidR="000B5435" w:rsidRPr="00074037" w:rsidRDefault="00D0376B" w:rsidP="007D7E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 </w:t>
      </w:r>
      <w:r w:rsidR="000B5435" w:rsidRPr="00074037">
        <w:rPr>
          <w:rFonts w:ascii="Times New Roman" w:hAnsi="Times New Roman" w:cs="Times New Roman"/>
          <w:sz w:val="20"/>
          <w:szCs w:val="20"/>
        </w:rPr>
        <w:t>Eksiksiz doldurulmuş fotoğraflı ''Akademik Görev için Müracaat Formu'' (Başvuru birimlerinden alınabilir.),</w:t>
      </w:r>
    </w:p>
    <w:p w14:paraId="296BCF9F" w14:textId="351AD519" w:rsidR="000B5435" w:rsidRPr="00074037" w:rsidRDefault="00D0376B" w:rsidP="007D7E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0B5435" w:rsidRPr="00074037">
        <w:rPr>
          <w:rFonts w:ascii="Times New Roman" w:hAnsi="Times New Roman" w:cs="Times New Roman"/>
          <w:sz w:val="20"/>
          <w:szCs w:val="20"/>
        </w:rPr>
        <w:t>.</w:t>
      </w:r>
      <w:r w:rsidR="00CC4415">
        <w:rPr>
          <w:rFonts w:ascii="Times New Roman" w:hAnsi="Times New Roman" w:cs="Times New Roman"/>
          <w:sz w:val="20"/>
          <w:szCs w:val="20"/>
        </w:rPr>
        <w:t xml:space="preserve"> </w:t>
      </w:r>
      <w:r w:rsidR="000B5435" w:rsidRPr="00074037">
        <w:rPr>
          <w:rFonts w:ascii="Times New Roman" w:hAnsi="Times New Roman" w:cs="Times New Roman"/>
          <w:sz w:val="20"/>
          <w:szCs w:val="20"/>
        </w:rPr>
        <w:t>Lisans</w:t>
      </w:r>
      <w:r w:rsidR="00CC4415">
        <w:rPr>
          <w:rFonts w:ascii="Times New Roman" w:hAnsi="Times New Roman" w:cs="Times New Roman"/>
          <w:sz w:val="20"/>
          <w:szCs w:val="20"/>
        </w:rPr>
        <w:t xml:space="preserve"> </w:t>
      </w:r>
      <w:r w:rsidR="000B5435" w:rsidRPr="00074037">
        <w:rPr>
          <w:rFonts w:ascii="Times New Roman" w:hAnsi="Times New Roman" w:cs="Times New Roman"/>
          <w:sz w:val="20"/>
          <w:szCs w:val="20"/>
        </w:rPr>
        <w:t>/</w:t>
      </w:r>
      <w:r w:rsidR="00CC4415">
        <w:rPr>
          <w:rFonts w:ascii="Times New Roman" w:hAnsi="Times New Roman" w:cs="Times New Roman"/>
          <w:sz w:val="20"/>
          <w:szCs w:val="20"/>
        </w:rPr>
        <w:t xml:space="preserve"> </w:t>
      </w:r>
      <w:r w:rsidR="000B5435" w:rsidRPr="00074037">
        <w:rPr>
          <w:rFonts w:ascii="Times New Roman" w:hAnsi="Times New Roman" w:cs="Times New Roman"/>
          <w:sz w:val="20"/>
          <w:szCs w:val="20"/>
        </w:rPr>
        <w:t>Lisansüstü diploması fotokopisi,</w:t>
      </w:r>
    </w:p>
    <w:p w14:paraId="2808C780" w14:textId="51A3F538" w:rsidR="000B5435" w:rsidRPr="00074037" w:rsidRDefault="00D0376B" w:rsidP="007D7E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0B5435" w:rsidRPr="00074037">
        <w:rPr>
          <w:rFonts w:ascii="Times New Roman" w:hAnsi="Times New Roman" w:cs="Times New Roman"/>
          <w:sz w:val="20"/>
          <w:szCs w:val="20"/>
        </w:rPr>
        <w:t>.</w:t>
      </w:r>
      <w:r w:rsidR="00CC4415">
        <w:rPr>
          <w:rFonts w:ascii="Times New Roman" w:hAnsi="Times New Roman" w:cs="Times New Roman"/>
          <w:sz w:val="20"/>
          <w:szCs w:val="20"/>
        </w:rPr>
        <w:t xml:space="preserve"> </w:t>
      </w:r>
      <w:r w:rsidR="000B5435" w:rsidRPr="00074037">
        <w:rPr>
          <w:rFonts w:ascii="Times New Roman" w:hAnsi="Times New Roman" w:cs="Times New Roman"/>
          <w:sz w:val="20"/>
          <w:szCs w:val="20"/>
        </w:rPr>
        <w:t>Resmi transkript (Lisans),</w:t>
      </w:r>
    </w:p>
    <w:p w14:paraId="73DA50F0" w14:textId="0956C2DB" w:rsidR="000B5435" w:rsidRDefault="00D0376B" w:rsidP="007D7EAF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0B5435" w:rsidRPr="00074037">
        <w:rPr>
          <w:rFonts w:ascii="Times New Roman" w:hAnsi="Times New Roman" w:cs="Times New Roman"/>
          <w:sz w:val="20"/>
          <w:szCs w:val="20"/>
        </w:rPr>
        <w:t>.</w:t>
      </w:r>
      <w:r w:rsidR="00CC4415">
        <w:rPr>
          <w:rFonts w:ascii="Times New Roman" w:hAnsi="Times New Roman" w:cs="Times New Roman"/>
          <w:sz w:val="20"/>
          <w:szCs w:val="20"/>
        </w:rPr>
        <w:t xml:space="preserve"> </w:t>
      </w:r>
      <w:r w:rsidR="00F074F1" w:rsidRPr="000740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Tezli </w:t>
      </w:r>
      <w:r w:rsidR="00D0785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yüksek lisans veya doktora öğrenci b</w:t>
      </w:r>
      <w:r w:rsidR="000B5435" w:rsidRPr="000740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elgesi,</w:t>
      </w:r>
    </w:p>
    <w:p w14:paraId="1960066B" w14:textId="5A2FAAA7" w:rsidR="007D7EAF" w:rsidRDefault="00D0376B" w:rsidP="007D7EAF">
      <w:pPr>
        <w:spacing w:after="0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7</w:t>
      </w:r>
      <w:r w:rsidR="007D7E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ALES sonuç belgesi fotokopisi (Sonuçların açıklanma tarihinden itibaren 5 yıl geçerlidir.),</w:t>
      </w:r>
    </w:p>
    <w:p w14:paraId="13E2FAD6" w14:textId="6C1FB1C2" w:rsidR="007D7EAF" w:rsidRPr="00074037" w:rsidRDefault="00D0376B" w:rsidP="007D7E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8</w:t>
      </w:r>
      <w:r w:rsidR="007D7E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Yabancı dil sınavı sonuç belgesi fotokopisi (YDS veya eşdeğerliliği kabul edilen bir sınavdan</w:t>
      </w:r>
      <w:r w:rsidR="006B183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alınan</w:t>
      </w:r>
      <w:r w:rsidR="007D7EAF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muadili puanı gösteren belge),</w:t>
      </w:r>
    </w:p>
    <w:p w14:paraId="05BD8D8E" w14:textId="11C166ED" w:rsidR="000B5435" w:rsidRPr="00074037" w:rsidRDefault="00D0376B" w:rsidP="007D7EA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0B5435" w:rsidRPr="00074037">
        <w:rPr>
          <w:rFonts w:ascii="Times New Roman" w:hAnsi="Times New Roman" w:cs="Times New Roman"/>
          <w:sz w:val="20"/>
          <w:szCs w:val="20"/>
        </w:rPr>
        <w:t>.</w:t>
      </w:r>
      <w:r w:rsidR="00CC4415">
        <w:rPr>
          <w:rFonts w:ascii="Times New Roman" w:hAnsi="Times New Roman" w:cs="Times New Roman"/>
          <w:sz w:val="20"/>
          <w:szCs w:val="20"/>
        </w:rPr>
        <w:t xml:space="preserve"> </w:t>
      </w:r>
      <w:r w:rsidR="000B5435" w:rsidRPr="00074037">
        <w:rPr>
          <w:rFonts w:ascii="Times New Roman" w:hAnsi="Times New Roman" w:cs="Times New Roman"/>
          <w:sz w:val="20"/>
          <w:szCs w:val="20"/>
        </w:rPr>
        <w:t>Erkek adaylar için askerlikle ilgili terhis, tecilli veya muaf olduğunu belirten belge.</w:t>
      </w:r>
    </w:p>
    <w:p w14:paraId="53EC41B3" w14:textId="77777777" w:rsidR="007D7EAF" w:rsidRDefault="007D7EAF" w:rsidP="007D7EA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9A143F3" w14:textId="06566D7B" w:rsidR="00C156E9" w:rsidRDefault="00E23EB7" w:rsidP="007D7EAF">
      <w:pPr>
        <w:spacing w:after="0"/>
        <w:jc w:val="both"/>
        <w:rPr>
          <w:rFonts w:ascii="Times New Roman" w:hAnsi="Times New Roman"/>
          <w:sz w:val="20"/>
        </w:rPr>
      </w:pPr>
      <w:r w:rsidRPr="00074037">
        <w:rPr>
          <w:rFonts w:ascii="Times New Roman" w:hAnsi="Times New Roman"/>
          <w:sz w:val="20"/>
        </w:rPr>
        <w:lastRenderedPageBreak/>
        <w:t xml:space="preserve">Başvuru için ''Akademik Görev için Müracaat Formu'' </w:t>
      </w:r>
      <w:r w:rsidR="0038437C" w:rsidRPr="0038437C">
        <w:rPr>
          <w:rFonts w:ascii="Times New Roman" w:hAnsi="Times New Roman" w:cs="Times New Roman"/>
          <w:sz w:val="20"/>
          <w:szCs w:val="20"/>
        </w:rPr>
        <w:t>https://bogazici.edu.tr/tr-TR/Content/Calisanlar/Formlar</w:t>
      </w:r>
      <w:r>
        <w:rPr>
          <w:rFonts w:ascii="Times New Roman" w:hAnsi="Times New Roman"/>
          <w:sz w:val="20"/>
        </w:rPr>
        <w:t xml:space="preserve"> </w:t>
      </w:r>
      <w:r w:rsidRPr="00074037">
        <w:rPr>
          <w:rFonts w:ascii="Times New Roman" w:hAnsi="Times New Roman"/>
          <w:sz w:val="20"/>
        </w:rPr>
        <w:t>adresinden indirilip eksiksiz olarak doldurul</w:t>
      </w:r>
      <w:r>
        <w:rPr>
          <w:rFonts w:ascii="Times New Roman" w:hAnsi="Times New Roman"/>
          <w:sz w:val="20"/>
        </w:rPr>
        <w:t xml:space="preserve">malı ve </w:t>
      </w:r>
      <w:r w:rsidRPr="00074037">
        <w:rPr>
          <w:rFonts w:ascii="Times New Roman" w:hAnsi="Times New Roman"/>
          <w:sz w:val="20"/>
        </w:rPr>
        <w:t xml:space="preserve">ilgili </w:t>
      </w:r>
      <w:r>
        <w:rPr>
          <w:rFonts w:ascii="Times New Roman" w:hAnsi="Times New Roman"/>
          <w:sz w:val="20"/>
        </w:rPr>
        <w:t xml:space="preserve">birimlere </w:t>
      </w:r>
      <w:r w:rsidRPr="00074037">
        <w:rPr>
          <w:rFonts w:ascii="Times New Roman" w:hAnsi="Times New Roman"/>
          <w:sz w:val="20"/>
        </w:rPr>
        <w:t>şahsen veya posta ile yapılmalıdır. Süresi içinde yapılmayan ve eksik belgeli başvurular dikkate alınmayacak olup, posta ile yapılan başvuruların son başv</w:t>
      </w:r>
      <w:r>
        <w:rPr>
          <w:rFonts w:ascii="Times New Roman" w:hAnsi="Times New Roman"/>
          <w:sz w:val="20"/>
        </w:rPr>
        <w:t>uru tarihine kadar ilgili birimlere</w:t>
      </w:r>
      <w:r w:rsidRPr="00074037">
        <w:rPr>
          <w:rFonts w:ascii="Times New Roman" w:hAnsi="Times New Roman"/>
          <w:sz w:val="20"/>
        </w:rPr>
        <w:t xml:space="preserve"> ulaşmış olması gerekmektedir. Postalardaki gecikmeler dikkate alınmayacaktır.</w:t>
      </w:r>
    </w:p>
    <w:p w14:paraId="3A774DD5" w14:textId="77777777" w:rsidR="00CE3C88" w:rsidRPr="00074037" w:rsidRDefault="00CE3C88" w:rsidP="007D7EAF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150"/>
        <w:tblOverlap w:val="never"/>
        <w:tblW w:w="5013" w:type="pct"/>
        <w:tblLayout w:type="fixed"/>
        <w:tblLook w:val="04A0" w:firstRow="1" w:lastRow="0" w:firstColumn="1" w:lastColumn="0" w:noHBand="0" w:noVBand="1"/>
      </w:tblPr>
      <w:tblGrid>
        <w:gridCol w:w="1554"/>
        <w:gridCol w:w="1425"/>
        <w:gridCol w:w="1420"/>
        <w:gridCol w:w="1274"/>
        <w:gridCol w:w="1044"/>
        <w:gridCol w:w="1341"/>
        <w:gridCol w:w="1019"/>
        <w:gridCol w:w="1417"/>
        <w:gridCol w:w="3536"/>
      </w:tblGrid>
      <w:tr w:rsidR="00D0376B" w:rsidRPr="00BC3642" w14:paraId="125C610A" w14:textId="77777777" w:rsidTr="00CE3C88">
        <w:tc>
          <w:tcPr>
            <w:tcW w:w="554" w:type="pct"/>
            <w:vAlign w:val="center"/>
          </w:tcPr>
          <w:p w14:paraId="72D5EBC1" w14:textId="77777777" w:rsidR="00D0376B" w:rsidRPr="00BC3642" w:rsidRDefault="00D0376B" w:rsidP="00CE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BİRİM</w:t>
            </w:r>
          </w:p>
        </w:tc>
        <w:tc>
          <w:tcPr>
            <w:tcW w:w="508" w:type="pct"/>
            <w:vAlign w:val="center"/>
          </w:tcPr>
          <w:p w14:paraId="13C2331E" w14:textId="77777777" w:rsidR="00D0376B" w:rsidRPr="00BC3642" w:rsidRDefault="00D0376B" w:rsidP="00CE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BÖLÜM</w:t>
            </w:r>
          </w:p>
        </w:tc>
        <w:tc>
          <w:tcPr>
            <w:tcW w:w="506" w:type="pct"/>
            <w:vAlign w:val="center"/>
          </w:tcPr>
          <w:p w14:paraId="1C2FBDDF" w14:textId="77777777" w:rsidR="00D0376B" w:rsidRPr="00BC3642" w:rsidRDefault="00D0376B" w:rsidP="00CE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ABD</w:t>
            </w:r>
          </w:p>
        </w:tc>
        <w:tc>
          <w:tcPr>
            <w:tcW w:w="454" w:type="pct"/>
            <w:vAlign w:val="center"/>
          </w:tcPr>
          <w:p w14:paraId="6E93E1C9" w14:textId="77777777" w:rsidR="00D0376B" w:rsidRPr="00BC3642" w:rsidRDefault="00D0376B" w:rsidP="00CE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KADRO ÜNVANI</w:t>
            </w:r>
          </w:p>
        </w:tc>
        <w:tc>
          <w:tcPr>
            <w:tcW w:w="372" w:type="pct"/>
            <w:vAlign w:val="center"/>
          </w:tcPr>
          <w:p w14:paraId="3A49CAB0" w14:textId="77777777" w:rsidR="00D0376B" w:rsidRPr="00BC3642" w:rsidRDefault="00D0376B" w:rsidP="00CE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KADRO SAYISI</w:t>
            </w:r>
          </w:p>
        </w:tc>
        <w:tc>
          <w:tcPr>
            <w:tcW w:w="478" w:type="pct"/>
            <w:vAlign w:val="center"/>
          </w:tcPr>
          <w:p w14:paraId="3BF1A6B7" w14:textId="77777777" w:rsidR="00D0376B" w:rsidRPr="00BC3642" w:rsidRDefault="00D0376B" w:rsidP="00CE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KADRO DERECESİ</w:t>
            </w:r>
          </w:p>
        </w:tc>
        <w:tc>
          <w:tcPr>
            <w:tcW w:w="363" w:type="pct"/>
            <w:vAlign w:val="center"/>
          </w:tcPr>
          <w:p w14:paraId="4095A015" w14:textId="77777777" w:rsidR="00D0376B" w:rsidRPr="00BC3642" w:rsidRDefault="00D0376B" w:rsidP="00CE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ALES</w:t>
            </w:r>
          </w:p>
        </w:tc>
        <w:tc>
          <w:tcPr>
            <w:tcW w:w="505" w:type="pct"/>
            <w:vAlign w:val="center"/>
          </w:tcPr>
          <w:p w14:paraId="472B2B28" w14:textId="77777777" w:rsidR="00D0376B" w:rsidRPr="00BC3642" w:rsidRDefault="00D0376B" w:rsidP="00CE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YDS / EŞDEĞERİ</w:t>
            </w:r>
          </w:p>
        </w:tc>
        <w:tc>
          <w:tcPr>
            <w:tcW w:w="1260" w:type="pct"/>
            <w:vAlign w:val="center"/>
          </w:tcPr>
          <w:p w14:paraId="5E237C17" w14:textId="77777777" w:rsidR="00D0376B" w:rsidRPr="00BC3642" w:rsidRDefault="00D0376B" w:rsidP="00CE3C8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3642">
              <w:rPr>
                <w:rFonts w:ascii="Times New Roman" w:hAnsi="Times New Roman" w:cs="Times New Roman"/>
                <w:b/>
              </w:rPr>
              <w:t>ÖZEL ŞARTLAR</w:t>
            </w:r>
          </w:p>
        </w:tc>
      </w:tr>
      <w:tr w:rsidR="00D0376B" w:rsidRPr="00BC3642" w14:paraId="60FAA47A" w14:textId="77777777" w:rsidTr="00CE3C88">
        <w:trPr>
          <w:trHeight w:val="1181"/>
        </w:trPr>
        <w:tc>
          <w:tcPr>
            <w:tcW w:w="554" w:type="pct"/>
            <w:shd w:val="clear" w:color="auto" w:fill="auto"/>
            <w:vAlign w:val="center"/>
          </w:tcPr>
          <w:p w14:paraId="6740CED5" w14:textId="77777777" w:rsidR="00D0376B" w:rsidRDefault="00D0376B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 Fakültesi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3C4BA69C" w14:textId="77777777" w:rsidR="00D0376B" w:rsidRDefault="00D0376B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Eğitim Bilimleri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3D43715C" w14:textId="77777777" w:rsidR="00D0376B" w:rsidRDefault="00D0376B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Eğitim Programları </w:t>
            </w:r>
          </w:p>
          <w:p w14:paraId="5F60A339" w14:textId="77777777" w:rsidR="00D0376B" w:rsidRDefault="00D0376B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962A284" w14:textId="77777777" w:rsidR="00D0376B" w:rsidRDefault="00D0376B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Öğretim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78016F80" w14:textId="77777777" w:rsidR="00D0376B" w:rsidRDefault="00D0376B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Araştırma Görevlisi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6A1F81A0" w14:textId="77777777" w:rsidR="00D0376B" w:rsidRDefault="00D0376B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5BCC857" w14:textId="77777777" w:rsidR="00D0376B" w:rsidRDefault="00D0376B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65E9D0D" w14:textId="77777777" w:rsidR="00D0376B" w:rsidRDefault="00D0376B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 – EA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6BBE7B2" w14:textId="77777777" w:rsidR="00D0376B" w:rsidRDefault="00D0376B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61B467B0" w14:textId="70AB45C0" w:rsidR="00D0376B" w:rsidRPr="00CE3C88" w:rsidRDefault="00CE3C88" w:rsidP="00CE3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3C88">
              <w:rPr>
                <w:rFonts w:ascii="Times New Roman" w:hAnsi="Times New Roman" w:cs="Times New Roman"/>
                <w:sz w:val="20"/>
                <w:szCs w:val="20"/>
              </w:rPr>
              <w:t>Eğitim Programları ve Öğretim alanında tezli yüksek lisans yapıyor olmak.</w:t>
            </w:r>
          </w:p>
        </w:tc>
      </w:tr>
      <w:tr w:rsidR="00DA7FD5" w:rsidRPr="00BC3642" w14:paraId="7DC0606B" w14:textId="77777777" w:rsidTr="00CE3C88">
        <w:trPr>
          <w:trHeight w:val="1181"/>
        </w:trPr>
        <w:tc>
          <w:tcPr>
            <w:tcW w:w="554" w:type="pct"/>
            <w:shd w:val="clear" w:color="auto" w:fill="auto"/>
            <w:vAlign w:val="center"/>
          </w:tcPr>
          <w:p w14:paraId="7B27FEE8" w14:textId="1315BFDF" w:rsidR="00DA7FD5" w:rsidRDefault="00DA7FD5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Çevre Bilimleri Enstitüsü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86B0071" w14:textId="446E94E5" w:rsidR="00DA7FD5" w:rsidRDefault="00DA7FD5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BFCDA1F" w14:textId="2A3AF266" w:rsidR="00DA7FD5" w:rsidRDefault="00DA7FD5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Çevre Bilimleri</w:t>
            </w:r>
          </w:p>
        </w:tc>
        <w:tc>
          <w:tcPr>
            <w:tcW w:w="454" w:type="pct"/>
            <w:shd w:val="clear" w:color="auto" w:fill="auto"/>
            <w:vAlign w:val="center"/>
          </w:tcPr>
          <w:p w14:paraId="3E48C6C1" w14:textId="7532E5FE" w:rsidR="00DA7FD5" w:rsidRDefault="00DA7FD5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Araştırma Görevlisi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08FDBEBF" w14:textId="3CAE332B" w:rsidR="00DA7FD5" w:rsidRDefault="00DA7FD5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098B56B1" w14:textId="01EDC6C7" w:rsidR="00DA7FD5" w:rsidRDefault="00DA7FD5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41898BB5" w14:textId="2F4AB7A4" w:rsidR="00DA7FD5" w:rsidRDefault="00DA7FD5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 – EA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4C17C90" w14:textId="59C7C11E" w:rsidR="00DA7FD5" w:rsidRDefault="00DA7FD5" w:rsidP="00CE3C8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1DD48A0A" w14:textId="388F8914" w:rsidR="00DA7FD5" w:rsidRDefault="00DA7FD5" w:rsidP="00CE3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Çevre Bilimleri Ana Bilim Dalı’nda tezli yüksek lisans </w:t>
            </w:r>
            <w:r w:rsidR="00CE0C59">
              <w:rPr>
                <w:rFonts w:ascii="Times New Roman" w:hAnsi="Times New Roman" w:cs="Times New Roman"/>
                <w:sz w:val="20"/>
                <w:szCs w:val="20"/>
              </w:rPr>
              <w:t>veya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doktora yapıyor olmak.</w:t>
            </w:r>
          </w:p>
        </w:tc>
      </w:tr>
      <w:tr w:rsidR="00CE0C59" w:rsidRPr="00BC3642" w14:paraId="6E749493" w14:textId="77777777" w:rsidTr="00CE3C88">
        <w:trPr>
          <w:trHeight w:val="1181"/>
        </w:trPr>
        <w:tc>
          <w:tcPr>
            <w:tcW w:w="554" w:type="pct"/>
            <w:shd w:val="clear" w:color="auto" w:fill="auto"/>
            <w:vAlign w:val="center"/>
          </w:tcPr>
          <w:p w14:paraId="6D615C0E" w14:textId="01CA422A" w:rsidR="00CE0C59" w:rsidRDefault="00CE0C59" w:rsidP="00CE0C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Biyomedikal Mühendisliği Enstitüsü</w:t>
            </w:r>
          </w:p>
        </w:tc>
        <w:tc>
          <w:tcPr>
            <w:tcW w:w="508" w:type="pct"/>
            <w:shd w:val="clear" w:color="auto" w:fill="auto"/>
            <w:vAlign w:val="center"/>
          </w:tcPr>
          <w:p w14:paraId="4B1576FA" w14:textId="2E10431F" w:rsidR="00CE0C59" w:rsidRDefault="00CE0C59" w:rsidP="00CE0C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1823242" w14:textId="515AE67B" w:rsidR="00CE0C59" w:rsidRDefault="00CE0C59" w:rsidP="00CE0C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Biyomekanik ve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Biyosibernetik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</w:tcPr>
          <w:p w14:paraId="4ACED4DC" w14:textId="2E936262" w:rsidR="00CE0C59" w:rsidRDefault="00CE0C59" w:rsidP="00CE0C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Araştırma Görevlisi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7BC8CF50" w14:textId="6732138E" w:rsidR="00CE0C59" w:rsidRDefault="00CE0C59" w:rsidP="00CE0C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1C636A2" w14:textId="07251325" w:rsidR="00CE0C59" w:rsidRDefault="00CE0C59" w:rsidP="00CE0C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0C2AC763" w14:textId="646D881B" w:rsidR="00CE0C59" w:rsidRDefault="00CE0C59" w:rsidP="00CE0C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 – SAY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602FCEF8" w14:textId="4CC8C9D2" w:rsidR="00CE0C59" w:rsidRDefault="00CE0C59" w:rsidP="00CE0C5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</w:p>
        </w:tc>
        <w:tc>
          <w:tcPr>
            <w:tcW w:w="1260" w:type="pct"/>
            <w:shd w:val="clear" w:color="auto" w:fill="auto"/>
            <w:vAlign w:val="center"/>
          </w:tcPr>
          <w:p w14:paraId="2523EE2A" w14:textId="26F3EB1A" w:rsidR="00CE0C59" w:rsidRDefault="00CE0C59" w:rsidP="00CE0C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Biyomedikal Mühendisliği alanında tezli yüksek lisans</w:t>
            </w:r>
            <w:r w:rsidR="007B1AF6">
              <w:rPr>
                <w:rFonts w:ascii="Times New Roman" w:hAnsi="Times New Roman" w:cs="Times New Roman"/>
                <w:sz w:val="20"/>
                <w:szCs w:val="20"/>
              </w:rPr>
              <w:t xml:space="preserve"> veya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doktora yapıyor olmak.</w:t>
            </w:r>
          </w:p>
        </w:tc>
      </w:tr>
    </w:tbl>
    <w:p w14:paraId="67744A2D" w14:textId="0A727E36" w:rsidR="00FE715B" w:rsidRDefault="00FE715B" w:rsidP="000D479B"/>
    <w:p w14:paraId="65608F5E" w14:textId="663755B9" w:rsidR="00A72A4A" w:rsidRPr="00A72A4A" w:rsidRDefault="00A72A4A" w:rsidP="000D479B">
      <w:pPr>
        <w:rPr>
          <w:b/>
        </w:rPr>
      </w:pPr>
      <w:r w:rsidRPr="00A72A4A">
        <w:rPr>
          <w:b/>
        </w:rPr>
        <w:t>11</w:t>
      </w:r>
      <w:r w:rsidRPr="00A72A4A">
        <w:rPr>
          <w:b/>
        </w:rPr>
        <w:t xml:space="preserve"> Aralık 2024 tarihli Resmi </w:t>
      </w:r>
      <w:proofErr w:type="spellStart"/>
      <w:r w:rsidRPr="00A72A4A">
        <w:rPr>
          <w:b/>
        </w:rPr>
        <w:t>Gazete’de</w:t>
      </w:r>
      <w:proofErr w:type="spellEnd"/>
      <w:r w:rsidRPr="00A72A4A">
        <w:rPr>
          <w:b/>
        </w:rPr>
        <w:t xml:space="preserve"> ve https://kamuilan.sbb.gov.tr/ internet adresin</w:t>
      </w:r>
      <w:bookmarkStart w:id="0" w:name="_GoBack"/>
      <w:bookmarkEnd w:id="0"/>
      <w:r w:rsidRPr="00A72A4A">
        <w:rPr>
          <w:b/>
        </w:rPr>
        <w:t>de yayımlanmıştır.</w:t>
      </w:r>
    </w:p>
    <w:sectPr w:rsidR="00A72A4A" w:rsidRPr="00A72A4A" w:rsidSect="00C600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35"/>
    <w:rsid w:val="0000181C"/>
    <w:rsid w:val="00005F6A"/>
    <w:rsid w:val="000252F7"/>
    <w:rsid w:val="00043462"/>
    <w:rsid w:val="00064185"/>
    <w:rsid w:val="00066355"/>
    <w:rsid w:val="00074037"/>
    <w:rsid w:val="00074D00"/>
    <w:rsid w:val="000A0C69"/>
    <w:rsid w:val="000B5435"/>
    <w:rsid w:val="000B6242"/>
    <w:rsid w:val="000B682B"/>
    <w:rsid w:val="000C7FA1"/>
    <w:rsid w:val="000D479B"/>
    <w:rsid w:val="001166AB"/>
    <w:rsid w:val="00142743"/>
    <w:rsid w:val="00152F87"/>
    <w:rsid w:val="00173D7C"/>
    <w:rsid w:val="001908D6"/>
    <w:rsid w:val="001B752F"/>
    <w:rsid w:val="001D6534"/>
    <w:rsid w:val="001F5544"/>
    <w:rsid w:val="00214E9F"/>
    <w:rsid w:val="0022636B"/>
    <w:rsid w:val="002301F8"/>
    <w:rsid w:val="002347EE"/>
    <w:rsid w:val="002464CB"/>
    <w:rsid w:val="0025423C"/>
    <w:rsid w:val="00276886"/>
    <w:rsid w:val="0028538F"/>
    <w:rsid w:val="00295D77"/>
    <w:rsid w:val="002B53DD"/>
    <w:rsid w:val="002C5F8D"/>
    <w:rsid w:val="002D7B53"/>
    <w:rsid w:val="00300B23"/>
    <w:rsid w:val="003353FE"/>
    <w:rsid w:val="003561DC"/>
    <w:rsid w:val="00362600"/>
    <w:rsid w:val="00364140"/>
    <w:rsid w:val="00374481"/>
    <w:rsid w:val="00375452"/>
    <w:rsid w:val="00382D4A"/>
    <w:rsid w:val="0038437C"/>
    <w:rsid w:val="00391789"/>
    <w:rsid w:val="003A08FF"/>
    <w:rsid w:val="003A2E13"/>
    <w:rsid w:val="003B3D57"/>
    <w:rsid w:val="003C6885"/>
    <w:rsid w:val="003D43D0"/>
    <w:rsid w:val="003E1397"/>
    <w:rsid w:val="00402226"/>
    <w:rsid w:val="0040760C"/>
    <w:rsid w:val="00425A73"/>
    <w:rsid w:val="004266BA"/>
    <w:rsid w:val="00432C79"/>
    <w:rsid w:val="0043478A"/>
    <w:rsid w:val="00435F15"/>
    <w:rsid w:val="00446284"/>
    <w:rsid w:val="004462F6"/>
    <w:rsid w:val="00450AF1"/>
    <w:rsid w:val="00450D85"/>
    <w:rsid w:val="00466971"/>
    <w:rsid w:val="00486B2A"/>
    <w:rsid w:val="004950E6"/>
    <w:rsid w:val="00496A4E"/>
    <w:rsid w:val="004A02B4"/>
    <w:rsid w:val="004A0DD0"/>
    <w:rsid w:val="004C0950"/>
    <w:rsid w:val="004C0BD4"/>
    <w:rsid w:val="004C28D3"/>
    <w:rsid w:val="004C45CC"/>
    <w:rsid w:val="004D50DF"/>
    <w:rsid w:val="004E2F29"/>
    <w:rsid w:val="004F13E0"/>
    <w:rsid w:val="004F2BA1"/>
    <w:rsid w:val="004F4674"/>
    <w:rsid w:val="004F4F81"/>
    <w:rsid w:val="00502095"/>
    <w:rsid w:val="0050467B"/>
    <w:rsid w:val="00510159"/>
    <w:rsid w:val="00512EAA"/>
    <w:rsid w:val="00524D01"/>
    <w:rsid w:val="005347C7"/>
    <w:rsid w:val="00534C8D"/>
    <w:rsid w:val="00546F9B"/>
    <w:rsid w:val="00585DEC"/>
    <w:rsid w:val="00586818"/>
    <w:rsid w:val="00594A76"/>
    <w:rsid w:val="005B2E07"/>
    <w:rsid w:val="005C4E18"/>
    <w:rsid w:val="005E39DA"/>
    <w:rsid w:val="005E68C7"/>
    <w:rsid w:val="005F3D3B"/>
    <w:rsid w:val="00602878"/>
    <w:rsid w:val="00610354"/>
    <w:rsid w:val="006117FA"/>
    <w:rsid w:val="006135DE"/>
    <w:rsid w:val="00637CFE"/>
    <w:rsid w:val="00653CA5"/>
    <w:rsid w:val="00673DB9"/>
    <w:rsid w:val="0068345A"/>
    <w:rsid w:val="006872E3"/>
    <w:rsid w:val="00691775"/>
    <w:rsid w:val="006A4BF9"/>
    <w:rsid w:val="006B1837"/>
    <w:rsid w:val="006C3E0A"/>
    <w:rsid w:val="006D2ED1"/>
    <w:rsid w:val="006E52BA"/>
    <w:rsid w:val="006F3415"/>
    <w:rsid w:val="00706F9B"/>
    <w:rsid w:val="0071698D"/>
    <w:rsid w:val="007251E6"/>
    <w:rsid w:val="007324AC"/>
    <w:rsid w:val="00743693"/>
    <w:rsid w:val="00764715"/>
    <w:rsid w:val="00765FA5"/>
    <w:rsid w:val="00771FB9"/>
    <w:rsid w:val="007830EC"/>
    <w:rsid w:val="007842BC"/>
    <w:rsid w:val="00796D6E"/>
    <w:rsid w:val="007A35D2"/>
    <w:rsid w:val="007A7A3E"/>
    <w:rsid w:val="007B1AF6"/>
    <w:rsid w:val="007C2227"/>
    <w:rsid w:val="007D7EAF"/>
    <w:rsid w:val="007E370B"/>
    <w:rsid w:val="0080615D"/>
    <w:rsid w:val="0081562F"/>
    <w:rsid w:val="0082029E"/>
    <w:rsid w:val="00855974"/>
    <w:rsid w:val="008574AF"/>
    <w:rsid w:val="00857B79"/>
    <w:rsid w:val="0086705B"/>
    <w:rsid w:val="008727C5"/>
    <w:rsid w:val="00880C81"/>
    <w:rsid w:val="00884763"/>
    <w:rsid w:val="008952C0"/>
    <w:rsid w:val="008A0ADE"/>
    <w:rsid w:val="008A0AFE"/>
    <w:rsid w:val="008A5FCB"/>
    <w:rsid w:val="008B6354"/>
    <w:rsid w:val="008E3C17"/>
    <w:rsid w:val="008F5ADE"/>
    <w:rsid w:val="00901EA2"/>
    <w:rsid w:val="009170F1"/>
    <w:rsid w:val="00927D34"/>
    <w:rsid w:val="00930EA0"/>
    <w:rsid w:val="009325F3"/>
    <w:rsid w:val="00941EF7"/>
    <w:rsid w:val="00942DD7"/>
    <w:rsid w:val="00962EAB"/>
    <w:rsid w:val="00970C8B"/>
    <w:rsid w:val="00984C8E"/>
    <w:rsid w:val="00997129"/>
    <w:rsid w:val="009A5903"/>
    <w:rsid w:val="009A7BBD"/>
    <w:rsid w:val="009D0326"/>
    <w:rsid w:val="009D3C51"/>
    <w:rsid w:val="009E4B62"/>
    <w:rsid w:val="009E5BC7"/>
    <w:rsid w:val="009F1A17"/>
    <w:rsid w:val="009F3D9E"/>
    <w:rsid w:val="009F68B8"/>
    <w:rsid w:val="00A005B7"/>
    <w:rsid w:val="00A011C6"/>
    <w:rsid w:val="00A07FB3"/>
    <w:rsid w:val="00A101C2"/>
    <w:rsid w:val="00A10D25"/>
    <w:rsid w:val="00A33BC7"/>
    <w:rsid w:val="00A37743"/>
    <w:rsid w:val="00A56894"/>
    <w:rsid w:val="00A71A76"/>
    <w:rsid w:val="00A72A4A"/>
    <w:rsid w:val="00A7715F"/>
    <w:rsid w:val="00A913B0"/>
    <w:rsid w:val="00AB6B3C"/>
    <w:rsid w:val="00AC1DD9"/>
    <w:rsid w:val="00AD4A71"/>
    <w:rsid w:val="00AF32F8"/>
    <w:rsid w:val="00B30502"/>
    <w:rsid w:val="00B94B6B"/>
    <w:rsid w:val="00BC3642"/>
    <w:rsid w:val="00BE6038"/>
    <w:rsid w:val="00C07656"/>
    <w:rsid w:val="00C156E9"/>
    <w:rsid w:val="00C311B6"/>
    <w:rsid w:val="00C410EB"/>
    <w:rsid w:val="00C600B5"/>
    <w:rsid w:val="00C61B54"/>
    <w:rsid w:val="00C7742A"/>
    <w:rsid w:val="00CB33EE"/>
    <w:rsid w:val="00CC4415"/>
    <w:rsid w:val="00CE0C59"/>
    <w:rsid w:val="00CE3C88"/>
    <w:rsid w:val="00CE6184"/>
    <w:rsid w:val="00D0376B"/>
    <w:rsid w:val="00D07852"/>
    <w:rsid w:val="00D13377"/>
    <w:rsid w:val="00D33423"/>
    <w:rsid w:val="00D352B1"/>
    <w:rsid w:val="00D42C62"/>
    <w:rsid w:val="00D44670"/>
    <w:rsid w:val="00D47B2D"/>
    <w:rsid w:val="00D570C2"/>
    <w:rsid w:val="00D81EA2"/>
    <w:rsid w:val="00D81EE7"/>
    <w:rsid w:val="00D932B7"/>
    <w:rsid w:val="00DA346F"/>
    <w:rsid w:val="00DA494B"/>
    <w:rsid w:val="00DA7FD5"/>
    <w:rsid w:val="00DB122B"/>
    <w:rsid w:val="00DB5D60"/>
    <w:rsid w:val="00DC2E17"/>
    <w:rsid w:val="00DD5B94"/>
    <w:rsid w:val="00DD7EC1"/>
    <w:rsid w:val="00DD7EF7"/>
    <w:rsid w:val="00DF6474"/>
    <w:rsid w:val="00E176BB"/>
    <w:rsid w:val="00E23EB7"/>
    <w:rsid w:val="00E36AC9"/>
    <w:rsid w:val="00E44EBA"/>
    <w:rsid w:val="00E5108E"/>
    <w:rsid w:val="00E54238"/>
    <w:rsid w:val="00E62C1A"/>
    <w:rsid w:val="00E67E4A"/>
    <w:rsid w:val="00E855BD"/>
    <w:rsid w:val="00E9216B"/>
    <w:rsid w:val="00EC2CE9"/>
    <w:rsid w:val="00ED72F7"/>
    <w:rsid w:val="00F074F1"/>
    <w:rsid w:val="00F21550"/>
    <w:rsid w:val="00F4065E"/>
    <w:rsid w:val="00F41EEB"/>
    <w:rsid w:val="00F504F9"/>
    <w:rsid w:val="00F66112"/>
    <w:rsid w:val="00F85A81"/>
    <w:rsid w:val="00F86543"/>
    <w:rsid w:val="00F87BC9"/>
    <w:rsid w:val="00F94803"/>
    <w:rsid w:val="00FB2853"/>
    <w:rsid w:val="00FB7268"/>
    <w:rsid w:val="00FC316E"/>
    <w:rsid w:val="00FC36AD"/>
    <w:rsid w:val="00FD1926"/>
    <w:rsid w:val="00FE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CC3D2"/>
  <w15:chartTrackingRefBased/>
  <w15:docId w15:val="{3EF22E2D-DE1B-4E9F-99B0-35F61C262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A0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A0A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A0ADE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962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23EB7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23EB7"/>
    <w:rPr>
      <w:color w:val="954F72" w:themeColor="followedHyperlink"/>
      <w:u w:val="single"/>
    </w:rPr>
  </w:style>
  <w:style w:type="paragraph" w:styleId="ListeParagraf">
    <w:name w:val="List Paragraph"/>
    <w:basedOn w:val="Normal"/>
    <w:uiPriority w:val="34"/>
    <w:qFormat/>
    <w:rsid w:val="00D03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AC268-260B-4E4F-9E4F-E6465243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Gulsen Emek</cp:lastModifiedBy>
  <cp:revision>5</cp:revision>
  <cp:lastPrinted>2023-08-11T05:51:00Z</cp:lastPrinted>
  <dcterms:created xsi:type="dcterms:W3CDTF">2024-12-06T05:44:00Z</dcterms:created>
  <dcterms:modified xsi:type="dcterms:W3CDTF">2024-12-11T06:05:00Z</dcterms:modified>
</cp:coreProperties>
</file>