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0C" w:rsidRDefault="00631DD9">
      <w:pPr>
        <w:pStyle w:val="Balk1"/>
        <w:spacing w:before="281"/>
        <w:ind w:left="0"/>
        <w:jc w:val="center"/>
        <w:rPr>
          <w:spacing w:val="-2"/>
        </w:rPr>
      </w:pPr>
      <w:r>
        <w:t>Tez</w:t>
      </w:r>
      <w:r>
        <w:rPr>
          <w:spacing w:val="-2"/>
        </w:rPr>
        <w:t xml:space="preserve"> </w:t>
      </w:r>
      <w:r>
        <w:t>Üst</w:t>
      </w:r>
      <w:r>
        <w:rPr>
          <w:spacing w:val="-2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Giriş</w:t>
      </w:r>
      <w:r>
        <w:rPr>
          <w:spacing w:val="-2"/>
        </w:rPr>
        <w:t xml:space="preserve"> </w:t>
      </w:r>
      <w:r>
        <w:t>Formu</w:t>
      </w:r>
      <w:r>
        <w:rPr>
          <w:spacing w:val="-4"/>
        </w:rPr>
        <w:t xml:space="preserve"> </w:t>
      </w:r>
      <w:r>
        <w:t>Düzenleme</w:t>
      </w:r>
      <w:r>
        <w:rPr>
          <w:spacing w:val="-3"/>
        </w:rPr>
        <w:t xml:space="preserve"> </w:t>
      </w:r>
      <w:r>
        <w:rPr>
          <w:spacing w:val="-2"/>
        </w:rPr>
        <w:t>Adımları</w:t>
      </w:r>
    </w:p>
    <w:p w:rsidR="00713A0C" w:rsidRDefault="00631DD9">
      <w:pPr>
        <w:pStyle w:val="Balk1"/>
        <w:spacing w:before="281"/>
        <w:ind w:left="0"/>
        <w:jc w:val="both"/>
        <w:rPr>
          <w:b w:val="0"/>
        </w:rPr>
      </w:pPr>
      <w:r>
        <w:rPr>
          <w:b w:val="0"/>
          <w:u w:val="single"/>
        </w:rPr>
        <w:t>Tez konusu/ başlığı önerilerinin</w:t>
      </w:r>
      <w:r>
        <w:rPr>
          <w:b w:val="0"/>
        </w:rPr>
        <w:t xml:space="preserve"> Ulusal Tez Merkezi girişleri için “Tez</w:t>
      </w:r>
      <w:r>
        <w:rPr>
          <w:b w:val="0"/>
          <w:spacing w:val="-2"/>
        </w:rPr>
        <w:t xml:space="preserve"> </w:t>
      </w:r>
      <w:r>
        <w:rPr>
          <w:b w:val="0"/>
        </w:rPr>
        <w:t>Üst</w:t>
      </w:r>
      <w:r>
        <w:rPr>
          <w:b w:val="0"/>
          <w:spacing w:val="-2"/>
        </w:rPr>
        <w:t xml:space="preserve"> </w:t>
      </w:r>
      <w:r>
        <w:rPr>
          <w:b w:val="0"/>
        </w:rPr>
        <w:t>Veri</w:t>
      </w:r>
      <w:r>
        <w:rPr>
          <w:b w:val="0"/>
          <w:spacing w:val="-2"/>
        </w:rPr>
        <w:t xml:space="preserve"> </w:t>
      </w:r>
      <w:r>
        <w:rPr>
          <w:b w:val="0"/>
        </w:rPr>
        <w:t>Giriş</w:t>
      </w:r>
      <w:r>
        <w:rPr>
          <w:b w:val="0"/>
          <w:spacing w:val="-2"/>
        </w:rPr>
        <w:t xml:space="preserve"> </w:t>
      </w:r>
      <w:r>
        <w:rPr>
          <w:b w:val="0"/>
        </w:rPr>
        <w:t xml:space="preserve">Formu” nu aşağıdaki şekilde doldurunuz: </w:t>
      </w:r>
    </w:p>
    <w:p w:rsidR="00713A0C" w:rsidRDefault="00F72E0B">
      <w:pPr>
        <w:pStyle w:val="ListeParagraf"/>
        <w:numPr>
          <w:ilvl w:val="1"/>
          <w:numId w:val="1"/>
        </w:numPr>
        <w:tabs>
          <w:tab w:val="left" w:pos="426"/>
          <w:tab w:val="left" w:pos="7669"/>
          <w:tab w:val="left" w:pos="8722"/>
        </w:tabs>
        <w:ind w:left="426" w:hanging="426"/>
        <w:rPr>
          <w:sz w:val="24"/>
        </w:rPr>
      </w:pPr>
      <w:hyperlink r:id="rId5">
        <w:r w:rsidR="00631DD9">
          <w:rPr>
            <w:color w:val="0000FF"/>
            <w:spacing w:val="-2"/>
            <w:sz w:val="24"/>
            <w:u w:val="single" w:color="0000FF"/>
          </w:rPr>
          <w:t>https://tez.yok.gov.tr/UlusalTezMerkezi/CikisServlet?islem=kul000</w:t>
        </w:r>
      </w:hyperlink>
      <w:r w:rsidR="00631DD9">
        <w:rPr>
          <w:color w:val="0000FF"/>
          <w:sz w:val="24"/>
        </w:rPr>
        <w:t xml:space="preserve"> </w:t>
      </w:r>
      <w:r w:rsidR="00631DD9">
        <w:rPr>
          <w:spacing w:val="-2"/>
          <w:sz w:val="24"/>
        </w:rPr>
        <w:t>sitesine</w:t>
      </w:r>
      <w:r w:rsidR="00631DD9">
        <w:rPr>
          <w:sz w:val="24"/>
        </w:rPr>
        <w:tab/>
      </w:r>
      <w:r w:rsidR="00631DD9">
        <w:rPr>
          <w:spacing w:val="-2"/>
          <w:sz w:val="24"/>
        </w:rPr>
        <w:t xml:space="preserve">girip, </w:t>
      </w:r>
      <w:r w:rsidR="00631DD9">
        <w:t>E-devlet</w:t>
      </w:r>
      <w:r w:rsidR="00631DD9">
        <w:rPr>
          <w:spacing w:val="-3"/>
        </w:rPr>
        <w:t xml:space="preserve"> </w:t>
      </w:r>
      <w:r w:rsidR="00631DD9">
        <w:t>ile</w:t>
      </w:r>
      <w:r w:rsidR="00631DD9">
        <w:rPr>
          <w:spacing w:val="-3"/>
        </w:rPr>
        <w:t xml:space="preserve"> </w:t>
      </w:r>
      <w:r w:rsidR="00631DD9">
        <w:t>üye</w:t>
      </w:r>
      <w:r w:rsidR="00631DD9">
        <w:rPr>
          <w:spacing w:val="-1"/>
        </w:rPr>
        <w:t xml:space="preserve"> </w:t>
      </w:r>
      <w:r w:rsidR="00631DD9">
        <w:t xml:space="preserve">girişi </w:t>
      </w:r>
      <w:r w:rsidR="00631DD9">
        <w:rPr>
          <w:spacing w:val="-2"/>
        </w:rPr>
        <w:t>yapılır.</w:t>
      </w:r>
    </w:p>
    <w:p w:rsidR="00713A0C" w:rsidRDefault="00631DD9">
      <w:pPr>
        <w:pStyle w:val="GvdeMetni"/>
        <w:numPr>
          <w:ilvl w:val="1"/>
          <w:numId w:val="1"/>
        </w:numPr>
        <w:spacing w:before="0"/>
        <w:jc w:val="both"/>
      </w:pPr>
      <w:r>
        <w:t>Ana sayfadaki “Tez Üst Veri Giriş Formu” seçilir.</w:t>
      </w:r>
    </w:p>
    <w:p w:rsidR="00713A0C" w:rsidRDefault="00631DD9">
      <w:pPr>
        <w:pStyle w:val="GvdeMetni"/>
        <w:numPr>
          <w:ilvl w:val="1"/>
          <w:numId w:val="1"/>
        </w:numPr>
        <w:spacing w:before="0"/>
        <w:jc w:val="both"/>
      </w:pPr>
      <w:r>
        <w:t>Öğrenim durumu devam eden şu an okumakta olduğumuz program otomatik görünür, yanındaki “Tez Girişi” kısmına tıklanır.</w:t>
      </w:r>
    </w:p>
    <w:p w:rsidR="00713A0C" w:rsidRDefault="00631DD9">
      <w:pPr>
        <w:pStyle w:val="GvdeMetni"/>
        <w:numPr>
          <w:ilvl w:val="1"/>
          <w:numId w:val="1"/>
        </w:numPr>
        <w:spacing w:before="0"/>
        <w:jc w:val="both"/>
      </w:pPr>
      <w:r>
        <w:t xml:space="preserve">“Tez Üst Veri Girişi Formu” sayfası açıldığında kırmızı </w:t>
      </w:r>
      <w:proofErr w:type="spellStart"/>
      <w:r>
        <w:t>asteriskli</w:t>
      </w:r>
      <w:proofErr w:type="spellEnd"/>
      <w:r>
        <w:t xml:space="preserve"> alanlar doldurulur.</w:t>
      </w:r>
    </w:p>
    <w:p w:rsidR="00713A0C" w:rsidRDefault="00631DD9">
      <w:pPr>
        <w:pStyle w:val="GvdeMetni"/>
        <w:numPr>
          <w:ilvl w:val="1"/>
          <w:numId w:val="1"/>
        </w:numPr>
        <w:spacing w:before="0"/>
        <w:jc w:val="both"/>
        <w:rPr>
          <w:spacing w:val="-2"/>
        </w:rPr>
      </w:pPr>
      <w:r>
        <w:t>Formun</w:t>
      </w:r>
      <w:r>
        <w:rPr>
          <w:spacing w:val="-6"/>
        </w:rPr>
        <w:t xml:space="preserve"> </w:t>
      </w:r>
      <w:r>
        <w:t>sonundaki</w:t>
      </w:r>
      <w:r>
        <w:rPr>
          <w:spacing w:val="-6"/>
        </w:rPr>
        <w:t xml:space="preserve"> “</w:t>
      </w:r>
      <w:r>
        <w:t>Kaydet” butonuna</w:t>
      </w:r>
      <w:r>
        <w:rPr>
          <w:spacing w:val="-6"/>
        </w:rPr>
        <w:t xml:space="preserve"> </w:t>
      </w:r>
      <w:r>
        <w:rPr>
          <w:spacing w:val="-2"/>
        </w:rPr>
        <w:t>basılır. S</w:t>
      </w:r>
      <w:r>
        <w:t xml:space="preserve">oldaki referans numarasına tıklandığında form tekrar açılır. Sayfanın alt kısmında yer alan “Yazdır” tuşuna basılarak çıktısı alınır. </w:t>
      </w:r>
    </w:p>
    <w:p w:rsidR="00713A0C" w:rsidRDefault="00713A0C">
      <w:pPr>
        <w:pStyle w:val="GvdeMetni"/>
        <w:spacing w:before="0"/>
        <w:ind w:left="0" w:firstLine="0"/>
      </w:pPr>
    </w:p>
    <w:p w:rsidR="00713A0C" w:rsidRDefault="00631DD9">
      <w:pPr>
        <w:pStyle w:val="GvdeMetni"/>
        <w:spacing w:before="0"/>
        <w:ind w:left="0" w:firstLine="0"/>
        <w:jc w:val="both"/>
        <w:rPr>
          <w:spacing w:val="-2"/>
        </w:rPr>
      </w:pPr>
      <w:r>
        <w:t xml:space="preserve">Bu doküman ve tez konusu önerisindeki imzaların (ve tüm resmi iş imzalarının) </w:t>
      </w:r>
      <w:r>
        <w:rPr>
          <w:b/>
          <w:color w:val="002060"/>
        </w:rPr>
        <w:t xml:space="preserve">mavi mürekkepli kalemle atılması gereklidir. </w:t>
      </w:r>
      <w:r>
        <w:rPr>
          <w:b/>
        </w:rPr>
        <w:t>Renkli olarak tarayıp</w:t>
      </w:r>
      <w:r>
        <w:t xml:space="preserve"> </w:t>
      </w:r>
      <w:hyperlink r:id="rId6">
        <w:r>
          <w:t>dsai.admissions@bogazici.edu.tr</w:t>
        </w:r>
      </w:hyperlink>
      <w:r>
        <w:t xml:space="preserve"> adresine mail olarak gönderiniz.</w:t>
      </w:r>
    </w:p>
    <w:p w:rsidR="00713A0C" w:rsidRDefault="00713A0C">
      <w:pPr>
        <w:pStyle w:val="GvdeMetni"/>
        <w:spacing w:before="0"/>
        <w:ind w:left="861" w:firstLine="0"/>
      </w:pPr>
    </w:p>
    <w:tbl>
      <w:tblPr>
        <w:tblW w:w="5000" w:type="pct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9362"/>
      </w:tblGrid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713A0C" w:rsidRDefault="00713A0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Referans No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Yazar Adı / </w:t>
            </w:r>
            <w:proofErr w:type="gramStart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Soyadı: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Giriş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yapınız. 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Uyruğu / </w:t>
            </w:r>
            <w:proofErr w:type="spellStart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T.</w:t>
            </w:r>
            <w:proofErr w:type="gramStart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C.Kimlik</w:t>
            </w:r>
            <w:proofErr w:type="spellEnd"/>
            <w:proofErr w:type="gramEnd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 No: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Giriş yapınız.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E-Posta: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Giriş yapınız.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Tezin Dili: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İngilizce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Tezin Adı (Özgün):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Tezin İNGİLİZCE başlığını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Tezin Adı (</w:t>
            </w:r>
            <w:proofErr w:type="gramStart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Çeviri )</w:t>
            </w:r>
            <w:proofErr w:type="gramEnd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Türkçe çevirisini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Konu: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Listeden </w:t>
            </w:r>
            <w:r>
              <w:rPr>
                <w:color w:val="333333"/>
                <w:sz w:val="18"/>
                <w:szCs w:val="18"/>
              </w:rPr>
              <w:t>k</w:t>
            </w:r>
            <w:r>
              <w:rPr>
                <w:sz w:val="24"/>
              </w:rPr>
              <w:t>onunuza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yakın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olan seçeneğin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seçilmesi</w:t>
            </w:r>
            <w:r>
              <w:rPr>
                <w:spacing w:val="-2"/>
                <w:sz w:val="24"/>
              </w:rPr>
              <w:t xml:space="preserve"> gerekiyor.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Üniversite: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Boğaziçi Üniversitesi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Enstitü / Hastane: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F72E0B">
              <w:rPr>
                <w:rFonts w:ascii="Verdana" w:hAnsi="Verdana"/>
                <w:color w:val="333333"/>
                <w:sz w:val="18"/>
                <w:szCs w:val="18"/>
              </w:rPr>
              <w:t>“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0F5F9"/>
              </w:rPr>
              <w:t xml:space="preserve">Veri Bilimi ve Yapay 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0F5F9"/>
              </w:rPr>
              <w:t>Zeka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0F5F9"/>
              </w:rPr>
              <w:t xml:space="preserve"> Enstitüsü</w:t>
            </w:r>
            <w:r w:rsidR="00F72E0B">
              <w:rPr>
                <w:rFonts w:ascii="Verdana" w:hAnsi="Verdana"/>
                <w:color w:val="333333"/>
                <w:sz w:val="18"/>
                <w:szCs w:val="18"/>
                <w:shd w:val="clear" w:color="auto" w:fill="F0F5F9"/>
              </w:rPr>
              <w:t>”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0F5F9"/>
              </w:rPr>
              <w:t xml:space="preserve">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Bölüm: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Boş bırakınız.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Pr="00F72E0B" w:rsidRDefault="00631DD9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2E0B">
              <w:rPr>
                <w:rFonts w:ascii="Verdana" w:hAnsi="Verdana"/>
                <w:b/>
                <w:sz w:val="18"/>
                <w:szCs w:val="18"/>
              </w:rPr>
              <w:t xml:space="preserve">Ana Bilim Dalı: </w:t>
            </w:r>
            <w:bookmarkStart w:id="0" w:name="_GoBack"/>
            <w:bookmarkEnd w:id="0"/>
          </w:p>
          <w:p w:rsidR="00713A0C" w:rsidRPr="00F72E0B" w:rsidRDefault="00713A0C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713A0C" w:rsidRPr="00F72E0B" w:rsidRDefault="00631DD9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  <w:shd w:val="clear" w:color="auto" w:fill="F0F5F9"/>
              </w:rPr>
            </w:pPr>
            <w:r w:rsidRPr="00F72E0B">
              <w:rPr>
                <w:rFonts w:ascii="Verdana" w:hAnsi="Verdana"/>
                <w:sz w:val="18"/>
                <w:szCs w:val="18"/>
                <w:shd w:val="clear" w:color="auto" w:fill="F0F5F9"/>
              </w:rPr>
              <w:t>"</w:t>
            </w:r>
            <w:r w:rsidR="00F72E0B" w:rsidRPr="00F72E0B">
              <w:rPr>
                <w:rFonts w:ascii="Verdana" w:hAnsi="Verdana"/>
                <w:sz w:val="18"/>
                <w:szCs w:val="18"/>
                <w:shd w:val="clear" w:color="auto" w:fill="F0F5F9"/>
              </w:rPr>
              <w:t xml:space="preserve">Veri Bilimi ve </w:t>
            </w:r>
            <w:r w:rsidRPr="00F72E0B">
              <w:rPr>
                <w:rFonts w:ascii="Verdana" w:hAnsi="Verdana"/>
                <w:sz w:val="18"/>
                <w:szCs w:val="18"/>
                <w:shd w:val="clear" w:color="auto" w:fill="F0F5F9"/>
              </w:rPr>
              <w:t xml:space="preserve">Yapay </w:t>
            </w:r>
            <w:proofErr w:type="gramStart"/>
            <w:r w:rsidRPr="00F72E0B">
              <w:rPr>
                <w:rFonts w:ascii="Verdana" w:hAnsi="Verdana"/>
                <w:sz w:val="18"/>
                <w:szCs w:val="18"/>
                <w:shd w:val="clear" w:color="auto" w:fill="F0F5F9"/>
              </w:rPr>
              <w:t>Zeka</w:t>
            </w:r>
            <w:proofErr w:type="gramEnd"/>
            <w:r w:rsidRPr="00F72E0B">
              <w:rPr>
                <w:rFonts w:ascii="Verdana" w:hAnsi="Verdana"/>
                <w:sz w:val="18"/>
                <w:szCs w:val="18"/>
                <w:shd w:val="clear" w:color="auto" w:fill="F0F5F9"/>
              </w:rPr>
              <w:t xml:space="preserve">" seçiniz. </w:t>
            </w:r>
          </w:p>
          <w:p w:rsidR="00713A0C" w:rsidRPr="00F72E0B" w:rsidRDefault="00713A0C">
            <w:pPr>
              <w:rPr>
                <w:rFonts w:ascii="Verdana" w:hAnsi="Verdana"/>
                <w:b/>
                <w:color w:val="FF0000"/>
                <w:sz w:val="18"/>
                <w:szCs w:val="18"/>
                <w:shd w:val="clear" w:color="auto" w:fill="F0F5F9"/>
              </w:rPr>
            </w:pPr>
          </w:p>
          <w:p w:rsidR="00713A0C" w:rsidRPr="00F72E0B" w:rsidRDefault="00713A0C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Bilim Dalı: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Boş bırakınız.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Tez Türü: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Yüksek Lisans/ Doktora seçiniz.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Yılı: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Sonra güncellemek üzere bu girişi yaptığınız yılı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Sayfa: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>(Hazırlanmakta/devam etmekte olan tezler için)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Tez </w:t>
            </w:r>
            <w:proofErr w:type="gramStart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Danışman(</w:t>
            </w:r>
            <w:proofErr w:type="spellStart"/>
            <w:proofErr w:type="gramEnd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lar</w:t>
            </w:r>
            <w:proofErr w:type="spellEnd"/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)ı: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Listeden seçilecektir.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Dizin Terimleri: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Boş bırakınız.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Önerilen Dizin Terimleri: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Boş bırakınız.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 xml:space="preserve">Proje No: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Boş bırakınız.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Kısıtlama: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“Herhangi bir kısıt yok” seçiniz.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Kısıt Karar Tarih ve Sayı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Türkçe Özet: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“Daha sonra doldurulacaktır”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</w:rPr>
              <w:t>İngilizce Özet: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“Daha sonra doldurulacaktır” yazınız.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631DD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Ekler</w:t>
            </w:r>
          </w:p>
        </w:tc>
      </w:tr>
      <w:tr w:rsidR="00713A0C">
        <w:tc>
          <w:tcPr>
            <w:tcW w:w="93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left w:w="135" w:type="dxa"/>
              <w:right w:w="0" w:type="dxa"/>
            </w:tcMar>
            <w:vAlign w:val="center"/>
          </w:tcPr>
          <w:p w:rsidR="00713A0C" w:rsidRDefault="00713A0C">
            <w:pPr>
              <w:rPr>
                <w:sz w:val="20"/>
                <w:szCs w:val="20"/>
              </w:rPr>
            </w:pPr>
          </w:p>
        </w:tc>
      </w:tr>
    </w:tbl>
    <w:p w:rsidR="00713A0C" w:rsidRDefault="00713A0C">
      <w:pPr>
        <w:pStyle w:val="GvdeMetni"/>
        <w:spacing w:before="0"/>
        <w:ind w:left="861" w:firstLine="0"/>
      </w:pPr>
    </w:p>
    <w:p w:rsidR="00713A0C" w:rsidRDefault="00713A0C">
      <w:pPr>
        <w:pStyle w:val="GvdeMetni"/>
        <w:spacing w:before="280"/>
        <w:ind w:left="141" w:firstLine="0"/>
      </w:pPr>
    </w:p>
    <w:p w:rsidR="00713A0C" w:rsidRDefault="00713A0C">
      <w:pPr>
        <w:pStyle w:val="GvdeMetni"/>
        <w:spacing w:before="280"/>
        <w:ind w:left="0" w:firstLine="0"/>
      </w:pPr>
    </w:p>
    <w:sectPr w:rsidR="00713A0C">
      <w:pgSz w:w="11906" w:h="16838"/>
      <w:pgMar w:top="709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1343"/>
    <w:multiLevelType w:val="multilevel"/>
    <w:tmpl w:val="2CFC2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D35C7A"/>
    <w:multiLevelType w:val="multilevel"/>
    <w:tmpl w:val="D8ACF986"/>
    <w:lvl w:ilvl="0">
      <w:numFmt w:val="bullet"/>
      <w:lvlText w:val="-"/>
      <w:lvlJc w:val="left"/>
      <w:pPr>
        <w:tabs>
          <w:tab w:val="num" w:pos="0"/>
        </w:tabs>
        <w:ind w:left="141" w:hanging="140"/>
      </w:pPr>
      <w:rPr>
        <w:rFonts w:ascii="Calibri" w:hAnsi="Calibri" w:cs="Calibri"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4" w:hanging="360"/>
      </w:pPr>
      <w:rPr>
        <w:rFonts w:ascii="Symbol" w:hAnsi="Symbol" w:cs="Symbol" w:hint="default"/>
        <w:lang w:val="tr-T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8" w:hanging="360"/>
      </w:pPr>
      <w:rPr>
        <w:rFonts w:ascii="Symbol" w:hAnsi="Symbol" w:cs="Symbol" w:hint="default"/>
        <w:lang w:val="tr-T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2" w:hanging="360"/>
      </w:pPr>
      <w:rPr>
        <w:rFonts w:ascii="Symbol" w:hAnsi="Symbol" w:cs="Symbol" w:hint="default"/>
        <w:lang w:val="tr-T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36" w:hanging="360"/>
      </w:pPr>
      <w:rPr>
        <w:rFonts w:ascii="Symbol" w:hAnsi="Symbol" w:cs="Symbol" w:hint="default"/>
        <w:lang w:val="tr-T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  <w:lang w:val="tr-T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tr-T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8" w:hanging="360"/>
      </w:pPr>
      <w:rPr>
        <w:rFonts w:ascii="Symbol" w:hAnsi="Symbol" w:cs="Symbol"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0C"/>
    <w:rsid w:val="00631DD9"/>
    <w:rsid w:val="00713A0C"/>
    <w:rsid w:val="00F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FEF3"/>
  <w15:docId w15:val="{9B621847-96A4-4C97-855F-BEF2252F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tr-TR"/>
    </w:rPr>
  </w:style>
  <w:style w:type="paragraph" w:styleId="Balk1">
    <w:name w:val="heading 1"/>
    <w:basedOn w:val="Normal"/>
    <w:uiPriority w:val="9"/>
    <w:qFormat/>
    <w:pPr>
      <w:spacing w:before="279"/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6C2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qFormat/>
    <w:rsid w:val="00A86C2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85216"/>
    <w:rPr>
      <w:color w:val="800080" w:themeColor="followed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GvdeMetni">
    <w:name w:val="Body Text"/>
    <w:basedOn w:val="Normal"/>
    <w:uiPriority w:val="1"/>
    <w:qFormat/>
    <w:pPr>
      <w:spacing w:before="281"/>
      <w:ind w:left="269" w:hanging="128"/>
    </w:pPr>
    <w:rPr>
      <w:sz w:val="24"/>
      <w:szCs w:val="24"/>
    </w:rPr>
  </w:style>
  <w:style w:type="paragraph" w:styleId="Liste">
    <w:name w:val="List"/>
    <w:basedOn w:val="GvdeMetni"/>
    <w:rPr>
      <w:rFonts w:cs="Noto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Noto Sans"/>
    </w:rPr>
  </w:style>
  <w:style w:type="paragraph" w:styleId="ListeParagraf">
    <w:name w:val="List Paragraph"/>
    <w:basedOn w:val="Normal"/>
    <w:uiPriority w:val="1"/>
    <w:qFormat/>
    <w:pPr>
      <w:spacing w:before="281"/>
      <w:ind w:left="269" w:hanging="1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ai.admissions@bogazici.edu.tr" TargetMode="External"/><Relationship Id="rId5" Type="http://schemas.openxmlformats.org/officeDocument/2006/relationships/hyperlink" Target="https://tez.yok.gov.tr/UlusalTezMerkezi/CikisServlet?islem=kul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dc:description/>
  <cp:lastModifiedBy>Betül Çubuk</cp:lastModifiedBy>
  <cp:revision>2</cp:revision>
  <dcterms:created xsi:type="dcterms:W3CDTF">2026-04-14T11:26:00Z</dcterms:created>
  <dcterms:modified xsi:type="dcterms:W3CDTF">2026-04-14T11:26:00Z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2019</vt:lpwstr>
  </property>
</Properties>
</file>