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E746" w14:textId="77777777" w:rsidR="000E3D7D" w:rsidRDefault="007B2355" w:rsidP="00E86053">
      <w:pPr>
        <w:jc w:val="center"/>
        <w:rPr>
          <w:rFonts w:ascii="Times New Roman" w:hAnsi="Times New Roman"/>
          <w:b/>
          <w:sz w:val="28"/>
        </w:rPr>
      </w:pPr>
      <w:r>
        <w:rPr>
          <w:rFonts w:ascii="Times New Roman" w:hAnsi="Times New Roman"/>
          <w:b/>
          <w:sz w:val="28"/>
        </w:rPr>
        <w:t xml:space="preserve"> </w:t>
      </w:r>
      <w:r w:rsidR="00BB5DF5">
        <w:rPr>
          <w:rFonts w:ascii="Times New Roman" w:hAnsi="Times New Roman"/>
          <w:b/>
          <w:sz w:val="28"/>
        </w:rPr>
        <w:t>Pols 552 Political Theory</w:t>
      </w:r>
    </w:p>
    <w:p w14:paraId="2BF44F4F" w14:textId="77777777" w:rsidR="000E3D7D" w:rsidRDefault="000E3D7D" w:rsidP="00E86053">
      <w:pPr>
        <w:jc w:val="center"/>
        <w:rPr>
          <w:rFonts w:ascii="Times New Roman" w:hAnsi="Times New Roman"/>
          <w:b/>
          <w:sz w:val="28"/>
        </w:rPr>
      </w:pPr>
      <w:r>
        <w:rPr>
          <w:rFonts w:ascii="Times New Roman" w:hAnsi="Times New Roman"/>
          <w:b/>
          <w:sz w:val="24"/>
        </w:rPr>
        <w:t xml:space="preserve">Instructor: Assist. Prof. Dr. Volkan Çıdam </w:t>
      </w:r>
      <w:r>
        <w:rPr>
          <w:rFonts w:ascii="Times New Roman" w:hAnsi="Times New Roman"/>
          <w:b/>
          <w:sz w:val="28"/>
        </w:rPr>
        <w:t xml:space="preserve"> </w:t>
      </w:r>
    </w:p>
    <w:p w14:paraId="56934C3C" w14:textId="77777777" w:rsidR="000E3D7D" w:rsidRDefault="000E3D7D" w:rsidP="00E86053">
      <w:pPr>
        <w:rPr>
          <w:rFonts w:ascii="Times New Roman" w:hAnsi="Times New Roman"/>
          <w:b/>
          <w:sz w:val="28"/>
        </w:rPr>
      </w:pPr>
    </w:p>
    <w:p w14:paraId="6BE07F06" w14:textId="77777777" w:rsidR="00B054E9" w:rsidRDefault="00BB5DF5" w:rsidP="001846C6">
      <w:pPr>
        <w:spacing w:line="240" w:lineRule="auto"/>
        <w:jc w:val="both"/>
        <w:rPr>
          <w:rFonts w:ascii="Times New Roman" w:hAnsi="Times New Roman"/>
          <w:sz w:val="24"/>
        </w:rPr>
      </w:pPr>
      <w:r w:rsidRPr="008908FE">
        <w:rPr>
          <w:rFonts w:ascii="Times New Roman" w:hAnsi="Times New Roman"/>
          <w:sz w:val="24"/>
        </w:rPr>
        <w:t>Political Theory</w:t>
      </w:r>
      <w:r>
        <w:rPr>
          <w:rFonts w:ascii="Times New Roman" w:hAnsi="Times New Roman"/>
          <w:sz w:val="24"/>
        </w:rPr>
        <w:t xml:space="preserve"> </w:t>
      </w:r>
      <w:r w:rsidR="00C5580A">
        <w:rPr>
          <w:rFonts w:ascii="Times New Roman" w:hAnsi="Times New Roman"/>
          <w:sz w:val="24"/>
        </w:rPr>
        <w:t xml:space="preserve">is a critical </w:t>
      </w:r>
      <w:r w:rsidR="00826F99">
        <w:rPr>
          <w:rFonts w:ascii="Times New Roman" w:hAnsi="Times New Roman"/>
          <w:sz w:val="24"/>
        </w:rPr>
        <w:t>practice.</w:t>
      </w:r>
      <w:r w:rsidR="008908FE">
        <w:rPr>
          <w:rFonts w:ascii="Times New Roman" w:hAnsi="Times New Roman"/>
          <w:sz w:val="24"/>
        </w:rPr>
        <w:t xml:space="preserve"> Precisely for this reason in this contemporary political theory course we will focus on the notion of critique. </w:t>
      </w:r>
      <w:r w:rsidR="000E3D7D">
        <w:rPr>
          <w:rFonts w:ascii="Times New Roman" w:hAnsi="Times New Roman"/>
          <w:sz w:val="24"/>
        </w:rPr>
        <w:t xml:space="preserve">In its everyday usage the word “critique” is understood as a (often negative) value judgment on a social matter: It is human-beings and their works that are criticized and not other natural beings or occurrences. In modern philosophy, by contrast, the word critique immediately calls to mind the transcendental philosophy of Kant and is not necessarily associated with </w:t>
      </w:r>
      <w:r w:rsidR="000E3D7D" w:rsidRPr="00D001E8">
        <w:rPr>
          <w:rFonts w:ascii="Times New Roman" w:hAnsi="Times New Roman"/>
          <w:sz w:val="24"/>
        </w:rPr>
        <w:t>value</w:t>
      </w:r>
      <w:r w:rsidR="000E3D7D">
        <w:rPr>
          <w:rFonts w:ascii="Times New Roman" w:hAnsi="Times New Roman"/>
          <w:i/>
          <w:sz w:val="24"/>
        </w:rPr>
        <w:t xml:space="preserve"> </w:t>
      </w:r>
      <w:r w:rsidR="000E3D7D">
        <w:rPr>
          <w:rFonts w:ascii="Times New Roman" w:hAnsi="Times New Roman"/>
          <w:sz w:val="24"/>
        </w:rPr>
        <w:t xml:space="preserve">judgments. To put it differently, a critique of pure reason in Kantian sense is not an inquiry involving value judgments; it is instead a descriptive endeavor. Kant uses the term in its original descriptive meaning, while giving it a self-reflective, transcendental turn. </w:t>
      </w:r>
      <w:r w:rsidR="000E3D7D">
        <w:rPr>
          <w:rFonts w:ascii="Times New Roman" w:hAnsi="Times New Roman"/>
          <w:i/>
          <w:sz w:val="24"/>
        </w:rPr>
        <w:t>Critique</w:t>
      </w:r>
      <w:r w:rsidR="000E3D7D">
        <w:rPr>
          <w:rFonts w:ascii="Times New Roman" w:hAnsi="Times New Roman"/>
          <w:sz w:val="24"/>
        </w:rPr>
        <w:t xml:space="preserve"> is derived from the Greek word </w:t>
      </w:r>
      <w:proofErr w:type="spellStart"/>
      <w:r w:rsidR="000E3D7D" w:rsidRPr="00F246B9">
        <w:rPr>
          <w:rFonts w:ascii="Times New Roman" w:hAnsi="Times New Roman"/>
          <w:i/>
          <w:sz w:val="24"/>
        </w:rPr>
        <w:t>kritikos</w:t>
      </w:r>
      <w:proofErr w:type="spellEnd"/>
      <w:r w:rsidR="000E3D7D">
        <w:rPr>
          <w:rFonts w:ascii="Times New Roman" w:hAnsi="Times New Roman"/>
          <w:sz w:val="24"/>
        </w:rPr>
        <w:t xml:space="preserve">, which in return comes from the verb </w:t>
      </w:r>
      <w:proofErr w:type="spellStart"/>
      <w:r w:rsidR="000E3D7D" w:rsidRPr="00F246B9">
        <w:rPr>
          <w:rFonts w:ascii="Times New Roman" w:hAnsi="Times New Roman"/>
          <w:i/>
          <w:sz w:val="24"/>
        </w:rPr>
        <w:t>krino</w:t>
      </w:r>
      <w:proofErr w:type="spellEnd"/>
      <w:r w:rsidR="000E3D7D">
        <w:rPr>
          <w:rFonts w:ascii="Times New Roman" w:hAnsi="Times New Roman"/>
          <w:sz w:val="24"/>
        </w:rPr>
        <w:t xml:space="preserve">, meaning to differentiate / to put apart / to explain, but also, to choose / to decide / to conclude as well as to judge. It is etymologically related to the word </w:t>
      </w:r>
      <w:proofErr w:type="spellStart"/>
      <w:r w:rsidR="000E3D7D">
        <w:rPr>
          <w:rFonts w:ascii="Times New Roman" w:hAnsi="Times New Roman"/>
          <w:i/>
          <w:sz w:val="24"/>
        </w:rPr>
        <w:t>krisis</w:t>
      </w:r>
      <w:proofErr w:type="spellEnd"/>
      <w:r w:rsidR="000E3D7D">
        <w:rPr>
          <w:rFonts w:ascii="Times New Roman" w:hAnsi="Times New Roman"/>
          <w:sz w:val="24"/>
        </w:rPr>
        <w:t>, which originally has a specific medical meaning: A turning point of an illness for the better or the worse. Only in contemporary</w:t>
      </w:r>
      <w:r w:rsidR="001846C6">
        <w:rPr>
          <w:rFonts w:ascii="Times New Roman" w:hAnsi="Times New Roman"/>
          <w:sz w:val="24"/>
        </w:rPr>
        <w:t xml:space="preserve"> social and political theory</w:t>
      </w:r>
      <w:r w:rsidR="000E3D7D">
        <w:rPr>
          <w:rFonts w:ascii="Times New Roman" w:hAnsi="Times New Roman"/>
          <w:sz w:val="24"/>
        </w:rPr>
        <w:t xml:space="preserve"> the word </w:t>
      </w:r>
      <w:r w:rsidR="000E3D7D">
        <w:rPr>
          <w:rFonts w:ascii="Times New Roman" w:hAnsi="Times New Roman"/>
          <w:i/>
          <w:sz w:val="24"/>
        </w:rPr>
        <w:t xml:space="preserve">critique </w:t>
      </w:r>
      <w:r w:rsidR="000E3D7D">
        <w:rPr>
          <w:rFonts w:ascii="Times New Roman" w:hAnsi="Times New Roman"/>
          <w:sz w:val="24"/>
        </w:rPr>
        <w:t xml:space="preserve">encompasses all of the above-mentioned meanings. Critique in this sense involves value judgments and self-reflection on the part of the thinker. Because it must begin by clarifying the problems at hand, critique is not only normative </w:t>
      </w:r>
      <w:r w:rsidR="000E3D7D" w:rsidRPr="00D001E8">
        <w:rPr>
          <w:rFonts w:ascii="Times New Roman" w:hAnsi="Times New Roman"/>
          <w:i/>
          <w:sz w:val="24"/>
        </w:rPr>
        <w:t>but also</w:t>
      </w:r>
      <w:r w:rsidR="000E3D7D">
        <w:rPr>
          <w:rFonts w:ascii="Times New Roman" w:hAnsi="Times New Roman"/>
          <w:sz w:val="24"/>
        </w:rPr>
        <w:t xml:space="preserve"> descriptive. Finally critique is </w:t>
      </w:r>
      <w:r w:rsidR="000E3D7D" w:rsidRPr="00D001E8">
        <w:rPr>
          <w:rFonts w:ascii="Times New Roman" w:hAnsi="Times New Roman"/>
          <w:i/>
          <w:sz w:val="24"/>
        </w:rPr>
        <w:t>practical</w:t>
      </w:r>
      <w:r w:rsidR="000E3D7D">
        <w:rPr>
          <w:rFonts w:ascii="Times New Roman" w:hAnsi="Times New Roman"/>
          <w:sz w:val="24"/>
        </w:rPr>
        <w:t xml:space="preserve">; it strives for a timely diagnosis of the social and political problems and understands itself as a social force in times of crisis. </w:t>
      </w:r>
    </w:p>
    <w:p w14:paraId="1E75F23B" w14:textId="77777777" w:rsidR="00B054E9" w:rsidRDefault="00B054E9" w:rsidP="001846C6">
      <w:pPr>
        <w:spacing w:line="240" w:lineRule="auto"/>
        <w:jc w:val="both"/>
        <w:rPr>
          <w:rFonts w:ascii="Times New Roman" w:hAnsi="Times New Roman"/>
          <w:sz w:val="24"/>
        </w:rPr>
      </w:pPr>
    </w:p>
    <w:p w14:paraId="2DDA8E63" w14:textId="7D2C03D5" w:rsidR="000E3D7D" w:rsidRDefault="000E3D7D" w:rsidP="001846C6">
      <w:pPr>
        <w:spacing w:line="240" w:lineRule="auto"/>
        <w:jc w:val="both"/>
        <w:rPr>
          <w:rFonts w:ascii="Times New Roman" w:hAnsi="Times New Roman"/>
          <w:sz w:val="24"/>
        </w:rPr>
      </w:pPr>
      <w:r>
        <w:rPr>
          <w:rFonts w:ascii="Times New Roman" w:hAnsi="Times New Roman"/>
          <w:sz w:val="24"/>
        </w:rPr>
        <w:t>In this course we will examine alternative traditions of critical thought in c</w:t>
      </w:r>
      <w:r w:rsidR="001846C6">
        <w:rPr>
          <w:rFonts w:ascii="Times New Roman" w:hAnsi="Times New Roman"/>
          <w:sz w:val="24"/>
        </w:rPr>
        <w:t>ontemporary political theory</w:t>
      </w:r>
      <w:r>
        <w:rPr>
          <w:rFonts w:ascii="Times New Roman" w:hAnsi="Times New Roman"/>
          <w:sz w:val="24"/>
        </w:rPr>
        <w:t>. These traditions include</w:t>
      </w:r>
      <w:r w:rsidR="004F4D2F">
        <w:rPr>
          <w:rFonts w:ascii="Times New Roman" w:hAnsi="Times New Roman"/>
          <w:sz w:val="24"/>
        </w:rPr>
        <w:t>, a</w:t>
      </w:r>
      <w:r w:rsidR="00082E7E">
        <w:rPr>
          <w:rFonts w:ascii="Times New Roman" w:hAnsi="Times New Roman"/>
          <w:sz w:val="24"/>
        </w:rPr>
        <w:t>pproaches derived from</w:t>
      </w:r>
      <w:r w:rsidR="001A01B3">
        <w:rPr>
          <w:rFonts w:ascii="Times New Roman" w:hAnsi="Times New Roman"/>
          <w:sz w:val="24"/>
        </w:rPr>
        <w:t xml:space="preserve"> Aristotelian</w:t>
      </w:r>
      <w:r w:rsidR="004F4D2F">
        <w:rPr>
          <w:rFonts w:ascii="Times New Roman" w:hAnsi="Times New Roman"/>
          <w:sz w:val="24"/>
        </w:rPr>
        <w:t xml:space="preserve"> virtue-ethic</w:t>
      </w:r>
      <w:r w:rsidR="00082E7E">
        <w:rPr>
          <w:rFonts w:ascii="Times New Roman" w:hAnsi="Times New Roman"/>
          <w:sz w:val="24"/>
        </w:rPr>
        <w:t>s</w:t>
      </w:r>
      <w:r w:rsidR="001A01B3">
        <w:rPr>
          <w:rFonts w:ascii="Times New Roman" w:hAnsi="Times New Roman"/>
          <w:sz w:val="24"/>
        </w:rPr>
        <w:t xml:space="preserve"> and / or from Aristotle’s conception of politics</w:t>
      </w:r>
      <w:r w:rsidR="00082E7E">
        <w:rPr>
          <w:rFonts w:ascii="Times New Roman" w:hAnsi="Times New Roman"/>
          <w:sz w:val="24"/>
        </w:rPr>
        <w:t>,</w:t>
      </w:r>
      <w:r w:rsidR="004F4D2F">
        <w:rPr>
          <w:rFonts w:ascii="Times New Roman" w:hAnsi="Times New Roman"/>
          <w:sz w:val="24"/>
        </w:rPr>
        <w:t xml:space="preserve"> (Aristoteles, McIntyre</w:t>
      </w:r>
      <w:r w:rsidR="001A01B3">
        <w:rPr>
          <w:rFonts w:ascii="Times New Roman" w:hAnsi="Times New Roman"/>
          <w:sz w:val="24"/>
        </w:rPr>
        <w:t>, Arendt</w:t>
      </w:r>
      <w:r w:rsidR="004F4D2F">
        <w:rPr>
          <w:rFonts w:ascii="Times New Roman" w:hAnsi="Times New Roman"/>
          <w:sz w:val="24"/>
        </w:rPr>
        <w:t xml:space="preserve">), </w:t>
      </w:r>
      <w:r>
        <w:rPr>
          <w:rFonts w:ascii="Times New Roman" w:hAnsi="Times New Roman"/>
          <w:sz w:val="24"/>
        </w:rPr>
        <w:t>normative approaches (</w:t>
      </w:r>
      <w:r w:rsidR="004F4D2F">
        <w:rPr>
          <w:rFonts w:ascii="Times New Roman" w:hAnsi="Times New Roman"/>
          <w:sz w:val="24"/>
        </w:rPr>
        <w:t xml:space="preserve">Kant, </w:t>
      </w:r>
      <w:r w:rsidR="008932D4">
        <w:rPr>
          <w:rFonts w:ascii="Times New Roman" w:hAnsi="Times New Roman"/>
          <w:sz w:val="24"/>
        </w:rPr>
        <w:t>Rawls, Habermas)</w:t>
      </w:r>
      <w:r w:rsidR="004F4D2F">
        <w:rPr>
          <w:rFonts w:ascii="Times New Roman" w:hAnsi="Times New Roman"/>
          <w:sz w:val="24"/>
        </w:rPr>
        <w:t>,</w:t>
      </w:r>
      <w:r>
        <w:rPr>
          <w:rFonts w:ascii="Times New Roman" w:hAnsi="Times New Roman"/>
          <w:sz w:val="24"/>
        </w:rPr>
        <w:t xml:space="preserve"> </w:t>
      </w:r>
      <w:r w:rsidR="001846C6">
        <w:rPr>
          <w:rFonts w:ascii="Times New Roman" w:hAnsi="Times New Roman"/>
          <w:sz w:val="24"/>
        </w:rPr>
        <w:t xml:space="preserve">ideology critique (Marx, Althusser), </w:t>
      </w:r>
      <w:r>
        <w:rPr>
          <w:rFonts w:ascii="Times New Roman" w:hAnsi="Times New Roman"/>
          <w:sz w:val="24"/>
        </w:rPr>
        <w:t>immanent critique (</w:t>
      </w:r>
      <w:r w:rsidR="00B054E9">
        <w:rPr>
          <w:rFonts w:ascii="Times New Roman" w:hAnsi="Times New Roman"/>
          <w:sz w:val="24"/>
        </w:rPr>
        <w:t xml:space="preserve">Hegel / </w:t>
      </w:r>
      <w:r>
        <w:rPr>
          <w:rFonts w:ascii="Times New Roman" w:hAnsi="Times New Roman"/>
          <w:sz w:val="24"/>
        </w:rPr>
        <w:t xml:space="preserve">Marx, Habermas / </w:t>
      </w:r>
      <w:proofErr w:type="spellStart"/>
      <w:r>
        <w:rPr>
          <w:rFonts w:ascii="Times New Roman" w:hAnsi="Times New Roman"/>
          <w:sz w:val="24"/>
        </w:rPr>
        <w:t>Honneth</w:t>
      </w:r>
      <w:proofErr w:type="spellEnd"/>
      <w:r>
        <w:rPr>
          <w:rFonts w:ascii="Times New Roman" w:hAnsi="Times New Roman"/>
          <w:sz w:val="24"/>
        </w:rPr>
        <w:t xml:space="preserve">), </w:t>
      </w:r>
      <w:r w:rsidR="004F4D2F">
        <w:rPr>
          <w:rFonts w:ascii="Times New Roman" w:hAnsi="Times New Roman"/>
          <w:sz w:val="24"/>
        </w:rPr>
        <w:t xml:space="preserve">philosophical hermeneutics (Gadamer, </w:t>
      </w:r>
      <w:proofErr w:type="spellStart"/>
      <w:r w:rsidR="004F4D2F">
        <w:rPr>
          <w:rFonts w:ascii="Times New Roman" w:hAnsi="Times New Roman"/>
          <w:sz w:val="24"/>
        </w:rPr>
        <w:t>Walzer</w:t>
      </w:r>
      <w:proofErr w:type="spellEnd"/>
      <w:r w:rsidR="004F4D2F">
        <w:rPr>
          <w:rFonts w:ascii="Times New Roman" w:hAnsi="Times New Roman"/>
          <w:sz w:val="24"/>
        </w:rPr>
        <w:t>)</w:t>
      </w:r>
      <w:r w:rsidR="0050687D">
        <w:rPr>
          <w:rFonts w:ascii="Times New Roman" w:hAnsi="Times New Roman"/>
          <w:sz w:val="24"/>
        </w:rPr>
        <w:t>, Critical Theory (Adorno and Horkheimer)</w:t>
      </w:r>
      <w:r w:rsidR="004F4D2F">
        <w:rPr>
          <w:rFonts w:ascii="Times New Roman" w:hAnsi="Times New Roman"/>
          <w:sz w:val="24"/>
        </w:rPr>
        <w:t xml:space="preserve"> </w:t>
      </w:r>
      <w:r>
        <w:rPr>
          <w:rFonts w:ascii="Times New Roman" w:hAnsi="Times New Roman"/>
          <w:sz w:val="24"/>
        </w:rPr>
        <w:t xml:space="preserve">and </w:t>
      </w:r>
      <w:r w:rsidR="0050687D">
        <w:rPr>
          <w:rFonts w:ascii="Times New Roman" w:hAnsi="Times New Roman"/>
          <w:sz w:val="24"/>
        </w:rPr>
        <w:t xml:space="preserve">other </w:t>
      </w:r>
      <w:r>
        <w:rPr>
          <w:rFonts w:ascii="Times New Roman" w:hAnsi="Times New Roman"/>
          <w:sz w:val="24"/>
        </w:rPr>
        <w:t>forms of negativistic critique (</w:t>
      </w:r>
      <w:r w:rsidR="0050687D">
        <w:rPr>
          <w:rFonts w:ascii="Times New Roman" w:hAnsi="Times New Roman"/>
          <w:sz w:val="24"/>
        </w:rPr>
        <w:t>Nietzsche</w:t>
      </w:r>
      <w:r>
        <w:rPr>
          <w:rFonts w:ascii="Times New Roman" w:hAnsi="Times New Roman"/>
          <w:sz w:val="24"/>
        </w:rPr>
        <w:t>, Foucault</w:t>
      </w:r>
      <w:r w:rsidR="0050687D">
        <w:rPr>
          <w:rFonts w:ascii="Times New Roman" w:hAnsi="Times New Roman"/>
          <w:sz w:val="24"/>
        </w:rPr>
        <w:t>, Butler</w:t>
      </w:r>
      <w:r>
        <w:rPr>
          <w:rFonts w:ascii="Times New Roman" w:hAnsi="Times New Roman"/>
          <w:sz w:val="24"/>
        </w:rPr>
        <w:t>). While engaging with these alternative traditions, we will ask a series of questions: What is the relationship between social diagnostic and critique? In what sense can the critique of existing social and political relations hold the key for a potential transformation of society? What are the criteria for social and political critique that enable the social thinker to judge an existing social situation as wrong, bad, deficient etc.? What are the justifications for a given set of criteria utilized by the thinker? Finally, what is the standpoint of the thinker, who engages in a critique? Does critique necessitate proximity or distance to the subject matter?</w:t>
      </w:r>
    </w:p>
    <w:p w14:paraId="34953459" w14:textId="77777777" w:rsidR="000E3D7D" w:rsidRDefault="000E3D7D" w:rsidP="00FF334D">
      <w:pPr>
        <w:spacing w:line="240" w:lineRule="auto"/>
        <w:jc w:val="both"/>
        <w:rPr>
          <w:rFonts w:ascii="Times New Roman" w:hAnsi="Times New Roman"/>
          <w:sz w:val="24"/>
        </w:rPr>
      </w:pPr>
    </w:p>
    <w:p w14:paraId="5B05FFA4" w14:textId="77777777" w:rsidR="005E33C7" w:rsidRDefault="005E33C7" w:rsidP="00FF334D">
      <w:pPr>
        <w:spacing w:line="240" w:lineRule="auto"/>
        <w:jc w:val="both"/>
        <w:rPr>
          <w:rFonts w:ascii="Times New Roman" w:hAnsi="Times New Roman"/>
          <w:sz w:val="24"/>
        </w:rPr>
      </w:pPr>
    </w:p>
    <w:p w14:paraId="102D1118" w14:textId="77777777" w:rsidR="005E33C7" w:rsidRDefault="005E33C7" w:rsidP="00FF334D">
      <w:pPr>
        <w:spacing w:line="240" w:lineRule="auto"/>
        <w:jc w:val="both"/>
        <w:rPr>
          <w:rFonts w:ascii="Times New Roman" w:hAnsi="Times New Roman"/>
          <w:sz w:val="24"/>
        </w:rPr>
      </w:pPr>
    </w:p>
    <w:p w14:paraId="2BF58961" w14:textId="77777777" w:rsidR="005E33C7" w:rsidRDefault="005E33C7" w:rsidP="00FF334D">
      <w:pPr>
        <w:spacing w:line="240" w:lineRule="auto"/>
        <w:jc w:val="both"/>
        <w:rPr>
          <w:rFonts w:ascii="Times New Roman" w:hAnsi="Times New Roman"/>
          <w:sz w:val="24"/>
        </w:rPr>
      </w:pPr>
    </w:p>
    <w:p w14:paraId="05A428E8" w14:textId="77777777" w:rsidR="00BB653A" w:rsidRDefault="00BB653A" w:rsidP="00BB653A">
      <w:pPr>
        <w:spacing w:after="0" w:line="240" w:lineRule="auto"/>
        <w:jc w:val="both"/>
        <w:rPr>
          <w:rFonts w:ascii="Times New Roman" w:hAnsi="Times New Roman"/>
          <w:sz w:val="24"/>
        </w:rPr>
      </w:pPr>
    </w:p>
    <w:p w14:paraId="05C1F785" w14:textId="77777777" w:rsidR="00BB653A" w:rsidRDefault="00BB653A" w:rsidP="00BB653A">
      <w:pPr>
        <w:spacing w:after="0" w:line="240" w:lineRule="auto"/>
        <w:jc w:val="both"/>
        <w:rPr>
          <w:rFonts w:ascii="Times New Roman" w:hAnsi="Times New Roman"/>
          <w:sz w:val="24"/>
        </w:rPr>
      </w:pPr>
    </w:p>
    <w:p w14:paraId="7D41555F" w14:textId="77777777" w:rsidR="005E33C7" w:rsidRPr="007F0CA8" w:rsidRDefault="005E33C7" w:rsidP="00BB653A">
      <w:pPr>
        <w:spacing w:after="0" w:line="240" w:lineRule="auto"/>
        <w:jc w:val="both"/>
        <w:rPr>
          <w:rFonts w:ascii="Times New Roman" w:hAnsi="Times New Roman"/>
          <w:sz w:val="24"/>
          <w:szCs w:val="24"/>
        </w:rPr>
      </w:pPr>
      <w:r w:rsidRPr="007F0CA8">
        <w:rPr>
          <w:rFonts w:ascii="Times New Roman" w:hAnsi="Times New Roman"/>
          <w:sz w:val="24"/>
          <w:szCs w:val="24"/>
        </w:rPr>
        <w:t>INSTRUCTOR:</w:t>
      </w:r>
      <w:r w:rsidRPr="007F0CA8">
        <w:rPr>
          <w:rFonts w:ascii="Times New Roman" w:hAnsi="Times New Roman"/>
          <w:sz w:val="24"/>
          <w:szCs w:val="24"/>
        </w:rPr>
        <w:tab/>
      </w:r>
      <w:r w:rsidRPr="007F0CA8">
        <w:rPr>
          <w:rFonts w:ascii="Times New Roman" w:hAnsi="Times New Roman"/>
          <w:sz w:val="24"/>
          <w:szCs w:val="24"/>
        </w:rPr>
        <w:tab/>
      </w:r>
      <w:r w:rsidRPr="007F0CA8">
        <w:rPr>
          <w:rFonts w:ascii="Times New Roman" w:hAnsi="Times New Roman"/>
          <w:sz w:val="24"/>
          <w:szCs w:val="24"/>
        </w:rPr>
        <w:tab/>
        <w:t>Asst. Prof. Dr. Volkan Çıdam</w:t>
      </w:r>
    </w:p>
    <w:p w14:paraId="4E751638" w14:textId="77777777" w:rsidR="005E33C7" w:rsidRPr="007F0CA8" w:rsidRDefault="005E33C7" w:rsidP="00BB653A">
      <w:pPr>
        <w:spacing w:after="0" w:line="240" w:lineRule="auto"/>
        <w:rPr>
          <w:rFonts w:ascii="Times New Roman" w:hAnsi="Times New Roman"/>
          <w:sz w:val="24"/>
          <w:szCs w:val="24"/>
        </w:rPr>
      </w:pPr>
      <w:r w:rsidRPr="007F0CA8">
        <w:rPr>
          <w:rFonts w:ascii="Times New Roman" w:hAnsi="Times New Roman"/>
          <w:sz w:val="24"/>
          <w:szCs w:val="24"/>
        </w:rPr>
        <w:lastRenderedPageBreak/>
        <w:tab/>
      </w:r>
      <w:r w:rsidRPr="007F0CA8">
        <w:rPr>
          <w:rFonts w:ascii="Times New Roman" w:hAnsi="Times New Roman"/>
          <w:sz w:val="24"/>
          <w:szCs w:val="24"/>
        </w:rPr>
        <w:tab/>
      </w:r>
      <w:r w:rsidRPr="007F0CA8">
        <w:rPr>
          <w:rFonts w:ascii="Times New Roman" w:hAnsi="Times New Roman"/>
          <w:sz w:val="24"/>
          <w:szCs w:val="24"/>
        </w:rPr>
        <w:tab/>
      </w:r>
      <w:r w:rsidRPr="007F0CA8">
        <w:rPr>
          <w:rFonts w:ascii="Times New Roman" w:hAnsi="Times New Roman"/>
          <w:sz w:val="24"/>
          <w:szCs w:val="24"/>
        </w:rPr>
        <w:tab/>
      </w:r>
      <w:r w:rsidRPr="007F0CA8">
        <w:rPr>
          <w:rFonts w:ascii="Times New Roman" w:hAnsi="Times New Roman"/>
          <w:sz w:val="24"/>
          <w:szCs w:val="24"/>
        </w:rPr>
        <w:tab/>
        <w:t>volkan.cidam@boun.edu.tr</w:t>
      </w:r>
      <w:r w:rsidRPr="007F0CA8">
        <w:rPr>
          <w:rFonts w:ascii="Times New Roman" w:hAnsi="Times New Roman"/>
          <w:sz w:val="24"/>
          <w:szCs w:val="24"/>
        </w:rPr>
        <w:tab/>
      </w:r>
      <w:r w:rsidRPr="007F0CA8">
        <w:rPr>
          <w:rFonts w:ascii="Times New Roman" w:hAnsi="Times New Roman"/>
          <w:sz w:val="24"/>
          <w:szCs w:val="24"/>
        </w:rPr>
        <w:tab/>
      </w:r>
    </w:p>
    <w:p w14:paraId="7CE25428" w14:textId="77777777" w:rsidR="005E33C7" w:rsidRPr="007F0CA8" w:rsidRDefault="005E33C7" w:rsidP="00BB653A">
      <w:pPr>
        <w:spacing w:after="0" w:line="240" w:lineRule="auto"/>
        <w:ind w:left="2832" w:firstLine="708"/>
        <w:rPr>
          <w:rFonts w:ascii="Times New Roman" w:hAnsi="Times New Roman"/>
          <w:sz w:val="24"/>
          <w:szCs w:val="24"/>
        </w:rPr>
      </w:pPr>
      <w:r w:rsidRPr="007F0CA8">
        <w:rPr>
          <w:rFonts w:ascii="Times New Roman" w:hAnsi="Times New Roman"/>
          <w:sz w:val="24"/>
          <w:szCs w:val="24"/>
        </w:rPr>
        <w:t>Tel: 0532 4039084</w:t>
      </w:r>
    </w:p>
    <w:p w14:paraId="11C37F5D" w14:textId="77777777" w:rsidR="005E33C7" w:rsidRPr="007F0CA8" w:rsidRDefault="005E33C7" w:rsidP="00BB653A">
      <w:pPr>
        <w:spacing w:after="0" w:line="240" w:lineRule="auto"/>
        <w:jc w:val="both"/>
        <w:rPr>
          <w:rFonts w:ascii="Times New Roman" w:hAnsi="Times New Roman"/>
          <w:sz w:val="24"/>
          <w:szCs w:val="24"/>
        </w:rPr>
      </w:pPr>
    </w:p>
    <w:p w14:paraId="13F9DDF1" w14:textId="11A64BE0" w:rsidR="005E33C7" w:rsidRPr="007F0CA8" w:rsidRDefault="00B04634" w:rsidP="00BB653A">
      <w:pPr>
        <w:spacing w:after="0"/>
        <w:ind w:left="3600" w:hanging="3600"/>
        <w:jc w:val="both"/>
        <w:rPr>
          <w:rFonts w:ascii="Times New Roman" w:hAnsi="Times New Roman"/>
          <w:sz w:val="24"/>
          <w:szCs w:val="24"/>
        </w:rPr>
      </w:pPr>
      <w:r>
        <w:rPr>
          <w:rFonts w:ascii="Times New Roman" w:hAnsi="Times New Roman"/>
          <w:sz w:val="24"/>
          <w:szCs w:val="24"/>
        </w:rPr>
        <w:t xml:space="preserve">COURSE HOURS: </w:t>
      </w:r>
      <w:r>
        <w:rPr>
          <w:rFonts w:ascii="Times New Roman" w:hAnsi="Times New Roman"/>
          <w:sz w:val="24"/>
          <w:szCs w:val="24"/>
        </w:rPr>
        <w:tab/>
        <w:t>T</w:t>
      </w:r>
      <w:r w:rsidR="00C410BC">
        <w:rPr>
          <w:rFonts w:ascii="Times New Roman" w:hAnsi="Times New Roman"/>
          <w:sz w:val="24"/>
          <w:szCs w:val="24"/>
        </w:rPr>
        <w:t>hursday</w:t>
      </w:r>
      <w:r>
        <w:rPr>
          <w:rFonts w:ascii="Times New Roman" w:hAnsi="Times New Roman"/>
          <w:sz w:val="24"/>
          <w:szCs w:val="24"/>
        </w:rPr>
        <w:t xml:space="preserve"> </w:t>
      </w:r>
      <w:r>
        <w:rPr>
          <w:rFonts w:ascii="Times New Roman" w:hAnsi="Times New Roman"/>
          <w:sz w:val="24"/>
          <w:szCs w:val="24"/>
        </w:rPr>
        <w:tab/>
      </w:r>
      <w:r w:rsidR="007F0CA8" w:rsidRPr="007F0CA8">
        <w:rPr>
          <w:rFonts w:ascii="Times New Roman" w:hAnsi="Times New Roman"/>
          <w:sz w:val="24"/>
          <w:szCs w:val="24"/>
        </w:rPr>
        <w:tab/>
      </w:r>
      <w:r w:rsidR="005E33C7" w:rsidRPr="007F0CA8">
        <w:rPr>
          <w:rFonts w:ascii="Times New Roman" w:hAnsi="Times New Roman"/>
          <w:sz w:val="24"/>
          <w:szCs w:val="24"/>
        </w:rPr>
        <w:t xml:space="preserve"> </w:t>
      </w:r>
      <w:r w:rsidR="00375074">
        <w:rPr>
          <w:rFonts w:ascii="Times New Roman" w:hAnsi="Times New Roman"/>
          <w:sz w:val="24"/>
          <w:szCs w:val="24"/>
        </w:rPr>
        <w:tab/>
      </w:r>
      <w:r w:rsidR="005E33C7" w:rsidRPr="007F0CA8">
        <w:rPr>
          <w:rFonts w:ascii="Times New Roman" w:hAnsi="Times New Roman"/>
          <w:sz w:val="24"/>
          <w:szCs w:val="24"/>
        </w:rPr>
        <w:t xml:space="preserve"> </w:t>
      </w:r>
      <w:r w:rsidR="005E33C7" w:rsidRPr="007F0CA8">
        <w:rPr>
          <w:rFonts w:ascii="Times New Roman" w:hAnsi="Times New Roman"/>
          <w:sz w:val="24"/>
          <w:szCs w:val="24"/>
        </w:rPr>
        <w:tab/>
        <w:t>(14:00-17:00)</w:t>
      </w:r>
    </w:p>
    <w:p w14:paraId="73C42124" w14:textId="77777777" w:rsidR="005E33C7" w:rsidRPr="007F0CA8" w:rsidRDefault="005E33C7" w:rsidP="00BB653A">
      <w:pPr>
        <w:spacing w:after="0"/>
        <w:ind w:left="3600" w:hanging="3600"/>
        <w:jc w:val="both"/>
        <w:rPr>
          <w:rFonts w:ascii="Times New Roman" w:hAnsi="Times New Roman"/>
          <w:sz w:val="24"/>
          <w:szCs w:val="24"/>
        </w:rPr>
      </w:pPr>
      <w:r w:rsidRPr="007F0CA8">
        <w:rPr>
          <w:rFonts w:ascii="Times New Roman" w:hAnsi="Times New Roman"/>
          <w:sz w:val="24"/>
          <w:szCs w:val="24"/>
        </w:rPr>
        <w:tab/>
      </w:r>
    </w:p>
    <w:p w14:paraId="7619CE64" w14:textId="268C4207" w:rsidR="0050687D" w:rsidRDefault="0050687D" w:rsidP="0050687D">
      <w:pPr>
        <w:spacing w:after="0"/>
        <w:ind w:left="2832" w:hanging="2832"/>
        <w:rPr>
          <w:rFonts w:ascii="Times New Roman" w:hAnsi="Times New Roman"/>
          <w:sz w:val="24"/>
          <w:szCs w:val="24"/>
        </w:rPr>
      </w:pPr>
      <w:r>
        <w:rPr>
          <w:rFonts w:ascii="Times New Roman" w:hAnsi="Times New Roman"/>
          <w:sz w:val="24"/>
          <w:szCs w:val="24"/>
        </w:rPr>
        <w:t>OFFICE HOURS:</w:t>
      </w:r>
      <w:r>
        <w:rPr>
          <w:rFonts w:ascii="Times New Roman" w:hAnsi="Times New Roman"/>
          <w:sz w:val="24"/>
          <w:szCs w:val="24"/>
        </w:rPr>
        <w:tab/>
      </w:r>
      <w:r>
        <w:rPr>
          <w:rFonts w:ascii="Times New Roman" w:hAnsi="Times New Roman"/>
          <w:sz w:val="24"/>
          <w:szCs w:val="24"/>
        </w:rPr>
        <w:tab/>
        <w:t xml:space="preserve"> </w:t>
      </w:r>
      <w:r w:rsidR="00C410BC">
        <w:rPr>
          <w:rFonts w:ascii="Times New Roman" w:hAnsi="Times New Roman"/>
          <w:sz w:val="24"/>
          <w:szCs w:val="24"/>
        </w:rPr>
        <w:t xml:space="preserve">Friday </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w:t>
      </w:r>
      <w:r w:rsidR="00C410BC">
        <w:rPr>
          <w:rFonts w:ascii="Times New Roman" w:hAnsi="Times New Roman"/>
          <w:sz w:val="24"/>
          <w:szCs w:val="24"/>
        </w:rPr>
        <w:t>15:00</w:t>
      </w:r>
      <w:r>
        <w:rPr>
          <w:rFonts w:ascii="Times New Roman" w:hAnsi="Times New Roman"/>
          <w:sz w:val="24"/>
          <w:szCs w:val="24"/>
        </w:rPr>
        <w:t>-1</w:t>
      </w:r>
      <w:r w:rsidR="00C410BC">
        <w:rPr>
          <w:rFonts w:ascii="Times New Roman" w:hAnsi="Times New Roman"/>
          <w:sz w:val="24"/>
          <w:szCs w:val="24"/>
        </w:rPr>
        <w:t>6</w:t>
      </w:r>
      <w:r w:rsidR="005E33C7" w:rsidRPr="007F0CA8">
        <w:rPr>
          <w:rFonts w:ascii="Times New Roman" w:hAnsi="Times New Roman"/>
          <w:sz w:val="24"/>
          <w:szCs w:val="24"/>
        </w:rPr>
        <w:t xml:space="preserve">:00) </w:t>
      </w:r>
    </w:p>
    <w:p w14:paraId="463863EE" w14:textId="570FCCC3" w:rsidR="005E33C7" w:rsidRDefault="005E33C7" w:rsidP="0050687D">
      <w:pPr>
        <w:spacing w:after="0"/>
        <w:ind w:left="6372" w:firstLine="708"/>
        <w:rPr>
          <w:rFonts w:ascii="Times New Roman" w:hAnsi="Times New Roman"/>
          <w:sz w:val="24"/>
          <w:szCs w:val="24"/>
        </w:rPr>
      </w:pPr>
      <w:r w:rsidRPr="007F0CA8">
        <w:rPr>
          <w:rFonts w:ascii="Times New Roman" w:hAnsi="Times New Roman"/>
          <w:sz w:val="24"/>
          <w:szCs w:val="24"/>
        </w:rPr>
        <w:t xml:space="preserve">and by appointment </w:t>
      </w:r>
    </w:p>
    <w:p w14:paraId="7C5E730E" w14:textId="77777777" w:rsidR="00BB653A" w:rsidRPr="007F0CA8" w:rsidRDefault="00BB653A" w:rsidP="00BB653A">
      <w:pPr>
        <w:spacing w:after="0"/>
        <w:rPr>
          <w:rFonts w:ascii="Times New Roman" w:hAnsi="Times New Roman"/>
          <w:sz w:val="24"/>
          <w:szCs w:val="24"/>
        </w:rPr>
      </w:pPr>
    </w:p>
    <w:p w14:paraId="4E70D8DF" w14:textId="08828903" w:rsidR="005E33C7" w:rsidRPr="007F0CA8" w:rsidRDefault="0050687D" w:rsidP="00BB653A">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GRADING: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Two</w:t>
      </w:r>
      <w:r w:rsidR="00A66F2A">
        <w:rPr>
          <w:rFonts w:ascii="Times New Roman" w:hAnsi="Times New Roman"/>
          <w:sz w:val="24"/>
          <w:szCs w:val="24"/>
        </w:rPr>
        <w:t xml:space="preserve"> response papers</w:t>
      </w:r>
      <w:r w:rsidR="00A66F2A">
        <w:rPr>
          <w:rFonts w:ascii="Times New Roman" w:hAnsi="Times New Roman"/>
          <w:sz w:val="24"/>
          <w:szCs w:val="24"/>
        </w:rPr>
        <w:tab/>
      </w:r>
      <w:r w:rsidR="00A66F2A">
        <w:rPr>
          <w:rFonts w:ascii="Times New Roman" w:hAnsi="Times New Roman"/>
          <w:sz w:val="24"/>
          <w:szCs w:val="24"/>
        </w:rPr>
        <w:tab/>
        <w:t>(%2</w:t>
      </w:r>
      <w:r w:rsidR="007F0CA8">
        <w:rPr>
          <w:rFonts w:ascii="Times New Roman" w:hAnsi="Times New Roman"/>
          <w:sz w:val="24"/>
          <w:szCs w:val="24"/>
        </w:rPr>
        <w:t>0</w:t>
      </w:r>
      <w:r w:rsidR="005E33C7" w:rsidRPr="007F0CA8">
        <w:rPr>
          <w:rFonts w:ascii="Times New Roman" w:hAnsi="Times New Roman"/>
          <w:sz w:val="24"/>
          <w:szCs w:val="24"/>
        </w:rPr>
        <w:t xml:space="preserve"> each)</w:t>
      </w:r>
    </w:p>
    <w:p w14:paraId="5A3CB55B" w14:textId="388A5DD3" w:rsidR="00B941DE" w:rsidRDefault="00B941DE" w:rsidP="00BB653A">
      <w:pPr>
        <w:spacing w:after="0" w:line="360" w:lineRule="auto"/>
        <w:jc w:val="both"/>
        <w:rPr>
          <w:rFonts w:ascii="Times New Roman" w:hAnsi="Times New Roman"/>
          <w:sz w:val="24"/>
          <w:szCs w:val="24"/>
        </w:rPr>
      </w:pPr>
      <w:r w:rsidRPr="007F0CA8">
        <w:rPr>
          <w:rFonts w:ascii="Times New Roman" w:hAnsi="Times New Roman"/>
          <w:sz w:val="24"/>
          <w:szCs w:val="24"/>
        </w:rPr>
        <w:tab/>
      </w:r>
      <w:r w:rsidRPr="007F0CA8">
        <w:rPr>
          <w:rFonts w:ascii="Times New Roman" w:hAnsi="Times New Roman"/>
          <w:sz w:val="24"/>
          <w:szCs w:val="24"/>
        </w:rPr>
        <w:tab/>
      </w:r>
      <w:r w:rsidRPr="007F0CA8">
        <w:rPr>
          <w:rFonts w:ascii="Times New Roman" w:hAnsi="Times New Roman"/>
          <w:sz w:val="24"/>
          <w:szCs w:val="24"/>
        </w:rPr>
        <w:tab/>
      </w:r>
      <w:r w:rsidRPr="007F0CA8">
        <w:rPr>
          <w:rFonts w:ascii="Times New Roman" w:hAnsi="Times New Roman"/>
          <w:sz w:val="24"/>
          <w:szCs w:val="24"/>
        </w:rPr>
        <w:tab/>
      </w:r>
      <w:r w:rsidRPr="007F0CA8">
        <w:rPr>
          <w:rFonts w:ascii="Times New Roman" w:hAnsi="Times New Roman"/>
          <w:sz w:val="24"/>
          <w:szCs w:val="24"/>
        </w:rPr>
        <w:tab/>
      </w:r>
      <w:r w:rsidR="005E33C7" w:rsidRPr="007F0CA8">
        <w:rPr>
          <w:rFonts w:ascii="Times New Roman" w:hAnsi="Times New Roman"/>
          <w:sz w:val="24"/>
          <w:szCs w:val="24"/>
        </w:rPr>
        <w:t>- A sh</w:t>
      </w:r>
      <w:r w:rsidR="00A66F2A">
        <w:rPr>
          <w:rFonts w:ascii="Times New Roman" w:hAnsi="Times New Roman"/>
          <w:sz w:val="24"/>
          <w:szCs w:val="24"/>
        </w:rPr>
        <w:t xml:space="preserve">ort presentation </w:t>
      </w:r>
      <w:r w:rsidR="00630697">
        <w:rPr>
          <w:rFonts w:ascii="Times New Roman" w:hAnsi="Times New Roman"/>
          <w:sz w:val="24"/>
          <w:szCs w:val="24"/>
        </w:rPr>
        <w:t>and paper</w:t>
      </w:r>
      <w:r w:rsidR="00A66F2A">
        <w:rPr>
          <w:rFonts w:ascii="Times New Roman" w:hAnsi="Times New Roman"/>
          <w:sz w:val="24"/>
          <w:szCs w:val="24"/>
        </w:rPr>
        <w:tab/>
        <w:t xml:space="preserve"> (%2</w:t>
      </w:r>
      <w:r w:rsidRPr="007F0CA8">
        <w:rPr>
          <w:rFonts w:ascii="Times New Roman" w:hAnsi="Times New Roman"/>
          <w:sz w:val="24"/>
          <w:szCs w:val="24"/>
        </w:rPr>
        <w:t>0</w:t>
      </w:r>
      <w:r w:rsidR="00B04634">
        <w:rPr>
          <w:rFonts w:ascii="Times New Roman" w:hAnsi="Times New Roman"/>
          <w:sz w:val="24"/>
          <w:szCs w:val="24"/>
        </w:rPr>
        <w:t>)</w:t>
      </w:r>
    </w:p>
    <w:p w14:paraId="73DCE5C5" w14:textId="3B6A0444" w:rsidR="00A66F2A" w:rsidRPr="007F0CA8" w:rsidRDefault="00A66F2A" w:rsidP="00BB653A">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Final Paper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660655CC" w14:textId="77777777" w:rsidR="005E33C7" w:rsidRPr="007F0CA8" w:rsidRDefault="005E33C7" w:rsidP="00BB653A">
      <w:pPr>
        <w:spacing w:after="0" w:line="360" w:lineRule="auto"/>
        <w:ind w:left="2832" w:firstLine="708"/>
        <w:jc w:val="both"/>
        <w:rPr>
          <w:rFonts w:ascii="Times New Roman" w:hAnsi="Times New Roman"/>
          <w:sz w:val="24"/>
          <w:szCs w:val="24"/>
        </w:rPr>
      </w:pPr>
      <w:r w:rsidRPr="007F0CA8">
        <w:rPr>
          <w:rFonts w:ascii="Times New Roman" w:hAnsi="Times New Roman"/>
          <w:sz w:val="24"/>
          <w:szCs w:val="24"/>
        </w:rPr>
        <w:t xml:space="preserve">- Participation </w:t>
      </w:r>
      <w:r w:rsidRPr="007F0CA8">
        <w:rPr>
          <w:rFonts w:ascii="Times New Roman" w:hAnsi="Times New Roman"/>
          <w:sz w:val="24"/>
          <w:szCs w:val="24"/>
        </w:rPr>
        <w:tab/>
      </w:r>
      <w:r w:rsidRPr="007F0CA8">
        <w:rPr>
          <w:rFonts w:ascii="Times New Roman" w:hAnsi="Times New Roman"/>
          <w:sz w:val="24"/>
          <w:szCs w:val="24"/>
        </w:rPr>
        <w:tab/>
      </w:r>
      <w:r w:rsidRPr="007F0CA8">
        <w:rPr>
          <w:rFonts w:ascii="Times New Roman" w:hAnsi="Times New Roman"/>
          <w:sz w:val="24"/>
          <w:szCs w:val="24"/>
        </w:rPr>
        <w:tab/>
        <w:t xml:space="preserve">(%10) </w:t>
      </w:r>
    </w:p>
    <w:p w14:paraId="1C1668F9" w14:textId="77777777" w:rsidR="00BB653A" w:rsidRDefault="00BB653A" w:rsidP="00BB653A">
      <w:pPr>
        <w:spacing w:after="0"/>
        <w:jc w:val="both"/>
        <w:rPr>
          <w:rFonts w:ascii="Times New Roman" w:hAnsi="Times New Roman"/>
          <w:sz w:val="24"/>
          <w:szCs w:val="24"/>
        </w:rPr>
      </w:pPr>
    </w:p>
    <w:p w14:paraId="22C5E795" w14:textId="77777777" w:rsidR="005E33C7" w:rsidRDefault="005E33C7" w:rsidP="00BB653A">
      <w:pPr>
        <w:spacing w:after="0" w:line="240" w:lineRule="auto"/>
        <w:jc w:val="both"/>
        <w:rPr>
          <w:rFonts w:ascii="Times New Roman" w:hAnsi="Times New Roman"/>
          <w:sz w:val="24"/>
          <w:szCs w:val="24"/>
        </w:rPr>
      </w:pPr>
      <w:r w:rsidRPr="007F0CA8">
        <w:rPr>
          <w:rFonts w:ascii="Times New Roman" w:hAnsi="Times New Roman"/>
          <w:sz w:val="24"/>
          <w:szCs w:val="24"/>
        </w:rPr>
        <w:t>This is a reading intensive course, as well</w:t>
      </w:r>
      <w:r w:rsidR="00B941DE" w:rsidRPr="007F0CA8">
        <w:rPr>
          <w:rFonts w:ascii="Times New Roman" w:hAnsi="Times New Roman"/>
          <w:sz w:val="24"/>
          <w:szCs w:val="24"/>
        </w:rPr>
        <w:t xml:space="preserve"> as a course that relies heavily</w:t>
      </w:r>
      <w:r w:rsidRPr="007F0CA8">
        <w:rPr>
          <w:rFonts w:ascii="Times New Roman" w:hAnsi="Times New Roman"/>
          <w:sz w:val="24"/>
          <w:szCs w:val="24"/>
        </w:rPr>
        <w:t xml:space="preserve"> on your oral and written participation.</w:t>
      </w:r>
      <w:r w:rsidR="00B941DE" w:rsidRPr="007F0CA8">
        <w:rPr>
          <w:rFonts w:ascii="Times New Roman" w:hAnsi="Times New Roman"/>
          <w:sz w:val="24"/>
          <w:szCs w:val="24"/>
        </w:rPr>
        <w:t xml:space="preserve"> I will not give any lectures.</w:t>
      </w:r>
      <w:r w:rsidRPr="007F0CA8">
        <w:rPr>
          <w:rFonts w:ascii="Times New Roman" w:hAnsi="Times New Roman"/>
          <w:sz w:val="24"/>
          <w:szCs w:val="24"/>
        </w:rPr>
        <w:t xml:space="preserve"> The Course readings MUST be read by all in order that we have a productive discussion in class</w:t>
      </w:r>
      <w:r w:rsidR="00B941DE" w:rsidRPr="007F0CA8">
        <w:rPr>
          <w:rFonts w:ascii="Times New Roman" w:hAnsi="Times New Roman"/>
          <w:sz w:val="24"/>
          <w:szCs w:val="24"/>
        </w:rPr>
        <w:t xml:space="preserve">. </w:t>
      </w:r>
    </w:p>
    <w:p w14:paraId="43757F9A" w14:textId="77777777" w:rsidR="00D7059B" w:rsidRDefault="00D7059B" w:rsidP="00BB653A">
      <w:pPr>
        <w:spacing w:after="0" w:line="240" w:lineRule="auto"/>
        <w:jc w:val="both"/>
        <w:rPr>
          <w:rFonts w:ascii="Times New Roman" w:hAnsi="Times New Roman"/>
          <w:sz w:val="24"/>
          <w:szCs w:val="24"/>
        </w:rPr>
      </w:pPr>
    </w:p>
    <w:p w14:paraId="0DACFDE8" w14:textId="5237A46E" w:rsidR="00D7059B" w:rsidRPr="007F0CA8" w:rsidRDefault="00D7059B" w:rsidP="00BB653A">
      <w:pPr>
        <w:spacing w:after="0" w:line="240" w:lineRule="auto"/>
        <w:jc w:val="both"/>
        <w:rPr>
          <w:rFonts w:ascii="Times New Roman" w:hAnsi="Times New Roman"/>
          <w:sz w:val="24"/>
          <w:szCs w:val="24"/>
        </w:rPr>
      </w:pPr>
      <w:r>
        <w:rPr>
          <w:rFonts w:ascii="Times New Roman" w:hAnsi="Times New Roman"/>
          <w:sz w:val="24"/>
          <w:szCs w:val="24"/>
        </w:rPr>
        <w:t xml:space="preserve">All papers should be </w:t>
      </w:r>
      <w:proofErr w:type="gramStart"/>
      <w:r>
        <w:rPr>
          <w:rFonts w:ascii="Times New Roman" w:hAnsi="Times New Roman"/>
          <w:sz w:val="24"/>
          <w:szCs w:val="24"/>
        </w:rPr>
        <w:t>send</w:t>
      </w:r>
      <w:proofErr w:type="gramEnd"/>
      <w:r>
        <w:rPr>
          <w:rFonts w:ascii="Times New Roman" w:hAnsi="Times New Roman"/>
          <w:sz w:val="24"/>
          <w:szCs w:val="24"/>
        </w:rPr>
        <w:t xml:space="preserve"> via Turnitin System of the library.</w:t>
      </w:r>
    </w:p>
    <w:p w14:paraId="1D5211C7" w14:textId="77777777" w:rsidR="00BB653A" w:rsidRDefault="00BB653A" w:rsidP="00BB653A">
      <w:pPr>
        <w:spacing w:after="0" w:line="240" w:lineRule="auto"/>
        <w:jc w:val="both"/>
        <w:rPr>
          <w:rFonts w:ascii="Times New Roman" w:hAnsi="Times New Roman"/>
          <w:sz w:val="24"/>
          <w:szCs w:val="24"/>
        </w:rPr>
      </w:pPr>
    </w:p>
    <w:p w14:paraId="7080C02E" w14:textId="627DC214" w:rsidR="005E33C7" w:rsidRPr="007F0CA8" w:rsidRDefault="00BB653A" w:rsidP="00BB653A">
      <w:pPr>
        <w:spacing w:after="0" w:line="240" w:lineRule="auto"/>
        <w:jc w:val="both"/>
        <w:rPr>
          <w:rFonts w:ascii="Times New Roman" w:hAnsi="Times New Roman"/>
          <w:sz w:val="24"/>
          <w:szCs w:val="24"/>
        </w:rPr>
      </w:pPr>
      <w:r>
        <w:rPr>
          <w:rFonts w:ascii="Times New Roman" w:hAnsi="Times New Roman"/>
          <w:sz w:val="24"/>
          <w:szCs w:val="24"/>
        </w:rPr>
        <w:t>A</w:t>
      </w:r>
      <w:r w:rsidR="005E33C7" w:rsidRPr="007F0CA8">
        <w:rPr>
          <w:rFonts w:ascii="Times New Roman" w:hAnsi="Times New Roman"/>
          <w:sz w:val="24"/>
          <w:szCs w:val="24"/>
        </w:rPr>
        <w:t xml:space="preserve"> </w:t>
      </w:r>
      <w:r w:rsidR="00B941DE" w:rsidRPr="007F0CA8">
        <w:rPr>
          <w:rFonts w:ascii="Times New Roman" w:hAnsi="Times New Roman"/>
          <w:b/>
          <w:sz w:val="24"/>
          <w:szCs w:val="24"/>
        </w:rPr>
        <w:t>response</w:t>
      </w:r>
      <w:r w:rsidR="005E33C7" w:rsidRPr="007F0CA8">
        <w:rPr>
          <w:rFonts w:ascii="Times New Roman" w:hAnsi="Times New Roman"/>
          <w:b/>
          <w:sz w:val="24"/>
          <w:szCs w:val="24"/>
        </w:rPr>
        <w:t xml:space="preserve"> paper</w:t>
      </w:r>
      <w:r w:rsidR="005E33C7" w:rsidRPr="007F0CA8">
        <w:rPr>
          <w:rFonts w:ascii="Times New Roman" w:hAnsi="Times New Roman"/>
          <w:sz w:val="24"/>
          <w:szCs w:val="24"/>
        </w:rPr>
        <w:t xml:space="preserve"> should be 4-5 pages (1,5 lines spacing, 12 pts font), including your personal and comprehensive evaluation of a specific and central issue that is analyzed in the readings of the specified weeks. Late</w:t>
      </w:r>
      <w:r w:rsidR="00B941DE" w:rsidRPr="007F0CA8">
        <w:rPr>
          <w:rFonts w:ascii="Times New Roman" w:hAnsi="Times New Roman"/>
          <w:sz w:val="24"/>
          <w:szCs w:val="24"/>
        </w:rPr>
        <w:t xml:space="preserve"> papers will be p</w:t>
      </w:r>
      <w:r w:rsidR="007F0CA8">
        <w:rPr>
          <w:rFonts w:ascii="Times New Roman" w:hAnsi="Times New Roman"/>
          <w:sz w:val="24"/>
          <w:szCs w:val="24"/>
        </w:rPr>
        <w:t>enalized by -5 points (out of 20</w:t>
      </w:r>
      <w:r w:rsidR="005E33C7" w:rsidRPr="007F0CA8">
        <w:rPr>
          <w:rFonts w:ascii="Times New Roman" w:hAnsi="Times New Roman"/>
          <w:sz w:val="24"/>
          <w:szCs w:val="24"/>
        </w:rPr>
        <w:t xml:space="preserve"> points for each paper) and </w:t>
      </w:r>
      <w:r w:rsidR="005E33C7" w:rsidRPr="007F0CA8">
        <w:rPr>
          <w:rFonts w:ascii="Times New Roman" w:hAnsi="Times New Roman"/>
          <w:b/>
          <w:sz w:val="24"/>
          <w:szCs w:val="24"/>
        </w:rPr>
        <w:t>plagiarism</w:t>
      </w:r>
      <w:r w:rsidR="005E33C7" w:rsidRPr="007F0CA8">
        <w:rPr>
          <w:rFonts w:ascii="Times New Roman" w:hAnsi="Times New Roman"/>
          <w:sz w:val="24"/>
          <w:szCs w:val="24"/>
        </w:rPr>
        <w:t xml:space="preserve"> leads to 0 points from that paper.</w:t>
      </w:r>
      <w:r w:rsidR="00D7059B">
        <w:rPr>
          <w:rFonts w:ascii="Times New Roman" w:hAnsi="Times New Roman"/>
          <w:sz w:val="24"/>
          <w:szCs w:val="24"/>
        </w:rPr>
        <w:t xml:space="preserve"> (I also have the right to send the student to disciplinary committee. </w:t>
      </w:r>
      <w:r w:rsidR="005E33C7" w:rsidRPr="007F0CA8">
        <w:rPr>
          <w:rFonts w:ascii="Times New Roman" w:hAnsi="Times New Roman"/>
          <w:sz w:val="24"/>
          <w:szCs w:val="24"/>
        </w:rPr>
        <w:t xml:space="preserve"> </w:t>
      </w:r>
    </w:p>
    <w:p w14:paraId="16598A17" w14:textId="77777777" w:rsidR="00BB653A" w:rsidRDefault="00BB653A" w:rsidP="00BB653A">
      <w:pPr>
        <w:spacing w:after="0" w:line="240" w:lineRule="auto"/>
        <w:jc w:val="both"/>
        <w:rPr>
          <w:rFonts w:ascii="Times New Roman" w:hAnsi="Times New Roman"/>
          <w:sz w:val="24"/>
          <w:szCs w:val="24"/>
        </w:rPr>
      </w:pPr>
    </w:p>
    <w:p w14:paraId="0413650F" w14:textId="3BABE0CF" w:rsidR="005E33C7" w:rsidRDefault="00B941DE" w:rsidP="00BB653A">
      <w:pPr>
        <w:spacing w:after="0" w:line="240" w:lineRule="auto"/>
        <w:jc w:val="both"/>
        <w:rPr>
          <w:rFonts w:ascii="Times New Roman" w:hAnsi="Times New Roman"/>
          <w:sz w:val="24"/>
          <w:szCs w:val="24"/>
        </w:rPr>
      </w:pPr>
      <w:r w:rsidRPr="007F0CA8">
        <w:rPr>
          <w:rFonts w:ascii="Times New Roman" w:hAnsi="Times New Roman"/>
          <w:sz w:val="24"/>
          <w:szCs w:val="24"/>
        </w:rPr>
        <w:t>Y</w:t>
      </w:r>
      <w:r w:rsidR="005E33C7" w:rsidRPr="007F0CA8">
        <w:rPr>
          <w:rFonts w:ascii="Times New Roman" w:hAnsi="Times New Roman"/>
          <w:sz w:val="24"/>
          <w:szCs w:val="24"/>
        </w:rPr>
        <w:t xml:space="preserve">ou </w:t>
      </w:r>
      <w:r w:rsidRPr="007F0CA8">
        <w:rPr>
          <w:rFonts w:ascii="Times New Roman" w:hAnsi="Times New Roman"/>
          <w:sz w:val="24"/>
          <w:szCs w:val="24"/>
        </w:rPr>
        <w:t xml:space="preserve">have to </w:t>
      </w:r>
      <w:proofErr w:type="gramStart"/>
      <w:r w:rsidRPr="007F0CA8">
        <w:rPr>
          <w:rFonts w:ascii="Times New Roman" w:hAnsi="Times New Roman"/>
          <w:sz w:val="24"/>
          <w:szCs w:val="24"/>
        </w:rPr>
        <w:t>chose</w:t>
      </w:r>
      <w:proofErr w:type="gramEnd"/>
      <w:r w:rsidRPr="007F0CA8">
        <w:rPr>
          <w:rFonts w:ascii="Times New Roman" w:hAnsi="Times New Roman"/>
          <w:sz w:val="24"/>
          <w:szCs w:val="24"/>
        </w:rPr>
        <w:t xml:space="preserve"> your topic of presentation by 2nd</w:t>
      </w:r>
      <w:r w:rsidR="005E33C7" w:rsidRPr="007F0CA8">
        <w:rPr>
          <w:rFonts w:ascii="Times New Roman" w:hAnsi="Times New Roman"/>
          <w:sz w:val="24"/>
          <w:szCs w:val="24"/>
        </w:rPr>
        <w:t xml:space="preserve"> </w:t>
      </w:r>
      <w:r w:rsidRPr="007F0CA8">
        <w:rPr>
          <w:rFonts w:ascii="Times New Roman" w:hAnsi="Times New Roman"/>
          <w:sz w:val="24"/>
          <w:szCs w:val="24"/>
        </w:rPr>
        <w:t>Week. A presentation is about 15 to 20</w:t>
      </w:r>
      <w:r w:rsidR="005E33C7" w:rsidRPr="007F0CA8">
        <w:rPr>
          <w:rFonts w:ascii="Times New Roman" w:hAnsi="Times New Roman"/>
          <w:sz w:val="24"/>
          <w:szCs w:val="24"/>
        </w:rPr>
        <w:t xml:space="preserve"> minutes long and is designed to introduce the class for the week’s discussion. </w:t>
      </w:r>
    </w:p>
    <w:p w14:paraId="4BDC3EAA" w14:textId="77777777" w:rsidR="00D7059B" w:rsidRDefault="00D7059B" w:rsidP="00BB653A">
      <w:pPr>
        <w:spacing w:after="0" w:line="240" w:lineRule="auto"/>
        <w:jc w:val="both"/>
        <w:rPr>
          <w:rFonts w:ascii="Times New Roman" w:hAnsi="Times New Roman"/>
          <w:sz w:val="24"/>
          <w:szCs w:val="24"/>
        </w:rPr>
      </w:pPr>
    </w:p>
    <w:p w14:paraId="2DCBD886" w14:textId="7EEF4C1E" w:rsidR="009B4F59" w:rsidRDefault="00D7059B" w:rsidP="00BB653A">
      <w:pPr>
        <w:spacing w:after="0" w:line="240" w:lineRule="auto"/>
        <w:jc w:val="both"/>
        <w:rPr>
          <w:rFonts w:ascii="Times New Roman" w:hAnsi="Times New Roman"/>
          <w:sz w:val="24"/>
          <w:szCs w:val="24"/>
        </w:rPr>
      </w:pPr>
      <w:r>
        <w:rPr>
          <w:rFonts w:ascii="Times New Roman" w:hAnsi="Times New Roman"/>
          <w:sz w:val="24"/>
          <w:szCs w:val="24"/>
        </w:rPr>
        <w:t xml:space="preserve">The </w:t>
      </w:r>
      <w:r w:rsidRPr="00D7059B">
        <w:rPr>
          <w:rFonts w:ascii="Times New Roman" w:hAnsi="Times New Roman"/>
          <w:b/>
          <w:sz w:val="24"/>
          <w:szCs w:val="24"/>
        </w:rPr>
        <w:t>final</w:t>
      </w:r>
      <w:r>
        <w:rPr>
          <w:rFonts w:ascii="Times New Roman" w:hAnsi="Times New Roman"/>
          <w:sz w:val="24"/>
          <w:szCs w:val="24"/>
        </w:rPr>
        <w:t xml:space="preserve"> </w:t>
      </w:r>
      <w:r>
        <w:rPr>
          <w:rFonts w:ascii="Times New Roman" w:hAnsi="Times New Roman"/>
          <w:b/>
          <w:sz w:val="24"/>
          <w:szCs w:val="24"/>
        </w:rPr>
        <w:t xml:space="preserve">paper </w:t>
      </w:r>
      <w:r w:rsidR="009B4F59">
        <w:rPr>
          <w:rFonts w:ascii="Times New Roman" w:hAnsi="Times New Roman"/>
          <w:sz w:val="24"/>
          <w:szCs w:val="24"/>
        </w:rPr>
        <w:t xml:space="preserve">will be on </w:t>
      </w:r>
      <w:r w:rsidR="009B4F59" w:rsidRPr="00BD0F0D">
        <w:rPr>
          <w:rFonts w:ascii="Times New Roman" w:hAnsi="Times New Roman"/>
          <w:b/>
          <w:sz w:val="24"/>
          <w:szCs w:val="24"/>
        </w:rPr>
        <w:t>two</w:t>
      </w:r>
      <w:r w:rsidR="009B4F59">
        <w:rPr>
          <w:rFonts w:ascii="Times New Roman" w:hAnsi="Times New Roman"/>
          <w:sz w:val="24"/>
          <w:szCs w:val="24"/>
        </w:rPr>
        <w:t xml:space="preserve"> novels / short story collections</w:t>
      </w:r>
      <w:r w:rsidR="00BD0F0D">
        <w:rPr>
          <w:rFonts w:ascii="Times New Roman" w:hAnsi="Times New Roman"/>
          <w:sz w:val="24"/>
          <w:szCs w:val="24"/>
        </w:rPr>
        <w:t xml:space="preserve"> / plays</w:t>
      </w:r>
      <w:r w:rsidR="009B4F59">
        <w:rPr>
          <w:rFonts w:ascii="Times New Roman" w:hAnsi="Times New Roman"/>
          <w:sz w:val="24"/>
          <w:szCs w:val="24"/>
        </w:rPr>
        <w:t xml:space="preserve"> you will choose from the list below. In elaborating, </w:t>
      </w:r>
      <w:r w:rsidR="00630697">
        <w:rPr>
          <w:rFonts w:ascii="Times New Roman" w:hAnsi="Times New Roman"/>
          <w:sz w:val="24"/>
          <w:szCs w:val="24"/>
        </w:rPr>
        <w:t>analyzing,</w:t>
      </w:r>
      <w:r w:rsidR="009B4F59">
        <w:rPr>
          <w:rFonts w:ascii="Times New Roman" w:hAnsi="Times New Roman"/>
          <w:sz w:val="24"/>
          <w:szCs w:val="24"/>
        </w:rPr>
        <w:t xml:space="preserve"> and comparing these </w:t>
      </w:r>
      <w:r w:rsidR="00630697">
        <w:rPr>
          <w:rFonts w:ascii="Times New Roman" w:hAnsi="Times New Roman"/>
          <w:sz w:val="24"/>
          <w:szCs w:val="24"/>
        </w:rPr>
        <w:t>works of fiction</w:t>
      </w:r>
      <w:r w:rsidR="009B4F59">
        <w:rPr>
          <w:rFonts w:ascii="Times New Roman" w:hAnsi="Times New Roman"/>
          <w:sz w:val="24"/>
          <w:szCs w:val="24"/>
        </w:rPr>
        <w:t xml:space="preserve"> you </w:t>
      </w:r>
      <w:proofErr w:type="gramStart"/>
      <w:r w:rsidR="009B4F59">
        <w:rPr>
          <w:rFonts w:ascii="Times New Roman" w:hAnsi="Times New Roman"/>
          <w:sz w:val="24"/>
          <w:szCs w:val="24"/>
        </w:rPr>
        <w:t>have to</w:t>
      </w:r>
      <w:proofErr w:type="gramEnd"/>
      <w:r w:rsidR="009B4F59">
        <w:rPr>
          <w:rFonts w:ascii="Times New Roman" w:hAnsi="Times New Roman"/>
          <w:sz w:val="24"/>
          <w:szCs w:val="24"/>
        </w:rPr>
        <w:t xml:space="preserve"> use the theoretical perspectives that you learn in this semester. In your papers, make sure to explain these theoretical perspectives and assess their relevance for your commentaries:</w:t>
      </w:r>
    </w:p>
    <w:p w14:paraId="73773EED" w14:textId="77777777" w:rsidR="009B4F59" w:rsidRDefault="009B4F59" w:rsidP="00BB653A">
      <w:pPr>
        <w:spacing w:after="0" w:line="240" w:lineRule="auto"/>
        <w:jc w:val="both"/>
        <w:rPr>
          <w:rFonts w:ascii="Times New Roman" w:hAnsi="Times New Roman"/>
          <w:sz w:val="24"/>
          <w:szCs w:val="24"/>
        </w:rPr>
      </w:pPr>
    </w:p>
    <w:p w14:paraId="296B6D34" w14:textId="77777777" w:rsidR="00FD10F5" w:rsidRDefault="009B4F59" w:rsidP="00BB653A">
      <w:pPr>
        <w:spacing w:after="0" w:line="240" w:lineRule="auto"/>
        <w:jc w:val="both"/>
        <w:rPr>
          <w:rFonts w:ascii="Times New Roman" w:hAnsi="Times New Roman"/>
          <w:b/>
          <w:sz w:val="24"/>
          <w:szCs w:val="24"/>
        </w:rPr>
      </w:pPr>
      <w:r>
        <w:rPr>
          <w:rFonts w:ascii="Times New Roman" w:hAnsi="Times New Roman"/>
          <w:b/>
          <w:sz w:val="24"/>
          <w:szCs w:val="24"/>
        </w:rPr>
        <w:t>List of Works of Fictio</w:t>
      </w:r>
      <w:r w:rsidR="00931192">
        <w:rPr>
          <w:rFonts w:ascii="Times New Roman" w:hAnsi="Times New Roman"/>
          <w:b/>
          <w:sz w:val="24"/>
          <w:szCs w:val="24"/>
        </w:rPr>
        <w:t>n in alphabetical order of writers:</w:t>
      </w:r>
    </w:p>
    <w:p w14:paraId="67493616" w14:textId="1949381D" w:rsidR="00CE4CFD" w:rsidRDefault="00CE4CFD" w:rsidP="00BB653A">
      <w:pPr>
        <w:spacing w:after="0" w:line="240" w:lineRule="auto"/>
        <w:jc w:val="both"/>
        <w:rPr>
          <w:rFonts w:ascii="Times New Roman" w:hAnsi="Times New Roman"/>
          <w:b/>
          <w:sz w:val="24"/>
          <w:szCs w:val="24"/>
        </w:rPr>
        <w:sectPr w:rsidR="00CE4CFD" w:rsidSect="00AE0BF0">
          <w:pgSz w:w="11906" w:h="16838"/>
          <w:pgMar w:top="1417" w:right="1417" w:bottom="1417" w:left="1417" w:header="708" w:footer="708" w:gutter="0"/>
          <w:cols w:space="708"/>
          <w:docGrid w:linePitch="360"/>
        </w:sectPr>
      </w:pPr>
    </w:p>
    <w:p w14:paraId="43DDAD10" w14:textId="77777777" w:rsidR="006A217A" w:rsidRDefault="006A217A" w:rsidP="00931192">
      <w:pPr>
        <w:pStyle w:val="ListParagraph"/>
        <w:spacing w:after="0" w:line="240" w:lineRule="auto"/>
        <w:ind w:left="0"/>
        <w:rPr>
          <w:rFonts w:ascii="Times New Roman" w:hAnsi="Times New Roman"/>
          <w:sz w:val="24"/>
          <w:szCs w:val="24"/>
        </w:rPr>
        <w:sectPr w:rsidR="006A217A" w:rsidSect="00AE0BF0">
          <w:type w:val="continuous"/>
          <w:pgSz w:w="11906" w:h="16838"/>
          <w:pgMar w:top="1417" w:right="1417" w:bottom="1417" w:left="1417" w:header="708" w:footer="708" w:gutter="0"/>
          <w:cols w:space="708"/>
          <w:docGrid w:linePitch="360"/>
        </w:sectPr>
      </w:pPr>
    </w:p>
    <w:p w14:paraId="3DBEA568" w14:textId="77777777" w:rsidR="00931192" w:rsidRPr="00931192" w:rsidRDefault="00931192" w:rsidP="00931192">
      <w:pPr>
        <w:pStyle w:val="ListParagraph"/>
        <w:spacing w:after="0" w:line="240" w:lineRule="auto"/>
        <w:ind w:left="0"/>
        <w:rPr>
          <w:rFonts w:ascii="Times New Roman" w:hAnsi="Times New Roman"/>
          <w:sz w:val="24"/>
          <w:szCs w:val="24"/>
        </w:rPr>
      </w:pPr>
    </w:p>
    <w:p w14:paraId="15D35C3B" w14:textId="08A39B8E" w:rsidR="00931192" w:rsidRPr="00931192" w:rsidRDefault="00931192" w:rsidP="00931192">
      <w:pPr>
        <w:pStyle w:val="ListParagraph"/>
        <w:numPr>
          <w:ilvl w:val="0"/>
          <w:numId w:val="30"/>
        </w:numPr>
        <w:spacing w:after="0" w:line="240" w:lineRule="auto"/>
        <w:ind w:left="0" w:hanging="11"/>
        <w:rPr>
          <w:rFonts w:ascii="Times New Roman" w:hAnsi="Times New Roman"/>
          <w:sz w:val="24"/>
          <w:szCs w:val="24"/>
        </w:rPr>
      </w:pPr>
      <w:r>
        <w:rPr>
          <w:rFonts w:ascii="Times New Roman" w:hAnsi="Times New Roman"/>
          <w:i/>
          <w:iCs/>
          <w:sz w:val="24"/>
          <w:szCs w:val="24"/>
        </w:rPr>
        <w:t xml:space="preserve">The Garden of the </w:t>
      </w:r>
      <w:proofErr w:type="spellStart"/>
      <w:r>
        <w:rPr>
          <w:rFonts w:ascii="Times New Roman" w:hAnsi="Times New Roman"/>
          <w:i/>
          <w:iCs/>
          <w:sz w:val="24"/>
          <w:szCs w:val="24"/>
        </w:rPr>
        <w:t>Finzi-Continis</w:t>
      </w:r>
      <w:proofErr w:type="spellEnd"/>
      <w:r>
        <w:rPr>
          <w:rFonts w:ascii="Times New Roman" w:hAnsi="Times New Roman"/>
          <w:sz w:val="24"/>
          <w:szCs w:val="24"/>
        </w:rPr>
        <w:t xml:space="preserve">, Giorgio </w:t>
      </w:r>
      <w:proofErr w:type="spellStart"/>
      <w:r>
        <w:rPr>
          <w:rFonts w:ascii="Times New Roman" w:hAnsi="Times New Roman"/>
          <w:sz w:val="24"/>
          <w:szCs w:val="24"/>
        </w:rPr>
        <w:t>Bassani</w:t>
      </w:r>
      <w:proofErr w:type="spellEnd"/>
      <w:r>
        <w:rPr>
          <w:rFonts w:ascii="Times New Roman" w:hAnsi="Times New Roman"/>
          <w:sz w:val="24"/>
          <w:szCs w:val="24"/>
        </w:rPr>
        <w:t xml:space="preserve"> </w:t>
      </w:r>
    </w:p>
    <w:p w14:paraId="6FA3EA02" w14:textId="242AB7A1" w:rsidR="00AE0BF0" w:rsidRDefault="00AE0BF0"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Extinction</w:t>
      </w:r>
      <w:r w:rsidRPr="00AE0BF0">
        <w:rPr>
          <w:rFonts w:ascii="Times New Roman" w:hAnsi="Times New Roman"/>
          <w:sz w:val="24"/>
          <w:szCs w:val="24"/>
        </w:rPr>
        <w:t xml:space="preserve">, Thomas Bernhard </w:t>
      </w:r>
    </w:p>
    <w:p w14:paraId="0BA300CA" w14:textId="77777777" w:rsidR="00DA5957" w:rsidRPr="00DA5957" w:rsidRDefault="00AE0BF0" w:rsidP="00DA5957">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2666</w:t>
      </w:r>
      <w:r w:rsidRPr="00AE0BF0">
        <w:rPr>
          <w:rFonts w:ascii="Times New Roman" w:hAnsi="Times New Roman"/>
          <w:sz w:val="24"/>
          <w:szCs w:val="24"/>
        </w:rPr>
        <w:t xml:space="preserve">, Roberto </w:t>
      </w:r>
      <w:proofErr w:type="spellStart"/>
      <w:r w:rsidRPr="00AE0BF0">
        <w:rPr>
          <w:rFonts w:ascii="Times New Roman" w:hAnsi="Times New Roman"/>
          <w:sz w:val="24"/>
          <w:szCs w:val="24"/>
        </w:rPr>
        <w:t>Bolano</w:t>
      </w:r>
      <w:proofErr w:type="spellEnd"/>
      <w:r w:rsidRPr="00AE0BF0">
        <w:rPr>
          <w:rFonts w:ascii="Times New Roman" w:hAnsi="Times New Roman"/>
          <w:sz w:val="24"/>
          <w:szCs w:val="24"/>
        </w:rPr>
        <w:t xml:space="preserve"> (counts as two books)</w:t>
      </w:r>
      <w:r w:rsidR="00DA5957" w:rsidRPr="00DA5957">
        <w:rPr>
          <w:rFonts w:ascii="Times New Roman" w:hAnsi="Times New Roman"/>
          <w:i/>
          <w:iCs/>
          <w:sz w:val="24"/>
          <w:szCs w:val="24"/>
        </w:rPr>
        <w:t xml:space="preserve"> </w:t>
      </w:r>
    </w:p>
    <w:p w14:paraId="5126B2C6" w14:textId="13E4FEB1" w:rsidR="00AE0BF0" w:rsidRPr="00DA5957" w:rsidRDefault="00DA5957" w:rsidP="00DA5957">
      <w:pPr>
        <w:pStyle w:val="ListParagraph"/>
        <w:numPr>
          <w:ilvl w:val="0"/>
          <w:numId w:val="30"/>
        </w:numPr>
        <w:spacing w:after="0" w:line="240" w:lineRule="auto"/>
        <w:ind w:left="0" w:hanging="11"/>
        <w:rPr>
          <w:rFonts w:ascii="Times New Roman" w:hAnsi="Times New Roman"/>
          <w:sz w:val="24"/>
          <w:szCs w:val="24"/>
        </w:rPr>
      </w:pPr>
      <w:r>
        <w:rPr>
          <w:rFonts w:ascii="Times New Roman" w:hAnsi="Times New Roman"/>
          <w:i/>
          <w:iCs/>
          <w:sz w:val="24"/>
          <w:szCs w:val="24"/>
        </w:rPr>
        <w:t>A Clockwork Orange</w:t>
      </w:r>
      <w:r>
        <w:rPr>
          <w:rFonts w:ascii="Times New Roman" w:hAnsi="Times New Roman"/>
          <w:sz w:val="24"/>
          <w:szCs w:val="24"/>
        </w:rPr>
        <w:t xml:space="preserve">, Anthony Burgess </w:t>
      </w:r>
    </w:p>
    <w:p w14:paraId="2F71B5E6" w14:textId="0F7EABA4" w:rsidR="007C1F08" w:rsidRDefault="007C1F08"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Waiting for the Barbarians</w:t>
      </w:r>
      <w:r>
        <w:rPr>
          <w:rFonts w:ascii="Times New Roman" w:hAnsi="Times New Roman"/>
          <w:sz w:val="24"/>
          <w:szCs w:val="24"/>
        </w:rPr>
        <w:t>, J.M. Coetzee</w:t>
      </w:r>
    </w:p>
    <w:p w14:paraId="7938EE91" w14:textId="18252EB5" w:rsidR="008E3532" w:rsidRDefault="008E3532"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Under Western Eyes</w:t>
      </w:r>
      <w:r>
        <w:rPr>
          <w:rFonts w:ascii="Times New Roman" w:hAnsi="Times New Roman"/>
          <w:sz w:val="24"/>
          <w:szCs w:val="24"/>
        </w:rPr>
        <w:t xml:space="preserve">, Josef Conrad </w:t>
      </w:r>
    </w:p>
    <w:p w14:paraId="60967A5E" w14:textId="07E15E50" w:rsidR="00AA1CBB" w:rsidRDefault="00AA1CBB"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Heart of Darkness</w:t>
      </w:r>
      <w:r>
        <w:rPr>
          <w:rFonts w:ascii="Times New Roman" w:hAnsi="Times New Roman"/>
          <w:sz w:val="24"/>
          <w:szCs w:val="24"/>
        </w:rPr>
        <w:t xml:space="preserve">, Josef Conrad </w:t>
      </w:r>
    </w:p>
    <w:p w14:paraId="0D029C19" w14:textId="41F342BE" w:rsidR="007C1F08" w:rsidRDefault="008E3532"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Middlesex</w:t>
      </w:r>
      <w:r>
        <w:rPr>
          <w:rFonts w:ascii="Times New Roman" w:hAnsi="Times New Roman"/>
          <w:sz w:val="24"/>
          <w:szCs w:val="24"/>
        </w:rPr>
        <w:t>, Jeffrey Eugenides</w:t>
      </w:r>
    </w:p>
    <w:p w14:paraId="2C54524C" w14:textId="3DAF0589" w:rsidR="00931192" w:rsidRPr="007C1F08" w:rsidRDefault="00931192" w:rsidP="006A217A">
      <w:pPr>
        <w:pStyle w:val="ListParagraph"/>
        <w:numPr>
          <w:ilvl w:val="0"/>
          <w:numId w:val="30"/>
        </w:numPr>
        <w:spacing w:after="0" w:line="240" w:lineRule="auto"/>
        <w:ind w:left="0" w:hanging="11"/>
        <w:rPr>
          <w:rFonts w:ascii="Times New Roman" w:hAnsi="Times New Roman"/>
          <w:sz w:val="24"/>
          <w:szCs w:val="24"/>
        </w:rPr>
      </w:pPr>
      <w:r>
        <w:rPr>
          <w:rFonts w:ascii="Times New Roman" w:hAnsi="Times New Roman"/>
          <w:i/>
          <w:sz w:val="24"/>
          <w:szCs w:val="24"/>
        </w:rPr>
        <w:t>The Great Gatsby</w:t>
      </w:r>
      <w:r>
        <w:rPr>
          <w:rFonts w:ascii="Times New Roman" w:hAnsi="Times New Roman"/>
          <w:iCs/>
          <w:sz w:val="24"/>
          <w:szCs w:val="24"/>
        </w:rPr>
        <w:t>, F. Scott Fitzgerald</w:t>
      </w:r>
    </w:p>
    <w:p w14:paraId="7737F3D7" w14:textId="77777777" w:rsidR="00AE0BF0" w:rsidRDefault="00AE0BF0"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A room with a View</w:t>
      </w:r>
      <w:r w:rsidRPr="00AE0BF0">
        <w:rPr>
          <w:rFonts w:ascii="Times New Roman" w:hAnsi="Times New Roman"/>
          <w:sz w:val="24"/>
          <w:szCs w:val="24"/>
        </w:rPr>
        <w:t>, E.M. Forster</w:t>
      </w:r>
    </w:p>
    <w:p w14:paraId="643695F2" w14:textId="47556C42" w:rsidR="00A7682B" w:rsidRPr="00931192" w:rsidRDefault="007C1F08" w:rsidP="00931192">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Homo Faber</w:t>
      </w:r>
      <w:r>
        <w:rPr>
          <w:rFonts w:ascii="Times New Roman" w:hAnsi="Times New Roman"/>
          <w:sz w:val="24"/>
          <w:szCs w:val="24"/>
        </w:rPr>
        <w:t>, Ma</w:t>
      </w:r>
      <w:r w:rsidRPr="00931192">
        <w:rPr>
          <w:rFonts w:ascii="Times New Roman" w:hAnsi="Times New Roman"/>
          <w:sz w:val="24"/>
          <w:szCs w:val="24"/>
        </w:rPr>
        <w:t>x Frisch</w:t>
      </w:r>
      <w:r w:rsidR="00A7682B" w:rsidRPr="00931192">
        <w:rPr>
          <w:rFonts w:ascii="Times New Roman" w:hAnsi="Times New Roman"/>
          <w:sz w:val="24"/>
          <w:szCs w:val="24"/>
        </w:rPr>
        <w:t xml:space="preserve"> </w:t>
      </w:r>
    </w:p>
    <w:p w14:paraId="51D8B07D" w14:textId="1D235948" w:rsidR="00A7682B" w:rsidRDefault="00A7682B"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Hedda Gabler</w:t>
      </w:r>
      <w:r>
        <w:rPr>
          <w:rFonts w:ascii="Times New Roman" w:hAnsi="Times New Roman"/>
          <w:sz w:val="24"/>
          <w:szCs w:val="24"/>
        </w:rPr>
        <w:t xml:space="preserve"> and </w:t>
      </w:r>
      <w:r w:rsidRPr="006A217A">
        <w:rPr>
          <w:rFonts w:ascii="Times New Roman" w:hAnsi="Times New Roman"/>
          <w:i/>
          <w:sz w:val="24"/>
          <w:szCs w:val="24"/>
        </w:rPr>
        <w:t>Nora</w:t>
      </w:r>
      <w:r>
        <w:rPr>
          <w:rFonts w:ascii="Times New Roman" w:hAnsi="Times New Roman"/>
          <w:sz w:val="24"/>
          <w:szCs w:val="24"/>
        </w:rPr>
        <w:t>, Henrik Ibsen</w:t>
      </w:r>
    </w:p>
    <w:p w14:paraId="298BF209" w14:textId="78D119F5" w:rsidR="00820C0B" w:rsidRDefault="00A7682B" w:rsidP="00644684">
      <w:pPr>
        <w:spacing w:after="0" w:line="240" w:lineRule="auto"/>
        <w:rPr>
          <w:rFonts w:ascii="Times New Roman" w:hAnsi="Times New Roman"/>
          <w:sz w:val="24"/>
          <w:szCs w:val="24"/>
        </w:rPr>
      </w:pPr>
      <w:r w:rsidRPr="006A217A">
        <w:rPr>
          <w:rFonts w:ascii="Times New Roman" w:hAnsi="Times New Roman"/>
          <w:i/>
          <w:sz w:val="24"/>
          <w:szCs w:val="24"/>
        </w:rPr>
        <w:t>Miss Julie</w:t>
      </w:r>
      <w:r>
        <w:rPr>
          <w:rFonts w:ascii="Times New Roman" w:hAnsi="Times New Roman"/>
          <w:sz w:val="24"/>
          <w:szCs w:val="24"/>
        </w:rPr>
        <w:t xml:space="preserve"> and </w:t>
      </w:r>
      <w:r w:rsidRPr="006A217A">
        <w:rPr>
          <w:rFonts w:ascii="Times New Roman" w:hAnsi="Times New Roman"/>
          <w:i/>
          <w:sz w:val="24"/>
          <w:szCs w:val="24"/>
        </w:rPr>
        <w:t>The Dance of Death</w:t>
      </w:r>
      <w:r>
        <w:rPr>
          <w:rFonts w:ascii="Times New Roman" w:hAnsi="Times New Roman"/>
          <w:sz w:val="24"/>
          <w:szCs w:val="24"/>
        </w:rPr>
        <w:t xml:space="preserve">, August Strindberg (the four plays </w:t>
      </w:r>
      <w:r w:rsidR="00BD0F0D">
        <w:rPr>
          <w:rFonts w:ascii="Times New Roman" w:hAnsi="Times New Roman"/>
          <w:sz w:val="24"/>
          <w:szCs w:val="24"/>
        </w:rPr>
        <w:t xml:space="preserve">together </w:t>
      </w:r>
      <w:proofErr w:type="gramStart"/>
      <w:r>
        <w:rPr>
          <w:rFonts w:ascii="Times New Roman" w:hAnsi="Times New Roman"/>
          <w:sz w:val="24"/>
          <w:szCs w:val="24"/>
        </w:rPr>
        <w:t>counts</w:t>
      </w:r>
      <w:proofErr w:type="gramEnd"/>
      <w:r>
        <w:rPr>
          <w:rFonts w:ascii="Times New Roman" w:hAnsi="Times New Roman"/>
          <w:sz w:val="24"/>
          <w:szCs w:val="24"/>
        </w:rPr>
        <w:t xml:space="preserve"> as two books) </w:t>
      </w:r>
    </w:p>
    <w:p w14:paraId="40D8B473" w14:textId="0D5B464C" w:rsidR="00820C0B" w:rsidRDefault="00AA081F" w:rsidP="006A217A">
      <w:pPr>
        <w:pStyle w:val="ListParagraph"/>
        <w:numPr>
          <w:ilvl w:val="0"/>
          <w:numId w:val="30"/>
        </w:numPr>
        <w:spacing w:after="0" w:line="240" w:lineRule="auto"/>
        <w:ind w:left="0" w:hanging="11"/>
        <w:rPr>
          <w:rFonts w:ascii="Times New Roman" w:hAnsi="Times New Roman"/>
          <w:sz w:val="24"/>
          <w:szCs w:val="24"/>
        </w:rPr>
      </w:pPr>
      <w:proofErr w:type="spellStart"/>
      <w:r>
        <w:rPr>
          <w:rFonts w:ascii="Times New Roman" w:hAnsi="Times New Roman"/>
          <w:i/>
          <w:iCs/>
          <w:sz w:val="24"/>
          <w:szCs w:val="24"/>
        </w:rPr>
        <w:t>The</w:t>
      </w:r>
      <w:r w:rsidR="00820C0B" w:rsidRPr="00AA081F">
        <w:rPr>
          <w:rFonts w:ascii="Times New Roman" w:hAnsi="Times New Roman"/>
          <w:i/>
          <w:iCs/>
          <w:sz w:val="24"/>
          <w:szCs w:val="24"/>
        </w:rPr>
        <w:t>Wild</w:t>
      </w:r>
      <w:proofErr w:type="spellEnd"/>
      <w:r w:rsidR="00820C0B" w:rsidRPr="00AA081F">
        <w:rPr>
          <w:rFonts w:ascii="Times New Roman" w:hAnsi="Times New Roman"/>
          <w:i/>
          <w:iCs/>
          <w:sz w:val="24"/>
          <w:szCs w:val="24"/>
        </w:rPr>
        <w:t xml:space="preserve"> Duck</w:t>
      </w:r>
      <w:r w:rsidR="00820C0B">
        <w:rPr>
          <w:rFonts w:ascii="Times New Roman" w:hAnsi="Times New Roman"/>
          <w:sz w:val="24"/>
          <w:szCs w:val="24"/>
        </w:rPr>
        <w:t xml:space="preserve"> and </w:t>
      </w:r>
      <w:r w:rsidR="00820C0B" w:rsidRPr="00AA081F">
        <w:rPr>
          <w:rFonts w:ascii="Times New Roman" w:hAnsi="Times New Roman"/>
          <w:i/>
          <w:iCs/>
          <w:sz w:val="24"/>
          <w:szCs w:val="24"/>
        </w:rPr>
        <w:t xml:space="preserve">Master </w:t>
      </w:r>
      <w:r>
        <w:rPr>
          <w:rFonts w:ascii="Times New Roman" w:hAnsi="Times New Roman"/>
          <w:i/>
          <w:iCs/>
          <w:sz w:val="24"/>
          <w:szCs w:val="24"/>
        </w:rPr>
        <w:t>B</w:t>
      </w:r>
      <w:r w:rsidR="00820C0B" w:rsidRPr="00AA081F">
        <w:rPr>
          <w:rFonts w:ascii="Times New Roman" w:hAnsi="Times New Roman"/>
          <w:i/>
          <w:iCs/>
          <w:sz w:val="24"/>
          <w:szCs w:val="24"/>
        </w:rPr>
        <w:t>uilder</w:t>
      </w:r>
      <w:r w:rsidR="00820C0B">
        <w:rPr>
          <w:rFonts w:ascii="Times New Roman" w:hAnsi="Times New Roman"/>
          <w:sz w:val="24"/>
          <w:szCs w:val="24"/>
        </w:rPr>
        <w:t xml:space="preserve"> by Henrik </w:t>
      </w:r>
      <w:proofErr w:type="gramStart"/>
      <w:r w:rsidR="00820C0B">
        <w:rPr>
          <w:rFonts w:ascii="Times New Roman" w:hAnsi="Times New Roman"/>
          <w:sz w:val="24"/>
          <w:szCs w:val="24"/>
        </w:rPr>
        <w:t>Ibsen</w:t>
      </w:r>
      <w:r>
        <w:rPr>
          <w:rFonts w:ascii="Times New Roman" w:hAnsi="Times New Roman"/>
          <w:sz w:val="24"/>
          <w:szCs w:val="24"/>
        </w:rPr>
        <w:t>;</w:t>
      </w:r>
      <w:proofErr w:type="gramEnd"/>
    </w:p>
    <w:p w14:paraId="5E551B16" w14:textId="41742A2E" w:rsidR="00AA081F" w:rsidRPr="00AA081F" w:rsidRDefault="00AA081F" w:rsidP="00644684">
      <w:pPr>
        <w:pStyle w:val="ListParagraph"/>
        <w:spacing w:after="0" w:line="240" w:lineRule="auto"/>
        <w:ind w:left="0"/>
        <w:rPr>
          <w:rFonts w:ascii="Times New Roman" w:hAnsi="Times New Roman"/>
          <w:sz w:val="24"/>
          <w:szCs w:val="24"/>
        </w:rPr>
      </w:pPr>
      <w:r>
        <w:rPr>
          <w:rFonts w:ascii="Times New Roman" w:hAnsi="Times New Roman"/>
          <w:i/>
          <w:iCs/>
          <w:sz w:val="24"/>
          <w:szCs w:val="24"/>
        </w:rPr>
        <w:lastRenderedPageBreak/>
        <w:t xml:space="preserve">The </w:t>
      </w:r>
      <w:proofErr w:type="spellStart"/>
      <w:r>
        <w:rPr>
          <w:rFonts w:ascii="Times New Roman" w:hAnsi="Times New Roman"/>
          <w:i/>
          <w:iCs/>
          <w:sz w:val="24"/>
          <w:szCs w:val="24"/>
        </w:rPr>
        <w:t>Seegull</w:t>
      </w:r>
      <w:proofErr w:type="spellEnd"/>
      <w:r>
        <w:rPr>
          <w:rFonts w:ascii="Times New Roman" w:hAnsi="Times New Roman"/>
          <w:i/>
          <w:iCs/>
          <w:sz w:val="24"/>
          <w:szCs w:val="24"/>
        </w:rPr>
        <w:t xml:space="preserve"> </w:t>
      </w:r>
      <w:r>
        <w:rPr>
          <w:rFonts w:ascii="Times New Roman" w:hAnsi="Times New Roman"/>
          <w:sz w:val="24"/>
          <w:szCs w:val="24"/>
        </w:rPr>
        <w:t xml:space="preserve">and </w:t>
      </w:r>
      <w:r w:rsidRPr="00644684">
        <w:rPr>
          <w:rFonts w:ascii="Times New Roman" w:hAnsi="Times New Roman"/>
          <w:i/>
          <w:iCs/>
          <w:sz w:val="24"/>
          <w:szCs w:val="24"/>
        </w:rPr>
        <w:t>The Cherry</w:t>
      </w:r>
      <w:r w:rsidR="00644684">
        <w:rPr>
          <w:rFonts w:ascii="Times New Roman" w:hAnsi="Times New Roman"/>
          <w:i/>
          <w:iCs/>
          <w:sz w:val="24"/>
          <w:szCs w:val="24"/>
        </w:rPr>
        <w:t xml:space="preserve"> </w:t>
      </w:r>
      <w:r w:rsidRPr="00644684">
        <w:rPr>
          <w:rFonts w:ascii="Times New Roman" w:hAnsi="Times New Roman"/>
          <w:i/>
          <w:iCs/>
          <w:sz w:val="24"/>
          <w:szCs w:val="24"/>
        </w:rPr>
        <w:t>Orchard</w:t>
      </w:r>
      <w:r>
        <w:rPr>
          <w:rFonts w:ascii="Times New Roman" w:hAnsi="Times New Roman"/>
          <w:sz w:val="24"/>
          <w:szCs w:val="24"/>
        </w:rPr>
        <w:t xml:space="preserve">, by Anton Chekhov (The four plays together </w:t>
      </w:r>
      <w:proofErr w:type="gramStart"/>
      <w:r>
        <w:rPr>
          <w:rFonts w:ascii="Times New Roman" w:hAnsi="Times New Roman"/>
          <w:sz w:val="24"/>
          <w:szCs w:val="24"/>
        </w:rPr>
        <w:t>counts</w:t>
      </w:r>
      <w:proofErr w:type="gramEnd"/>
      <w:r>
        <w:rPr>
          <w:rFonts w:ascii="Times New Roman" w:hAnsi="Times New Roman"/>
          <w:sz w:val="24"/>
          <w:szCs w:val="24"/>
        </w:rPr>
        <w:t xml:space="preserve"> as two books)</w:t>
      </w:r>
    </w:p>
    <w:p w14:paraId="1E31E6BE" w14:textId="08DDD247" w:rsidR="00AE0BF0" w:rsidRDefault="00AE0BF0"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Remains of the Day</w:t>
      </w:r>
      <w:r>
        <w:rPr>
          <w:rFonts w:ascii="Times New Roman" w:hAnsi="Times New Roman"/>
          <w:sz w:val="24"/>
          <w:szCs w:val="24"/>
        </w:rPr>
        <w:t>, Kazuo Ishiguro</w:t>
      </w:r>
    </w:p>
    <w:p w14:paraId="4F2CE874" w14:textId="6534B757" w:rsidR="00AE0BF0" w:rsidRDefault="00AE0BF0"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Never Let Me Go</w:t>
      </w:r>
      <w:r>
        <w:rPr>
          <w:rFonts w:ascii="Times New Roman" w:hAnsi="Times New Roman"/>
          <w:sz w:val="24"/>
          <w:szCs w:val="24"/>
        </w:rPr>
        <w:t>, Kazuo Ishiguro</w:t>
      </w:r>
    </w:p>
    <w:p w14:paraId="326A675D" w14:textId="6BCBBADA" w:rsidR="003408A1" w:rsidRDefault="003408A1" w:rsidP="006A217A">
      <w:pPr>
        <w:pStyle w:val="ListParagraph"/>
        <w:numPr>
          <w:ilvl w:val="0"/>
          <w:numId w:val="30"/>
        </w:numPr>
        <w:spacing w:after="0" w:line="240" w:lineRule="auto"/>
        <w:ind w:left="0" w:hanging="11"/>
        <w:rPr>
          <w:rFonts w:ascii="Times New Roman" w:hAnsi="Times New Roman"/>
          <w:sz w:val="24"/>
          <w:szCs w:val="24"/>
        </w:rPr>
      </w:pPr>
      <w:r>
        <w:rPr>
          <w:rFonts w:ascii="Times New Roman" w:hAnsi="Times New Roman"/>
          <w:i/>
          <w:sz w:val="24"/>
          <w:szCs w:val="24"/>
        </w:rPr>
        <w:t>Klara and the Sun</w:t>
      </w:r>
      <w:r>
        <w:rPr>
          <w:rFonts w:ascii="Times New Roman" w:hAnsi="Times New Roman"/>
          <w:iCs/>
          <w:sz w:val="24"/>
          <w:szCs w:val="24"/>
        </w:rPr>
        <w:t>, Kazuo Ishiguro</w:t>
      </w:r>
    </w:p>
    <w:p w14:paraId="54A527E6" w14:textId="131BC7FA" w:rsidR="00AE0BF0" w:rsidRDefault="00AE0BF0"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The Vegetarian</w:t>
      </w:r>
      <w:r>
        <w:rPr>
          <w:rFonts w:ascii="Times New Roman" w:hAnsi="Times New Roman"/>
          <w:sz w:val="24"/>
          <w:szCs w:val="24"/>
        </w:rPr>
        <w:t>, Han Kang</w:t>
      </w:r>
    </w:p>
    <w:p w14:paraId="390D6848" w14:textId="0D27E7C7" w:rsidR="00AE0BF0" w:rsidRDefault="00AE0BF0"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The Joke</w:t>
      </w:r>
      <w:r>
        <w:rPr>
          <w:rFonts w:ascii="Times New Roman" w:hAnsi="Times New Roman"/>
          <w:sz w:val="24"/>
          <w:szCs w:val="24"/>
        </w:rPr>
        <w:t xml:space="preserve">, Milan Kundera </w:t>
      </w:r>
    </w:p>
    <w:p w14:paraId="4EF37E7B" w14:textId="20E27199" w:rsidR="00DA5957" w:rsidRPr="00DA5957" w:rsidRDefault="00DA5957" w:rsidP="00DA5957">
      <w:pPr>
        <w:pStyle w:val="ListParagraph"/>
        <w:numPr>
          <w:ilvl w:val="0"/>
          <w:numId w:val="30"/>
        </w:numPr>
        <w:spacing w:after="0" w:line="240" w:lineRule="auto"/>
        <w:ind w:left="0" w:hanging="11"/>
        <w:rPr>
          <w:rFonts w:ascii="Times New Roman" w:hAnsi="Times New Roman"/>
          <w:sz w:val="24"/>
          <w:szCs w:val="24"/>
        </w:rPr>
      </w:pPr>
      <w:r>
        <w:rPr>
          <w:rFonts w:ascii="Times New Roman" w:hAnsi="Times New Roman"/>
          <w:i/>
          <w:iCs/>
          <w:sz w:val="24"/>
          <w:szCs w:val="24"/>
        </w:rPr>
        <w:t>The Leopard</w:t>
      </w:r>
      <w:r>
        <w:rPr>
          <w:rFonts w:ascii="Times New Roman" w:hAnsi="Times New Roman"/>
          <w:sz w:val="24"/>
          <w:szCs w:val="24"/>
        </w:rPr>
        <w:t xml:space="preserve">, </w:t>
      </w:r>
      <w:r w:rsidRPr="00E73D44">
        <w:rPr>
          <w:rFonts w:ascii="Times New Roman" w:hAnsi="Times New Roman"/>
          <w:sz w:val="24"/>
          <w:szCs w:val="24"/>
        </w:rPr>
        <w:t xml:space="preserve">Giuseppe </w:t>
      </w:r>
      <w:proofErr w:type="spellStart"/>
      <w:r w:rsidRPr="00E73D44">
        <w:rPr>
          <w:rFonts w:ascii="Times New Roman" w:hAnsi="Times New Roman"/>
          <w:sz w:val="24"/>
          <w:szCs w:val="24"/>
        </w:rPr>
        <w:t>Tomasi</w:t>
      </w:r>
      <w:proofErr w:type="spellEnd"/>
      <w:r w:rsidRPr="00E73D44">
        <w:rPr>
          <w:rFonts w:ascii="Times New Roman" w:hAnsi="Times New Roman"/>
          <w:sz w:val="24"/>
          <w:szCs w:val="24"/>
        </w:rPr>
        <w:t xml:space="preserve"> di Lampedusa</w:t>
      </w:r>
    </w:p>
    <w:p w14:paraId="079640A1" w14:textId="232B36C3" w:rsidR="00FD10F5" w:rsidRDefault="00AE0BF0"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War of the End of the World</w:t>
      </w:r>
      <w:r>
        <w:rPr>
          <w:rFonts w:ascii="Times New Roman" w:hAnsi="Times New Roman"/>
          <w:sz w:val="24"/>
          <w:szCs w:val="24"/>
        </w:rPr>
        <w:t xml:space="preserve">, Mario Vargas </w:t>
      </w:r>
      <w:proofErr w:type="spellStart"/>
      <w:r>
        <w:rPr>
          <w:rFonts w:ascii="Times New Roman" w:hAnsi="Times New Roman"/>
          <w:sz w:val="24"/>
          <w:szCs w:val="24"/>
        </w:rPr>
        <w:t>Llossa</w:t>
      </w:r>
      <w:proofErr w:type="spellEnd"/>
    </w:p>
    <w:p w14:paraId="4BE0976D" w14:textId="3B981A82" w:rsidR="00DA5957" w:rsidRPr="00DA5957" w:rsidRDefault="00DA5957" w:rsidP="00DA5957">
      <w:pPr>
        <w:pStyle w:val="ListParagraph"/>
        <w:numPr>
          <w:ilvl w:val="0"/>
          <w:numId w:val="30"/>
        </w:numPr>
        <w:spacing w:after="0" w:line="240" w:lineRule="auto"/>
        <w:ind w:left="0" w:hanging="11"/>
        <w:rPr>
          <w:rFonts w:ascii="Times New Roman" w:hAnsi="Times New Roman"/>
          <w:sz w:val="24"/>
          <w:szCs w:val="24"/>
        </w:rPr>
      </w:pPr>
      <w:r>
        <w:rPr>
          <w:rFonts w:ascii="Times New Roman" w:hAnsi="Times New Roman"/>
          <w:i/>
          <w:sz w:val="24"/>
          <w:szCs w:val="24"/>
        </w:rPr>
        <w:t>In the Café of Lost Youth</w:t>
      </w:r>
      <w:r>
        <w:rPr>
          <w:rFonts w:ascii="Times New Roman" w:hAnsi="Times New Roman"/>
          <w:iCs/>
          <w:sz w:val="24"/>
          <w:szCs w:val="24"/>
        </w:rPr>
        <w:t xml:space="preserve">, Patrick </w:t>
      </w:r>
      <w:proofErr w:type="spellStart"/>
      <w:r>
        <w:rPr>
          <w:rFonts w:ascii="Times New Roman" w:hAnsi="Times New Roman"/>
          <w:iCs/>
          <w:sz w:val="24"/>
          <w:szCs w:val="24"/>
        </w:rPr>
        <w:t>Madiano</w:t>
      </w:r>
      <w:proofErr w:type="spellEnd"/>
    </w:p>
    <w:p w14:paraId="412D9EC2" w14:textId="5B68D4D6" w:rsidR="00AE0BF0" w:rsidRDefault="00AE0BF0"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The Magic Mountain</w:t>
      </w:r>
      <w:r>
        <w:rPr>
          <w:rFonts w:ascii="Times New Roman" w:hAnsi="Times New Roman"/>
          <w:sz w:val="24"/>
          <w:szCs w:val="24"/>
        </w:rPr>
        <w:t>, Thomas Mann (counts as two books)</w:t>
      </w:r>
    </w:p>
    <w:p w14:paraId="5FBA02D6" w14:textId="799483DC" w:rsidR="00750CCA" w:rsidRDefault="00750CCA" w:rsidP="006A217A">
      <w:pPr>
        <w:pStyle w:val="ListParagraph"/>
        <w:numPr>
          <w:ilvl w:val="0"/>
          <w:numId w:val="30"/>
        </w:numPr>
        <w:spacing w:after="0" w:line="240" w:lineRule="auto"/>
        <w:ind w:left="0" w:hanging="11"/>
        <w:rPr>
          <w:rFonts w:ascii="Times New Roman" w:hAnsi="Times New Roman"/>
          <w:sz w:val="24"/>
          <w:szCs w:val="24"/>
        </w:rPr>
      </w:pPr>
      <w:r>
        <w:rPr>
          <w:rFonts w:ascii="Times New Roman" w:hAnsi="Times New Roman"/>
          <w:i/>
          <w:sz w:val="24"/>
          <w:szCs w:val="24"/>
        </w:rPr>
        <w:t>Death in Venice</w:t>
      </w:r>
      <w:r>
        <w:rPr>
          <w:rFonts w:ascii="Times New Roman" w:hAnsi="Times New Roman"/>
          <w:iCs/>
          <w:sz w:val="24"/>
          <w:szCs w:val="24"/>
        </w:rPr>
        <w:t>, Thomas Mann</w:t>
      </w:r>
    </w:p>
    <w:p w14:paraId="667F87CC" w14:textId="3F00D435" w:rsidR="00AE0BF0" w:rsidRDefault="00AE0BF0"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Runaway</w:t>
      </w:r>
      <w:r>
        <w:rPr>
          <w:rFonts w:ascii="Times New Roman" w:hAnsi="Times New Roman"/>
          <w:sz w:val="24"/>
          <w:szCs w:val="24"/>
        </w:rPr>
        <w:t>, Alice Munro</w:t>
      </w:r>
    </w:p>
    <w:p w14:paraId="5169AFEE" w14:textId="6B110F90" w:rsidR="00AE0BF0" w:rsidRDefault="008E3532"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 xml:space="preserve">The confusions of Young </w:t>
      </w:r>
      <w:proofErr w:type="spellStart"/>
      <w:r w:rsidRPr="006A217A">
        <w:rPr>
          <w:rFonts w:ascii="Times New Roman" w:hAnsi="Times New Roman"/>
          <w:i/>
          <w:sz w:val="24"/>
          <w:szCs w:val="24"/>
        </w:rPr>
        <w:t>Törless</w:t>
      </w:r>
      <w:proofErr w:type="spellEnd"/>
      <w:r>
        <w:rPr>
          <w:rFonts w:ascii="Times New Roman" w:hAnsi="Times New Roman"/>
          <w:sz w:val="24"/>
          <w:szCs w:val="24"/>
        </w:rPr>
        <w:t xml:space="preserve">, Robert </w:t>
      </w:r>
      <w:proofErr w:type="spellStart"/>
      <w:r>
        <w:rPr>
          <w:rFonts w:ascii="Times New Roman" w:hAnsi="Times New Roman"/>
          <w:sz w:val="24"/>
          <w:szCs w:val="24"/>
        </w:rPr>
        <w:t>Musil</w:t>
      </w:r>
      <w:proofErr w:type="spellEnd"/>
    </w:p>
    <w:p w14:paraId="1DD9D5D7" w14:textId="3FBC962F" w:rsidR="00AE0BF0" w:rsidRDefault="00AE0BF0"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American Past</w:t>
      </w:r>
      <w:r>
        <w:rPr>
          <w:rFonts w:ascii="Times New Roman" w:hAnsi="Times New Roman"/>
          <w:sz w:val="24"/>
          <w:szCs w:val="24"/>
        </w:rPr>
        <w:t>oral, Philip Roth</w:t>
      </w:r>
    </w:p>
    <w:p w14:paraId="0B92D236" w14:textId="6E0F5B94" w:rsidR="00FD10F5" w:rsidRDefault="00AE0BF0"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Blindness</w:t>
      </w:r>
      <w:r>
        <w:rPr>
          <w:rFonts w:ascii="Times New Roman" w:hAnsi="Times New Roman"/>
          <w:sz w:val="24"/>
          <w:szCs w:val="24"/>
        </w:rPr>
        <w:t>, Jose Saramago</w:t>
      </w:r>
      <w:r w:rsidR="00B71B67" w:rsidRPr="00AE0BF0">
        <w:rPr>
          <w:rFonts w:ascii="Times New Roman" w:hAnsi="Times New Roman"/>
          <w:sz w:val="24"/>
          <w:szCs w:val="24"/>
        </w:rPr>
        <w:t xml:space="preserve"> </w:t>
      </w:r>
    </w:p>
    <w:p w14:paraId="23766706" w14:textId="411FC3E6" w:rsidR="00B71B67" w:rsidRDefault="00AA1CBB" w:rsidP="006A217A">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NW</w:t>
      </w:r>
      <w:r>
        <w:rPr>
          <w:rFonts w:ascii="Times New Roman" w:hAnsi="Times New Roman"/>
          <w:sz w:val="24"/>
          <w:szCs w:val="24"/>
        </w:rPr>
        <w:t>, Zadie Smith</w:t>
      </w:r>
    </w:p>
    <w:p w14:paraId="52722B37" w14:textId="5B106652" w:rsidR="001107EC" w:rsidRDefault="001107EC" w:rsidP="006A217A">
      <w:pPr>
        <w:pStyle w:val="ListParagraph"/>
        <w:numPr>
          <w:ilvl w:val="0"/>
          <w:numId w:val="30"/>
        </w:numPr>
        <w:spacing w:after="0" w:line="240" w:lineRule="auto"/>
        <w:ind w:left="0" w:hanging="11"/>
        <w:rPr>
          <w:rFonts w:ascii="Times New Roman" w:hAnsi="Times New Roman"/>
          <w:sz w:val="24"/>
          <w:szCs w:val="24"/>
        </w:rPr>
      </w:pPr>
      <w:r>
        <w:rPr>
          <w:rFonts w:ascii="Times New Roman" w:hAnsi="Times New Roman"/>
          <w:i/>
          <w:iCs/>
          <w:sz w:val="24"/>
          <w:szCs w:val="24"/>
        </w:rPr>
        <w:t>The Color Purple</w:t>
      </w:r>
      <w:r>
        <w:rPr>
          <w:rFonts w:ascii="Times New Roman" w:hAnsi="Times New Roman"/>
          <w:sz w:val="24"/>
          <w:szCs w:val="24"/>
        </w:rPr>
        <w:t>, Alice Walker</w:t>
      </w:r>
    </w:p>
    <w:p w14:paraId="36CD05D7" w14:textId="13AF2A37" w:rsidR="00931192" w:rsidRPr="00931192" w:rsidRDefault="00DA5957" w:rsidP="00931192">
      <w:pPr>
        <w:pStyle w:val="ListParagraph"/>
        <w:numPr>
          <w:ilvl w:val="0"/>
          <w:numId w:val="30"/>
        </w:numPr>
        <w:spacing w:after="0" w:line="240" w:lineRule="auto"/>
        <w:ind w:left="0" w:hanging="11"/>
        <w:rPr>
          <w:rFonts w:ascii="Times New Roman" w:hAnsi="Times New Roman"/>
          <w:sz w:val="24"/>
          <w:szCs w:val="24"/>
        </w:rPr>
      </w:pPr>
      <w:r w:rsidRPr="006A217A">
        <w:rPr>
          <w:rFonts w:ascii="Times New Roman" w:hAnsi="Times New Roman"/>
          <w:i/>
          <w:sz w:val="24"/>
          <w:szCs w:val="24"/>
        </w:rPr>
        <w:t>Mrs. Dalloway</w:t>
      </w:r>
      <w:r>
        <w:rPr>
          <w:rFonts w:ascii="Times New Roman" w:hAnsi="Times New Roman"/>
          <w:sz w:val="24"/>
          <w:szCs w:val="24"/>
        </w:rPr>
        <w:t xml:space="preserve">, Virginia Woolf </w:t>
      </w:r>
    </w:p>
    <w:p w14:paraId="1FC2DFCC" w14:textId="05C4E2FB" w:rsidR="00B71B67" w:rsidRDefault="00B71B67" w:rsidP="00FD10F5">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47F4B576" w14:textId="7EACDB0E" w:rsidR="009B4F59" w:rsidRDefault="009B4F59" w:rsidP="00BB653A">
      <w:pPr>
        <w:spacing w:after="0" w:line="240" w:lineRule="auto"/>
        <w:jc w:val="both"/>
        <w:rPr>
          <w:rFonts w:ascii="Times New Roman" w:hAnsi="Times New Roman"/>
          <w:b/>
          <w:sz w:val="24"/>
          <w:szCs w:val="24"/>
        </w:rPr>
      </w:pPr>
    </w:p>
    <w:p w14:paraId="11E24BA8" w14:textId="77777777" w:rsidR="009B4F59" w:rsidRDefault="009B4F59" w:rsidP="00BB653A">
      <w:pPr>
        <w:spacing w:after="0" w:line="240" w:lineRule="auto"/>
        <w:jc w:val="both"/>
        <w:rPr>
          <w:rFonts w:ascii="Times New Roman" w:hAnsi="Times New Roman"/>
          <w:b/>
          <w:sz w:val="24"/>
          <w:szCs w:val="24"/>
        </w:rPr>
      </w:pPr>
    </w:p>
    <w:p w14:paraId="5B5CD4F3" w14:textId="3FCDAB3D" w:rsidR="00D7059B" w:rsidRPr="009B4F59" w:rsidRDefault="009B4F59" w:rsidP="00BB653A">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37BE511E" w14:textId="77777777" w:rsidR="006A217A" w:rsidRDefault="006A217A" w:rsidP="00BB653A">
      <w:pPr>
        <w:spacing w:after="0" w:line="240" w:lineRule="auto"/>
        <w:rPr>
          <w:rFonts w:ascii="Times New Roman" w:hAnsi="Times New Roman"/>
          <w:b/>
          <w:sz w:val="24"/>
          <w:szCs w:val="24"/>
        </w:rPr>
        <w:sectPr w:rsidR="006A217A" w:rsidSect="006A217A">
          <w:type w:val="continuous"/>
          <w:pgSz w:w="11906" w:h="16838"/>
          <w:pgMar w:top="1417" w:right="1417" w:bottom="1417" w:left="1417" w:header="708" w:footer="708" w:gutter="0"/>
          <w:cols w:num="2" w:space="720"/>
          <w:docGrid w:linePitch="360"/>
        </w:sectPr>
      </w:pPr>
    </w:p>
    <w:p w14:paraId="205BC40D" w14:textId="7B7CEAE7" w:rsidR="003408A1" w:rsidRDefault="003408A1" w:rsidP="00BB653A">
      <w:pPr>
        <w:spacing w:after="0" w:line="240" w:lineRule="auto"/>
        <w:rPr>
          <w:rFonts w:ascii="Times New Roman" w:hAnsi="Times New Roman"/>
          <w:b/>
          <w:sz w:val="24"/>
          <w:szCs w:val="24"/>
        </w:rPr>
      </w:pPr>
    </w:p>
    <w:p w14:paraId="024CAB5D" w14:textId="77777777" w:rsidR="003408A1" w:rsidRDefault="003408A1" w:rsidP="00BB653A">
      <w:pPr>
        <w:spacing w:after="0" w:line="240" w:lineRule="auto"/>
        <w:rPr>
          <w:rFonts w:ascii="Times New Roman" w:hAnsi="Times New Roman"/>
          <w:b/>
          <w:sz w:val="24"/>
          <w:szCs w:val="24"/>
        </w:rPr>
      </w:pPr>
    </w:p>
    <w:p w14:paraId="00B31789" w14:textId="77777777" w:rsidR="003408A1" w:rsidRDefault="003408A1" w:rsidP="003408A1">
      <w:pPr>
        <w:pStyle w:val="Body"/>
        <w:spacing w:line="360" w:lineRule="auto"/>
        <w:rPr>
          <w:rFonts w:ascii="Times New Roman" w:eastAsia="Times New Roman" w:hAnsi="Times New Roman" w:cs="Times New Roman"/>
          <w:b/>
          <w:bCs/>
          <w:sz w:val="24"/>
          <w:szCs w:val="24"/>
        </w:rPr>
      </w:pPr>
      <w:r>
        <w:rPr>
          <w:rFonts w:ascii="Times New Roman" w:hAnsi="Times New Roman"/>
          <w:b/>
          <w:bCs/>
          <w:sz w:val="24"/>
          <w:szCs w:val="24"/>
        </w:rPr>
        <w:t>Academic Honesty</w:t>
      </w:r>
    </w:p>
    <w:p w14:paraId="719A9040" w14:textId="77777777" w:rsidR="003408A1" w:rsidRDefault="003408A1" w:rsidP="003408A1">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The </w:t>
      </w:r>
      <w:r>
        <w:rPr>
          <w:rFonts w:ascii="Times New Roman" w:hAnsi="Times New Roman"/>
          <w:b/>
          <w:bCs/>
          <w:sz w:val="24"/>
          <w:szCs w:val="24"/>
        </w:rPr>
        <w:t>Department of Political Science and International Relations</w:t>
      </w:r>
      <w:r>
        <w:rPr>
          <w:rFonts w:ascii="Times New Roman" w:hAnsi="Times New Roman"/>
          <w:sz w:val="24"/>
          <w:szCs w:val="24"/>
        </w:rPr>
        <w:t xml:space="preserve"> at </w:t>
      </w:r>
      <w:proofErr w:type="spellStart"/>
      <w:r>
        <w:rPr>
          <w:rFonts w:ascii="Times New Roman" w:hAnsi="Times New Roman"/>
          <w:sz w:val="24"/>
          <w:szCs w:val="24"/>
        </w:rPr>
        <w:t>Boğ</w:t>
      </w:r>
      <w:r>
        <w:rPr>
          <w:rFonts w:ascii="Times New Roman" w:hAnsi="Times New Roman"/>
          <w:sz w:val="24"/>
          <w:szCs w:val="24"/>
          <w:lang w:val="it-IT"/>
        </w:rPr>
        <w:t>azi</w:t>
      </w:r>
      <w:r>
        <w:rPr>
          <w:rFonts w:ascii="Times New Roman" w:hAnsi="Times New Roman"/>
          <w:sz w:val="24"/>
          <w:szCs w:val="24"/>
        </w:rPr>
        <w:t>çi</w:t>
      </w:r>
      <w:proofErr w:type="spellEnd"/>
      <w:r>
        <w:rPr>
          <w:rFonts w:ascii="Times New Roman" w:hAnsi="Times New Roman"/>
          <w:sz w:val="24"/>
          <w:szCs w:val="24"/>
        </w:rPr>
        <w:t xml:space="preserve"> University has the following </w:t>
      </w:r>
      <w:r>
        <w:rPr>
          <w:rFonts w:ascii="Times New Roman" w:hAnsi="Times New Roman"/>
          <w:b/>
          <w:bCs/>
          <w:sz w:val="24"/>
          <w:szCs w:val="24"/>
        </w:rPr>
        <w:t>rules</w:t>
      </w:r>
      <w:r>
        <w:rPr>
          <w:rFonts w:ascii="Times New Roman" w:hAnsi="Times New Roman"/>
          <w:sz w:val="24"/>
          <w:szCs w:val="24"/>
        </w:rPr>
        <w:t xml:space="preserve"> and </w:t>
      </w:r>
      <w:r>
        <w:rPr>
          <w:rFonts w:ascii="Times New Roman" w:hAnsi="Times New Roman"/>
          <w:b/>
          <w:bCs/>
          <w:sz w:val="24"/>
          <w:szCs w:val="24"/>
        </w:rPr>
        <w:t>regulations</w:t>
      </w:r>
      <w:r>
        <w:rPr>
          <w:rFonts w:ascii="Times New Roman" w:hAnsi="Times New Roman"/>
          <w:sz w:val="24"/>
          <w:szCs w:val="24"/>
        </w:rPr>
        <w:t xml:space="preserve"> regarding academic honesty.</w:t>
      </w:r>
    </w:p>
    <w:p w14:paraId="519CCAE8" w14:textId="77777777" w:rsidR="003408A1" w:rsidRDefault="003408A1" w:rsidP="003408A1">
      <w:pPr>
        <w:pStyle w:val="Body"/>
        <w:numPr>
          <w:ilvl w:val="0"/>
          <w:numId w:val="33"/>
        </w:numPr>
        <w:spacing w:after="0" w:line="360" w:lineRule="auto"/>
        <w:rPr>
          <w:rFonts w:ascii="Times New Roman" w:hAnsi="Times New Roman"/>
          <w:sz w:val="24"/>
          <w:szCs w:val="24"/>
        </w:rPr>
      </w:pPr>
      <w:r>
        <w:rPr>
          <w:rFonts w:ascii="Times New Roman" w:hAnsi="Times New Roman"/>
          <w:sz w:val="24"/>
          <w:szCs w:val="24"/>
        </w:rPr>
        <w:t xml:space="preserve">Copying work from others or giving and receiving answers/information during exams either in written or oral form constitutes </w:t>
      </w:r>
      <w:r>
        <w:rPr>
          <w:rFonts w:ascii="Times New Roman" w:hAnsi="Times New Roman"/>
          <w:b/>
          <w:bCs/>
          <w:sz w:val="24"/>
          <w:szCs w:val="24"/>
          <w:u w:val="single"/>
        </w:rPr>
        <w:t>cheating</w:t>
      </w:r>
      <w:r>
        <w:rPr>
          <w:rFonts w:ascii="Times New Roman" w:hAnsi="Times New Roman"/>
          <w:sz w:val="24"/>
          <w:szCs w:val="24"/>
        </w:rPr>
        <w:t>.</w:t>
      </w:r>
    </w:p>
    <w:p w14:paraId="0720FBA1" w14:textId="77777777" w:rsidR="003408A1" w:rsidRDefault="003408A1" w:rsidP="003408A1">
      <w:pPr>
        <w:pStyle w:val="Body"/>
        <w:numPr>
          <w:ilvl w:val="0"/>
          <w:numId w:val="34"/>
        </w:numPr>
        <w:spacing w:after="0" w:line="360" w:lineRule="auto"/>
        <w:rPr>
          <w:rFonts w:ascii="Times New Roman" w:hAnsi="Times New Roman"/>
          <w:sz w:val="24"/>
          <w:szCs w:val="24"/>
        </w:rPr>
      </w:pPr>
      <w:r>
        <w:rPr>
          <w:rFonts w:ascii="Times New Roman" w:hAnsi="Times New Roman"/>
          <w:sz w:val="24"/>
          <w:szCs w:val="24"/>
        </w:rPr>
        <w:t xml:space="preserve">Submitting take-home exams and papers of others as your own, using sentences or paragraphs from another author without the proper acknowledgement of the original author, insufficient acknowledgement of the consulted works in the bibliography, all constitute </w:t>
      </w:r>
      <w:proofErr w:type="spellStart"/>
      <w:r>
        <w:rPr>
          <w:rFonts w:ascii="Times New Roman" w:hAnsi="Times New Roman"/>
          <w:b/>
          <w:bCs/>
          <w:sz w:val="24"/>
          <w:szCs w:val="24"/>
          <w:u w:val="single"/>
          <w:lang w:val="it-IT"/>
        </w:rPr>
        <w:t>plagiarism</w:t>
      </w:r>
      <w:proofErr w:type="spellEnd"/>
      <w:r>
        <w:rPr>
          <w:rFonts w:ascii="Times New Roman" w:hAnsi="Times New Roman"/>
          <w:sz w:val="24"/>
          <w:szCs w:val="24"/>
        </w:rPr>
        <w:t xml:space="preserve">. </w:t>
      </w:r>
    </w:p>
    <w:p w14:paraId="1761FEB2" w14:textId="77777777" w:rsidR="003408A1" w:rsidRPr="0054109C" w:rsidRDefault="003408A1" w:rsidP="003408A1">
      <w:pPr>
        <w:pStyle w:val="Body"/>
        <w:numPr>
          <w:ilvl w:val="0"/>
          <w:numId w:val="34"/>
        </w:numPr>
        <w:spacing w:after="0" w:line="360" w:lineRule="auto"/>
        <w:rPr>
          <w:rFonts w:ascii="Times New Roman" w:hAnsi="Times New Roman"/>
          <w:b/>
          <w:bCs/>
          <w:sz w:val="24"/>
          <w:szCs w:val="24"/>
        </w:rPr>
      </w:pPr>
      <w:r w:rsidRPr="0054109C">
        <w:rPr>
          <w:rFonts w:ascii="Times New Roman" w:hAnsi="Times New Roman" w:cs="Times New Roman"/>
          <w:b/>
          <w:bCs/>
          <w:sz w:val="24"/>
          <w:szCs w:val="24"/>
        </w:rPr>
        <w:t>Examples of Plagiarism</w:t>
      </w:r>
    </w:p>
    <w:p w14:paraId="2574B6C7" w14:textId="77777777" w:rsidR="003408A1" w:rsidRDefault="003408A1" w:rsidP="003408A1">
      <w:pPr>
        <w:autoSpaceDE w:val="0"/>
        <w:autoSpaceDN w:val="0"/>
        <w:adjustRightInd w:val="0"/>
        <w:spacing w:line="360" w:lineRule="auto"/>
        <w:ind w:firstLine="714"/>
        <w:rPr>
          <w:rFonts w:ascii="Times New Roman" w:hAnsi="Times New Roman"/>
        </w:rPr>
      </w:pPr>
      <w:r w:rsidRPr="00F95156">
        <w:rPr>
          <w:rFonts w:ascii="Times New Roman" w:hAnsi="Times New Roman"/>
        </w:rPr>
        <w:t>These are all examples of plagiarism due to failure to cite sources properly.</w:t>
      </w:r>
      <w:r>
        <w:rPr>
          <w:rFonts w:ascii="Times New Roman" w:hAnsi="Times New Roman"/>
        </w:rPr>
        <w:t xml:space="preserve"> The examples are not exhaustive.</w:t>
      </w:r>
    </w:p>
    <w:p w14:paraId="26FF66DE" w14:textId="29CD0DE6" w:rsidR="003408A1" w:rsidRDefault="003408A1" w:rsidP="00CE4CFD">
      <w:pPr>
        <w:autoSpaceDE w:val="0"/>
        <w:autoSpaceDN w:val="0"/>
        <w:adjustRightInd w:val="0"/>
        <w:ind w:firstLine="714"/>
        <w:rPr>
          <w:rFonts w:ascii="Times New Roman" w:hAnsi="Times New Roman"/>
          <w:b/>
          <w:bCs/>
        </w:rPr>
      </w:pPr>
      <w:r w:rsidRPr="00D26B2C">
        <w:rPr>
          <w:rFonts w:ascii="Times New Roman" w:hAnsi="Times New Roman"/>
          <w:b/>
          <w:bCs/>
        </w:rPr>
        <w:t>Word-for-word copying without citation or without indication of direct quotation</w:t>
      </w:r>
    </w:p>
    <w:p w14:paraId="2F1A2752" w14:textId="77777777" w:rsidR="003408A1" w:rsidRPr="00D26B2C" w:rsidRDefault="003408A1" w:rsidP="003408A1">
      <w:pPr>
        <w:pStyle w:val="ListParagraph"/>
        <w:numPr>
          <w:ilvl w:val="0"/>
          <w:numId w:val="37"/>
        </w:numPr>
        <w:autoSpaceDE w:val="0"/>
        <w:autoSpaceDN w:val="0"/>
        <w:adjustRightInd w:val="0"/>
        <w:spacing w:after="0" w:line="240" w:lineRule="auto"/>
        <w:rPr>
          <w:rFonts w:ascii="Times New Roman" w:hAnsi="Times New Roman"/>
          <w:b/>
          <w:bCs/>
        </w:rPr>
      </w:pPr>
      <w:r w:rsidRPr="00D26B2C">
        <w:rPr>
          <w:rFonts w:ascii="Times New Roman" w:hAnsi="Times New Roman"/>
        </w:rPr>
        <w:t>If you copy words and present them as your own writing, without indicating in</w:t>
      </w:r>
    </w:p>
    <w:p w14:paraId="0D823991" w14:textId="3A9B090C" w:rsidR="003408A1" w:rsidRDefault="003408A1" w:rsidP="00CE4CFD">
      <w:pPr>
        <w:autoSpaceDE w:val="0"/>
        <w:autoSpaceDN w:val="0"/>
        <w:adjustRightInd w:val="0"/>
        <w:ind w:left="1080" w:firstLine="720"/>
        <w:rPr>
          <w:rFonts w:ascii="Times New Roman" w:hAnsi="Times New Roman"/>
        </w:rPr>
      </w:pPr>
      <w:r w:rsidRPr="00F95156">
        <w:rPr>
          <w:rFonts w:ascii="Times New Roman" w:hAnsi="Times New Roman"/>
        </w:rPr>
        <w:t>any way that the words are someone else’s, it is plagiarism.</w:t>
      </w:r>
    </w:p>
    <w:p w14:paraId="595EDF49" w14:textId="24464C10" w:rsidR="003408A1" w:rsidRDefault="003408A1" w:rsidP="00CE4CFD">
      <w:pPr>
        <w:pStyle w:val="ListParagraph"/>
        <w:numPr>
          <w:ilvl w:val="0"/>
          <w:numId w:val="37"/>
        </w:numPr>
        <w:autoSpaceDE w:val="0"/>
        <w:autoSpaceDN w:val="0"/>
        <w:adjustRightInd w:val="0"/>
        <w:spacing w:after="0" w:line="240" w:lineRule="auto"/>
        <w:rPr>
          <w:rFonts w:ascii="Times New Roman" w:hAnsi="Times New Roman"/>
        </w:rPr>
      </w:pPr>
      <w:r w:rsidRPr="00D26B2C">
        <w:rPr>
          <w:rFonts w:ascii="Times New Roman" w:hAnsi="Times New Roman"/>
        </w:rPr>
        <w:t>If you copy words and cite the source, but do not indicate that the copied words</w:t>
      </w:r>
      <w:r>
        <w:rPr>
          <w:rFonts w:ascii="Times New Roman" w:hAnsi="Times New Roman"/>
        </w:rPr>
        <w:t xml:space="preserve"> </w:t>
      </w:r>
      <w:r w:rsidRPr="00D26B2C">
        <w:rPr>
          <w:rFonts w:ascii="Times New Roman" w:hAnsi="Times New Roman"/>
        </w:rPr>
        <w:t>are a direct quotation, it is plagiarism. All quoted words must be put in quotation</w:t>
      </w:r>
      <w:r>
        <w:rPr>
          <w:rFonts w:ascii="Times New Roman" w:hAnsi="Times New Roman"/>
        </w:rPr>
        <w:t xml:space="preserve"> </w:t>
      </w:r>
      <w:r w:rsidRPr="00D26B2C">
        <w:rPr>
          <w:rFonts w:ascii="Times New Roman" w:hAnsi="Times New Roman"/>
        </w:rPr>
        <w:t>marks or indented as block quotations.</w:t>
      </w:r>
    </w:p>
    <w:p w14:paraId="37E0C58C" w14:textId="3019BDFE" w:rsidR="00CE4CFD" w:rsidRDefault="00CE4CFD" w:rsidP="00CE4CFD">
      <w:pPr>
        <w:autoSpaceDE w:val="0"/>
        <w:autoSpaceDN w:val="0"/>
        <w:adjustRightInd w:val="0"/>
        <w:spacing w:after="0" w:line="240" w:lineRule="auto"/>
        <w:rPr>
          <w:rFonts w:ascii="Times New Roman" w:hAnsi="Times New Roman"/>
        </w:rPr>
      </w:pPr>
    </w:p>
    <w:p w14:paraId="669A76F0" w14:textId="77777777" w:rsidR="00CE4CFD" w:rsidRPr="00CE4CFD" w:rsidRDefault="00CE4CFD" w:rsidP="00CE4CFD">
      <w:pPr>
        <w:autoSpaceDE w:val="0"/>
        <w:autoSpaceDN w:val="0"/>
        <w:adjustRightInd w:val="0"/>
        <w:spacing w:after="0" w:line="240" w:lineRule="auto"/>
        <w:rPr>
          <w:rFonts w:ascii="Times New Roman" w:hAnsi="Times New Roman"/>
        </w:rPr>
      </w:pPr>
    </w:p>
    <w:p w14:paraId="15E025CC" w14:textId="49A3D524" w:rsidR="003408A1" w:rsidRPr="00CE4CFD" w:rsidRDefault="003408A1" w:rsidP="00CE4CFD">
      <w:pPr>
        <w:autoSpaceDE w:val="0"/>
        <w:autoSpaceDN w:val="0"/>
        <w:adjustRightInd w:val="0"/>
        <w:ind w:left="720"/>
        <w:rPr>
          <w:rFonts w:ascii="Times New Roman" w:hAnsi="Times New Roman"/>
          <w:b/>
          <w:bCs/>
        </w:rPr>
      </w:pPr>
      <w:r w:rsidRPr="00D26B2C">
        <w:rPr>
          <w:rFonts w:ascii="Times New Roman" w:hAnsi="Times New Roman"/>
          <w:b/>
          <w:bCs/>
        </w:rPr>
        <w:t>Paraphrasing or summarizing the ideas of others in your own words without citation</w:t>
      </w:r>
    </w:p>
    <w:p w14:paraId="5316CAF7" w14:textId="77777777" w:rsidR="003408A1" w:rsidRPr="00D26B2C" w:rsidRDefault="003408A1" w:rsidP="003408A1">
      <w:pPr>
        <w:pStyle w:val="ListParagraph"/>
        <w:numPr>
          <w:ilvl w:val="0"/>
          <w:numId w:val="37"/>
        </w:numPr>
        <w:autoSpaceDE w:val="0"/>
        <w:autoSpaceDN w:val="0"/>
        <w:adjustRightInd w:val="0"/>
        <w:spacing w:after="0" w:line="240" w:lineRule="auto"/>
        <w:rPr>
          <w:rFonts w:ascii="Times New Roman" w:hAnsi="Times New Roman"/>
        </w:rPr>
      </w:pPr>
      <w:r w:rsidRPr="00D26B2C">
        <w:rPr>
          <w:rFonts w:ascii="Times New Roman" w:hAnsi="Times New Roman"/>
        </w:rPr>
        <w:t>If you present someone else’s ideas without citing the source of the ideas —</w:t>
      </w:r>
    </w:p>
    <w:p w14:paraId="2A3128E9" w14:textId="59E74983" w:rsidR="003408A1" w:rsidRPr="00F95156" w:rsidRDefault="003408A1" w:rsidP="00CE4CFD">
      <w:pPr>
        <w:autoSpaceDE w:val="0"/>
        <w:autoSpaceDN w:val="0"/>
        <w:adjustRightInd w:val="0"/>
        <w:ind w:left="1080" w:firstLine="720"/>
        <w:rPr>
          <w:rFonts w:ascii="Times New Roman" w:hAnsi="Times New Roman"/>
        </w:rPr>
      </w:pPr>
      <w:r w:rsidRPr="00F95156">
        <w:rPr>
          <w:rFonts w:ascii="Times New Roman" w:hAnsi="Times New Roman"/>
        </w:rPr>
        <w:t>even if you use your own words — you are plagiarizing</w:t>
      </w:r>
    </w:p>
    <w:p w14:paraId="51FA8D86" w14:textId="4ED1C1D5" w:rsidR="003408A1" w:rsidRDefault="003408A1" w:rsidP="00CE4CFD">
      <w:pPr>
        <w:autoSpaceDE w:val="0"/>
        <w:autoSpaceDN w:val="0"/>
        <w:adjustRightInd w:val="0"/>
        <w:ind w:firstLine="720"/>
        <w:rPr>
          <w:rFonts w:ascii="Times New Roman" w:hAnsi="Times New Roman"/>
          <w:b/>
          <w:bCs/>
        </w:rPr>
      </w:pPr>
      <w:r w:rsidRPr="00D26B2C">
        <w:rPr>
          <w:rFonts w:ascii="Times New Roman" w:hAnsi="Times New Roman"/>
          <w:b/>
          <w:bCs/>
        </w:rPr>
        <w:lastRenderedPageBreak/>
        <w:t>Using sources and supplying incomplete, vague, or fake citations</w:t>
      </w:r>
    </w:p>
    <w:p w14:paraId="14143C6D" w14:textId="77777777" w:rsidR="003408A1" w:rsidRPr="00D26B2C" w:rsidRDefault="003408A1" w:rsidP="003408A1">
      <w:pPr>
        <w:pStyle w:val="ListParagraph"/>
        <w:numPr>
          <w:ilvl w:val="0"/>
          <w:numId w:val="37"/>
        </w:numPr>
        <w:autoSpaceDE w:val="0"/>
        <w:autoSpaceDN w:val="0"/>
        <w:adjustRightInd w:val="0"/>
        <w:spacing w:after="0" w:line="240" w:lineRule="auto"/>
        <w:rPr>
          <w:rFonts w:ascii="Times New Roman" w:hAnsi="Times New Roman"/>
          <w:b/>
          <w:bCs/>
        </w:rPr>
      </w:pPr>
      <w:r w:rsidRPr="00D26B2C">
        <w:rPr>
          <w:rFonts w:ascii="Times New Roman" w:hAnsi="Times New Roman"/>
        </w:rPr>
        <w:t>If you draw an idea from a source — and include a bibliography entry for the</w:t>
      </w:r>
    </w:p>
    <w:p w14:paraId="675EE6E7" w14:textId="77777777" w:rsidR="003408A1" w:rsidRDefault="003408A1" w:rsidP="003408A1">
      <w:pPr>
        <w:autoSpaceDE w:val="0"/>
        <w:autoSpaceDN w:val="0"/>
        <w:adjustRightInd w:val="0"/>
        <w:ind w:left="1800"/>
        <w:rPr>
          <w:rFonts w:ascii="Times New Roman" w:hAnsi="Times New Roman"/>
        </w:rPr>
      </w:pPr>
      <w:r w:rsidRPr="00F95156">
        <w:rPr>
          <w:rFonts w:ascii="Times New Roman" w:hAnsi="Times New Roman"/>
        </w:rPr>
        <w:t>source — but do not make it clear that you drew that idea from the source, you</w:t>
      </w:r>
      <w:r>
        <w:rPr>
          <w:rFonts w:ascii="Times New Roman" w:hAnsi="Times New Roman"/>
        </w:rPr>
        <w:t xml:space="preserve"> </w:t>
      </w:r>
      <w:r w:rsidRPr="00F95156">
        <w:rPr>
          <w:rFonts w:ascii="Times New Roman" w:hAnsi="Times New Roman"/>
        </w:rPr>
        <w:t>are plagiarizing.</w:t>
      </w:r>
    </w:p>
    <w:p w14:paraId="3ECD2CCC" w14:textId="77777777" w:rsidR="003408A1" w:rsidRPr="00D26B2C" w:rsidRDefault="003408A1" w:rsidP="003408A1">
      <w:pPr>
        <w:pStyle w:val="ListParagraph"/>
        <w:numPr>
          <w:ilvl w:val="0"/>
          <w:numId w:val="37"/>
        </w:numPr>
        <w:autoSpaceDE w:val="0"/>
        <w:autoSpaceDN w:val="0"/>
        <w:adjustRightInd w:val="0"/>
        <w:spacing w:after="0" w:line="240" w:lineRule="auto"/>
        <w:rPr>
          <w:rFonts w:ascii="Times New Roman" w:hAnsi="Times New Roman"/>
        </w:rPr>
      </w:pPr>
      <w:r w:rsidRPr="00D26B2C">
        <w:rPr>
          <w:rFonts w:ascii="Times New Roman" w:hAnsi="Times New Roman"/>
        </w:rPr>
        <w:t>Making up sources or pretending to have used a source when you have not is</w:t>
      </w:r>
    </w:p>
    <w:p w14:paraId="0519CD3C" w14:textId="6005F0C1" w:rsidR="003408A1" w:rsidRDefault="003408A1" w:rsidP="00CE4CFD">
      <w:pPr>
        <w:autoSpaceDE w:val="0"/>
        <w:autoSpaceDN w:val="0"/>
        <w:adjustRightInd w:val="0"/>
        <w:ind w:left="1800"/>
        <w:rPr>
          <w:rFonts w:ascii="Times New Roman" w:hAnsi="Times New Roman"/>
        </w:rPr>
      </w:pPr>
      <w:proofErr w:type="gramStart"/>
      <w:r w:rsidRPr="00F95156">
        <w:rPr>
          <w:rFonts w:ascii="Times New Roman" w:hAnsi="Times New Roman"/>
        </w:rPr>
        <w:t>also</w:t>
      </w:r>
      <w:proofErr w:type="gramEnd"/>
      <w:r w:rsidRPr="00F95156">
        <w:rPr>
          <w:rFonts w:ascii="Times New Roman" w:hAnsi="Times New Roman"/>
        </w:rPr>
        <w:t xml:space="preserve"> academic fraud, and therefore a violation of the Honor Code.</w:t>
      </w:r>
    </w:p>
    <w:p w14:paraId="299D5F54" w14:textId="5EF1F6ED" w:rsidR="003408A1" w:rsidRDefault="003408A1" w:rsidP="00CE4CFD">
      <w:pPr>
        <w:autoSpaceDE w:val="0"/>
        <w:autoSpaceDN w:val="0"/>
        <w:adjustRightInd w:val="0"/>
        <w:ind w:firstLine="720"/>
        <w:rPr>
          <w:rFonts w:ascii="Times New Roman" w:hAnsi="Times New Roman"/>
        </w:rPr>
      </w:pPr>
      <w:r w:rsidRPr="00D26B2C">
        <w:rPr>
          <w:rFonts w:ascii="Times New Roman" w:hAnsi="Times New Roman"/>
          <w:b/>
          <w:bCs/>
        </w:rPr>
        <w:t>Including uncited images, graphs, figures, or other media from source</w:t>
      </w:r>
      <w:r w:rsidRPr="00F95156">
        <w:rPr>
          <w:rFonts w:ascii="Times New Roman" w:hAnsi="Times New Roman"/>
        </w:rPr>
        <w:t>s</w:t>
      </w:r>
    </w:p>
    <w:p w14:paraId="155EEBDD" w14:textId="039AC1A3" w:rsidR="003408A1" w:rsidRDefault="003408A1" w:rsidP="003408A1">
      <w:pPr>
        <w:pStyle w:val="ListParagraph"/>
        <w:numPr>
          <w:ilvl w:val="0"/>
          <w:numId w:val="37"/>
        </w:numPr>
        <w:autoSpaceDE w:val="0"/>
        <w:autoSpaceDN w:val="0"/>
        <w:adjustRightInd w:val="0"/>
        <w:spacing w:after="0" w:line="240" w:lineRule="auto"/>
        <w:rPr>
          <w:rFonts w:ascii="Times New Roman" w:hAnsi="Times New Roman"/>
        </w:rPr>
      </w:pPr>
      <w:r w:rsidRPr="00D26B2C">
        <w:rPr>
          <w:rFonts w:ascii="Times New Roman" w:hAnsi="Times New Roman"/>
        </w:rPr>
        <w:t>If you use any form of media from another person or source, without citing the</w:t>
      </w:r>
      <w:r>
        <w:rPr>
          <w:rFonts w:ascii="Times New Roman" w:hAnsi="Times New Roman"/>
        </w:rPr>
        <w:t xml:space="preserve"> </w:t>
      </w:r>
      <w:r w:rsidRPr="00D26B2C">
        <w:rPr>
          <w:rFonts w:ascii="Times New Roman" w:hAnsi="Times New Roman"/>
        </w:rPr>
        <w:t>source, you are plagiarizing.</w:t>
      </w:r>
    </w:p>
    <w:p w14:paraId="63032E07" w14:textId="77777777" w:rsidR="00CE4CFD" w:rsidRDefault="00CE4CFD" w:rsidP="00CE4CFD">
      <w:pPr>
        <w:pStyle w:val="ListParagraph"/>
        <w:autoSpaceDE w:val="0"/>
        <w:autoSpaceDN w:val="0"/>
        <w:adjustRightInd w:val="0"/>
        <w:spacing w:after="0" w:line="240" w:lineRule="auto"/>
        <w:ind w:left="1800"/>
        <w:rPr>
          <w:rFonts w:ascii="Times New Roman" w:hAnsi="Times New Roman"/>
        </w:rPr>
      </w:pPr>
    </w:p>
    <w:p w14:paraId="758B48A9" w14:textId="77777777" w:rsidR="003408A1" w:rsidRDefault="003408A1" w:rsidP="003408A1">
      <w:pPr>
        <w:pStyle w:val="ListParagraph"/>
        <w:numPr>
          <w:ilvl w:val="0"/>
          <w:numId w:val="34"/>
        </w:numPr>
        <w:autoSpaceDE w:val="0"/>
        <w:autoSpaceDN w:val="0"/>
        <w:adjustRightInd w:val="0"/>
        <w:spacing w:after="0" w:line="360" w:lineRule="auto"/>
        <w:rPr>
          <w:rFonts w:ascii="Times New Roman" w:hAnsi="Times New Roman"/>
          <w:b/>
          <w:bCs/>
        </w:rPr>
      </w:pPr>
      <w:r>
        <w:rPr>
          <w:rFonts w:ascii="Times New Roman" w:hAnsi="Times New Roman"/>
          <w:b/>
          <w:bCs/>
        </w:rPr>
        <w:t>When to quote, when to paraphrase</w:t>
      </w:r>
    </w:p>
    <w:p w14:paraId="7D58C02C" w14:textId="048E6825" w:rsidR="003408A1" w:rsidRPr="00CE4CFD" w:rsidRDefault="003408A1" w:rsidP="00CE4CFD">
      <w:pPr>
        <w:pStyle w:val="ListParagraph"/>
        <w:autoSpaceDE w:val="0"/>
        <w:autoSpaceDN w:val="0"/>
        <w:adjustRightInd w:val="0"/>
        <w:spacing w:line="360" w:lineRule="auto"/>
        <w:ind w:left="714"/>
        <w:rPr>
          <w:rFonts w:ascii="Times New Roman" w:eastAsia="Times New Roman" w:hAnsi="Times New Roman"/>
          <w:color w:val="373D3F"/>
        </w:rPr>
      </w:pPr>
      <w:r w:rsidRPr="00A43B2C">
        <w:rPr>
          <w:rFonts w:ascii="Times New Roman" w:hAnsi="Times New Roman"/>
        </w:rPr>
        <w:t>T</w:t>
      </w:r>
      <w:r w:rsidRPr="00A43B2C">
        <w:rPr>
          <w:rFonts w:ascii="Times New Roman" w:eastAsia="Times New Roman" w:hAnsi="Times New Roman"/>
          <w:color w:val="373D3F"/>
        </w:rPr>
        <w:t>he question of when to quote and when to paraphrase depends a great deal on the specific context of the writing and the effect you are trying to achieve. In both cases you must give reference! </w:t>
      </w:r>
      <w:r w:rsidRPr="00A43B2C">
        <w:rPr>
          <w:rFonts w:ascii="Times New Roman" w:eastAsia="Times New Roman" w:hAnsi="Times New Roman"/>
          <w:color w:val="373D3F"/>
          <w:lang w:val="en-TR"/>
        </w:rPr>
        <w:t>In general, </w:t>
      </w:r>
      <w:r w:rsidRPr="00A43B2C">
        <w:rPr>
          <w:rFonts w:ascii="Times New Roman" w:eastAsia="Times New Roman" w:hAnsi="Times New Roman"/>
          <w:b/>
          <w:bCs/>
          <w:color w:val="373D3F"/>
          <w:bdr w:val="none" w:sz="0" w:space="0" w:color="auto" w:frame="1"/>
          <w:lang w:val="en-TR"/>
        </w:rPr>
        <w:t>it is best to use a quote when</w:t>
      </w:r>
      <w:r w:rsidRPr="00A43B2C">
        <w:rPr>
          <w:rFonts w:ascii="Times New Roman" w:eastAsia="Times New Roman" w:hAnsi="Times New Roman"/>
          <w:color w:val="373D3F"/>
          <w:lang w:val="en-TR"/>
        </w:rPr>
        <w:t>:</w:t>
      </w:r>
    </w:p>
    <w:p w14:paraId="50D15809" w14:textId="77777777" w:rsidR="003408A1" w:rsidRPr="00970DC7" w:rsidRDefault="003408A1" w:rsidP="003408A1">
      <w:pPr>
        <w:numPr>
          <w:ilvl w:val="0"/>
          <w:numId w:val="38"/>
        </w:numPr>
        <w:spacing w:after="0" w:line="240" w:lineRule="auto"/>
        <w:ind w:left="1320"/>
        <w:textAlignment w:val="baseline"/>
        <w:rPr>
          <w:rFonts w:ascii="Times New Roman" w:eastAsia="Times New Roman" w:hAnsi="Times New Roman"/>
          <w:color w:val="373D3F"/>
          <w:lang w:val="en-TR"/>
        </w:rPr>
      </w:pPr>
      <w:r w:rsidRPr="00970DC7">
        <w:rPr>
          <w:rFonts w:ascii="Times New Roman" w:eastAsia="Times New Roman" w:hAnsi="Times New Roman"/>
          <w:b/>
          <w:bCs/>
          <w:color w:val="373D3F"/>
          <w:bdr w:val="none" w:sz="0" w:space="0" w:color="auto" w:frame="1"/>
          <w:lang w:val="en-TR"/>
        </w:rPr>
        <w:t>The exact words of your source are important for the point you are trying to make.</w:t>
      </w:r>
      <w:r w:rsidRPr="00970DC7">
        <w:rPr>
          <w:rFonts w:ascii="Times New Roman" w:eastAsia="Times New Roman" w:hAnsi="Times New Roman"/>
          <w:color w:val="373D3F"/>
          <w:lang w:val="en-TR"/>
        </w:rPr>
        <w:t>  This is especially true if you are quoting technical language, terms, or very specific word choices.</w:t>
      </w:r>
    </w:p>
    <w:p w14:paraId="0A2B3B72" w14:textId="77777777" w:rsidR="003408A1" w:rsidRPr="00970DC7" w:rsidRDefault="003408A1" w:rsidP="003408A1">
      <w:pPr>
        <w:numPr>
          <w:ilvl w:val="0"/>
          <w:numId w:val="38"/>
        </w:numPr>
        <w:spacing w:after="0" w:line="240" w:lineRule="auto"/>
        <w:ind w:left="1320"/>
        <w:textAlignment w:val="baseline"/>
        <w:rPr>
          <w:rFonts w:ascii="Times New Roman" w:eastAsia="Times New Roman" w:hAnsi="Times New Roman"/>
          <w:color w:val="373D3F"/>
          <w:lang w:val="en-TR"/>
        </w:rPr>
      </w:pPr>
      <w:r w:rsidRPr="00970DC7">
        <w:rPr>
          <w:rFonts w:ascii="Times New Roman" w:eastAsia="Times New Roman" w:hAnsi="Times New Roman"/>
          <w:b/>
          <w:bCs/>
          <w:color w:val="373D3F"/>
          <w:bdr w:val="none" w:sz="0" w:space="0" w:color="auto" w:frame="1"/>
          <w:lang w:val="en-TR"/>
        </w:rPr>
        <w:t>You want to highlight your </w:t>
      </w:r>
      <w:r w:rsidRPr="00970DC7">
        <w:rPr>
          <w:rFonts w:ascii="Times New Roman" w:eastAsia="Times New Roman" w:hAnsi="Times New Roman"/>
          <w:b/>
          <w:bCs/>
          <w:i/>
          <w:iCs/>
          <w:color w:val="373D3F"/>
          <w:bdr w:val="none" w:sz="0" w:space="0" w:color="auto" w:frame="1"/>
          <w:lang w:val="en-TR"/>
        </w:rPr>
        <w:t>agreement</w:t>
      </w:r>
      <w:r w:rsidRPr="00970DC7">
        <w:rPr>
          <w:rFonts w:ascii="Times New Roman" w:eastAsia="Times New Roman" w:hAnsi="Times New Roman"/>
          <w:b/>
          <w:bCs/>
          <w:color w:val="373D3F"/>
          <w:bdr w:val="none" w:sz="0" w:space="0" w:color="auto" w:frame="1"/>
          <w:lang w:val="en-TR"/>
        </w:rPr>
        <w:t> with the author’s words</w:t>
      </w:r>
      <w:r w:rsidRPr="00970DC7">
        <w:rPr>
          <w:rFonts w:ascii="Times New Roman" w:eastAsia="Times New Roman" w:hAnsi="Times New Roman"/>
          <w:color w:val="373D3F"/>
          <w:lang w:val="en-TR"/>
        </w:rPr>
        <w:t>.  If you agree with the point the author of the evidence makes and you like their exact words, use them as a quote.</w:t>
      </w:r>
    </w:p>
    <w:p w14:paraId="4E673E06" w14:textId="347FF8C1" w:rsidR="003408A1" w:rsidRDefault="003408A1" w:rsidP="00CE4CFD">
      <w:pPr>
        <w:numPr>
          <w:ilvl w:val="0"/>
          <w:numId w:val="38"/>
        </w:numPr>
        <w:spacing w:after="0" w:line="240" w:lineRule="auto"/>
        <w:ind w:left="1320"/>
        <w:textAlignment w:val="baseline"/>
        <w:rPr>
          <w:rFonts w:ascii="Times New Roman" w:eastAsia="Times New Roman" w:hAnsi="Times New Roman"/>
          <w:color w:val="373D3F"/>
          <w:lang w:val="en-TR"/>
        </w:rPr>
      </w:pPr>
      <w:r w:rsidRPr="00970DC7">
        <w:rPr>
          <w:rFonts w:ascii="Times New Roman" w:eastAsia="Times New Roman" w:hAnsi="Times New Roman"/>
          <w:b/>
          <w:bCs/>
          <w:color w:val="373D3F"/>
          <w:bdr w:val="none" w:sz="0" w:space="0" w:color="auto" w:frame="1"/>
          <w:lang w:val="en-TR"/>
        </w:rPr>
        <w:t>You want to highlight your </w:t>
      </w:r>
      <w:r w:rsidRPr="00970DC7">
        <w:rPr>
          <w:rFonts w:ascii="Times New Roman" w:eastAsia="Times New Roman" w:hAnsi="Times New Roman"/>
          <w:b/>
          <w:bCs/>
          <w:i/>
          <w:iCs/>
          <w:color w:val="373D3F"/>
          <w:bdr w:val="none" w:sz="0" w:space="0" w:color="auto" w:frame="1"/>
          <w:lang w:val="en-TR"/>
        </w:rPr>
        <w:t>disagreement</w:t>
      </w:r>
      <w:r w:rsidRPr="00970DC7">
        <w:rPr>
          <w:rFonts w:ascii="Times New Roman" w:eastAsia="Times New Roman" w:hAnsi="Times New Roman"/>
          <w:b/>
          <w:bCs/>
          <w:color w:val="373D3F"/>
          <w:bdr w:val="none" w:sz="0" w:space="0" w:color="auto" w:frame="1"/>
          <w:lang w:val="en-TR"/>
        </w:rPr>
        <w:t> with the author’s words</w:t>
      </w:r>
      <w:r w:rsidRPr="00970DC7">
        <w:rPr>
          <w:rFonts w:ascii="Times New Roman" w:eastAsia="Times New Roman" w:hAnsi="Times New Roman"/>
          <w:color w:val="373D3F"/>
          <w:lang w:val="en-TR"/>
        </w:rPr>
        <w:t>.  In other words, you may sometimes want to use a direct quote to indicate exactly what it is you disagree about.  This might be particularly true when you are considering the antithetical positions in your research writing projects.</w:t>
      </w:r>
    </w:p>
    <w:p w14:paraId="2C76E1B3" w14:textId="77777777" w:rsidR="00CE4CFD" w:rsidRPr="00CE4CFD" w:rsidRDefault="00CE4CFD" w:rsidP="00CE4CFD">
      <w:pPr>
        <w:spacing w:after="0" w:line="240" w:lineRule="auto"/>
        <w:ind w:left="1320"/>
        <w:textAlignment w:val="baseline"/>
        <w:rPr>
          <w:rFonts w:ascii="Times New Roman" w:eastAsia="Times New Roman" w:hAnsi="Times New Roman"/>
          <w:color w:val="373D3F"/>
          <w:lang w:val="en-TR"/>
        </w:rPr>
      </w:pPr>
    </w:p>
    <w:p w14:paraId="02622B01" w14:textId="67BD64D8" w:rsidR="003408A1" w:rsidRPr="00970DC7" w:rsidRDefault="003408A1" w:rsidP="00CE4CFD">
      <w:pPr>
        <w:ind w:firstLine="720"/>
        <w:textAlignment w:val="baseline"/>
        <w:rPr>
          <w:rFonts w:ascii="Times New Roman" w:eastAsia="Times New Roman" w:hAnsi="Times New Roman"/>
          <w:color w:val="373D3F"/>
          <w:lang w:val="en-TR"/>
        </w:rPr>
      </w:pPr>
      <w:r w:rsidRPr="00970DC7">
        <w:rPr>
          <w:rFonts w:ascii="Times New Roman" w:eastAsia="Times New Roman" w:hAnsi="Times New Roman"/>
          <w:color w:val="373D3F"/>
          <w:lang w:val="en-TR"/>
        </w:rPr>
        <w:t>In general,</w:t>
      </w:r>
      <w:r w:rsidRPr="00970DC7">
        <w:rPr>
          <w:rFonts w:ascii="Times New Roman" w:eastAsia="Times New Roman" w:hAnsi="Times New Roman"/>
          <w:b/>
          <w:bCs/>
          <w:color w:val="373D3F"/>
          <w:bdr w:val="none" w:sz="0" w:space="0" w:color="auto" w:frame="1"/>
          <w:lang w:val="en-TR"/>
        </w:rPr>
        <w:t> it is best to paraphrase when</w:t>
      </w:r>
      <w:r w:rsidRPr="00970DC7">
        <w:rPr>
          <w:rFonts w:ascii="Times New Roman" w:eastAsia="Times New Roman" w:hAnsi="Times New Roman"/>
          <w:color w:val="373D3F"/>
          <w:lang w:val="en-TR"/>
        </w:rPr>
        <w:t>:</w:t>
      </w:r>
    </w:p>
    <w:p w14:paraId="0B186789" w14:textId="77777777" w:rsidR="003408A1" w:rsidRPr="00970DC7" w:rsidRDefault="003408A1" w:rsidP="003408A1">
      <w:pPr>
        <w:numPr>
          <w:ilvl w:val="0"/>
          <w:numId w:val="39"/>
        </w:numPr>
        <w:spacing w:after="0" w:line="240" w:lineRule="auto"/>
        <w:ind w:left="1320"/>
        <w:textAlignment w:val="baseline"/>
        <w:rPr>
          <w:rFonts w:ascii="Times New Roman" w:eastAsia="Times New Roman" w:hAnsi="Times New Roman"/>
          <w:color w:val="373D3F"/>
          <w:lang w:val="en-TR"/>
        </w:rPr>
      </w:pPr>
      <w:r w:rsidRPr="00970DC7">
        <w:rPr>
          <w:rFonts w:ascii="Times New Roman" w:eastAsia="Times New Roman" w:hAnsi="Times New Roman"/>
          <w:b/>
          <w:bCs/>
          <w:color w:val="373D3F"/>
          <w:bdr w:val="none" w:sz="0" w:space="0" w:color="auto" w:frame="1"/>
          <w:lang w:val="en-TR"/>
        </w:rPr>
        <w:t>There is no good reason to use a quote to refer to your evidence.</w:t>
      </w:r>
      <w:r w:rsidRPr="00970DC7">
        <w:rPr>
          <w:rFonts w:ascii="Times New Roman" w:eastAsia="Times New Roman" w:hAnsi="Times New Roman"/>
          <w:color w:val="373D3F"/>
          <w:lang w:val="en-TR"/>
        </w:rPr>
        <w:t>  If the author’s exact words are not especially important to the point you are trying to make, you are usually better off paraphrasing the evidence.</w:t>
      </w:r>
    </w:p>
    <w:p w14:paraId="42489FA7" w14:textId="77777777" w:rsidR="003408A1" w:rsidRPr="00970DC7" w:rsidRDefault="003408A1" w:rsidP="003408A1">
      <w:pPr>
        <w:numPr>
          <w:ilvl w:val="0"/>
          <w:numId w:val="39"/>
        </w:numPr>
        <w:spacing w:after="0" w:line="240" w:lineRule="auto"/>
        <w:ind w:left="1320"/>
        <w:textAlignment w:val="baseline"/>
        <w:rPr>
          <w:rFonts w:ascii="Times New Roman" w:eastAsia="Times New Roman" w:hAnsi="Times New Roman"/>
          <w:color w:val="373D3F"/>
          <w:lang w:val="en-TR"/>
        </w:rPr>
      </w:pPr>
      <w:r w:rsidRPr="00970DC7">
        <w:rPr>
          <w:rFonts w:ascii="Times New Roman" w:eastAsia="Times New Roman" w:hAnsi="Times New Roman"/>
          <w:b/>
          <w:bCs/>
          <w:color w:val="373D3F"/>
          <w:bdr w:val="none" w:sz="0" w:space="0" w:color="auto" w:frame="1"/>
          <w:lang w:val="en-TR"/>
        </w:rPr>
        <w:t>You are trying to explain a particular a piece of evidence in order to explain or interpret it in more detail</w:t>
      </w:r>
      <w:r w:rsidRPr="00970DC7">
        <w:rPr>
          <w:rFonts w:ascii="Times New Roman" w:eastAsia="Times New Roman" w:hAnsi="Times New Roman"/>
          <w:color w:val="373D3F"/>
          <w:lang w:val="en-TR"/>
        </w:rPr>
        <w:t>.  This might be particularly true in writing projects like critiques.</w:t>
      </w:r>
    </w:p>
    <w:p w14:paraId="7721B2EE" w14:textId="77777777" w:rsidR="003408A1" w:rsidRPr="00B02D2F" w:rsidRDefault="003408A1" w:rsidP="003408A1">
      <w:pPr>
        <w:numPr>
          <w:ilvl w:val="0"/>
          <w:numId w:val="39"/>
        </w:numPr>
        <w:spacing w:after="0" w:line="240" w:lineRule="auto"/>
        <w:ind w:left="1320"/>
        <w:textAlignment w:val="baseline"/>
        <w:rPr>
          <w:rFonts w:ascii="Times New Roman" w:eastAsia="Times New Roman" w:hAnsi="Times New Roman"/>
          <w:color w:val="373D3F"/>
          <w:lang w:val="en-TR"/>
        </w:rPr>
      </w:pPr>
      <w:r w:rsidRPr="00970DC7">
        <w:rPr>
          <w:rFonts w:ascii="Times New Roman" w:eastAsia="Times New Roman" w:hAnsi="Times New Roman"/>
          <w:b/>
          <w:bCs/>
          <w:color w:val="373D3F"/>
          <w:bdr w:val="none" w:sz="0" w:space="0" w:color="auto" w:frame="1"/>
          <w:lang w:val="en-TR"/>
        </w:rPr>
        <w:t>You need to balance a direct quote in your writing.</w:t>
      </w:r>
      <w:r w:rsidRPr="00970DC7">
        <w:rPr>
          <w:rFonts w:ascii="Times New Roman" w:eastAsia="Times New Roman" w:hAnsi="Times New Roman"/>
          <w:color w:val="373D3F"/>
          <w:lang w:val="en-TR"/>
        </w:rPr>
        <w:t>  You need to be careful about directly quoting your research too much because it can sometimes make for awkward and difficult to read prose.  So, one of the reasons to use a paraphrase instead of a quote is to create balance within your writing.</w:t>
      </w:r>
    </w:p>
    <w:p w14:paraId="62DA4D3E" w14:textId="77777777" w:rsidR="003408A1" w:rsidRPr="00970DC7" w:rsidRDefault="003408A1" w:rsidP="003408A1">
      <w:pPr>
        <w:pStyle w:val="Body"/>
        <w:tabs>
          <w:tab w:val="left" w:pos="720"/>
        </w:tabs>
        <w:spacing w:after="0" w:line="360" w:lineRule="auto"/>
        <w:rPr>
          <w:rFonts w:ascii="Times New Roman" w:hAnsi="Times New Roman" w:cs="Times New Roman"/>
          <w:sz w:val="24"/>
          <w:szCs w:val="24"/>
        </w:rPr>
      </w:pPr>
    </w:p>
    <w:p w14:paraId="6BD23C3B" w14:textId="77777777" w:rsidR="003408A1" w:rsidRPr="00970DC7" w:rsidRDefault="003408A1" w:rsidP="003408A1">
      <w:pPr>
        <w:pStyle w:val="Body"/>
        <w:numPr>
          <w:ilvl w:val="0"/>
          <w:numId w:val="34"/>
        </w:numPr>
        <w:spacing w:after="0" w:line="360" w:lineRule="auto"/>
        <w:rPr>
          <w:rFonts w:ascii="Times New Roman" w:hAnsi="Times New Roman" w:cs="Times New Roman"/>
          <w:sz w:val="24"/>
          <w:szCs w:val="24"/>
        </w:rPr>
      </w:pPr>
      <w:r w:rsidRPr="00970DC7">
        <w:rPr>
          <w:rFonts w:ascii="Times New Roman" w:hAnsi="Times New Roman" w:cs="Times New Roman"/>
          <w:b/>
          <w:bCs/>
          <w:sz w:val="24"/>
          <w:szCs w:val="24"/>
          <w:u w:val="single"/>
        </w:rPr>
        <w:t>Plagiarism and cheating</w:t>
      </w:r>
      <w:r w:rsidRPr="00970DC7">
        <w:rPr>
          <w:rFonts w:ascii="Times New Roman" w:hAnsi="Times New Roman" w:cs="Times New Roman"/>
          <w:sz w:val="24"/>
          <w:szCs w:val="24"/>
        </w:rPr>
        <w:t xml:space="preserve"> are serious </w:t>
      </w:r>
      <w:r w:rsidRPr="00970DC7">
        <w:rPr>
          <w:rFonts w:ascii="Times New Roman" w:hAnsi="Times New Roman" w:cs="Times New Roman"/>
          <w:b/>
          <w:bCs/>
          <w:sz w:val="24"/>
          <w:szCs w:val="24"/>
          <w:u w:val="single"/>
        </w:rPr>
        <w:t>offenses</w:t>
      </w:r>
      <w:r w:rsidRPr="00970DC7">
        <w:rPr>
          <w:rFonts w:ascii="Times New Roman" w:hAnsi="Times New Roman" w:cs="Times New Roman"/>
          <w:sz w:val="24"/>
          <w:szCs w:val="24"/>
        </w:rPr>
        <w:t xml:space="preserve"> and will result in:</w:t>
      </w:r>
    </w:p>
    <w:p w14:paraId="7B5D952C" w14:textId="77777777" w:rsidR="003408A1" w:rsidRPr="00970DC7" w:rsidRDefault="003408A1" w:rsidP="003408A1">
      <w:pPr>
        <w:pStyle w:val="Body"/>
        <w:numPr>
          <w:ilvl w:val="0"/>
          <w:numId w:val="36"/>
        </w:numPr>
        <w:spacing w:after="0" w:line="360" w:lineRule="auto"/>
        <w:rPr>
          <w:rFonts w:ascii="Times New Roman" w:hAnsi="Times New Roman" w:cs="Times New Roman"/>
          <w:sz w:val="24"/>
          <w:szCs w:val="24"/>
        </w:rPr>
      </w:pPr>
      <w:r w:rsidRPr="00970DC7">
        <w:rPr>
          <w:rFonts w:ascii="Times New Roman" w:hAnsi="Times New Roman" w:cs="Times New Roman"/>
          <w:sz w:val="24"/>
          <w:szCs w:val="24"/>
        </w:rPr>
        <w:t xml:space="preserve">an </w:t>
      </w:r>
      <w:proofErr w:type="spellStart"/>
      <w:r w:rsidRPr="00970DC7">
        <w:rPr>
          <w:rFonts w:ascii="Times New Roman" w:hAnsi="Times New Roman" w:cs="Times New Roman"/>
          <w:b/>
          <w:bCs/>
          <w:sz w:val="24"/>
          <w:szCs w:val="24"/>
          <w:u w:val="single"/>
          <w:lang w:val="it-IT"/>
        </w:rPr>
        <w:t>automatic</w:t>
      </w:r>
      <w:proofErr w:type="spellEnd"/>
      <w:r w:rsidRPr="00970DC7">
        <w:rPr>
          <w:rFonts w:ascii="Times New Roman" w:hAnsi="Times New Roman" w:cs="Times New Roman"/>
          <w:sz w:val="24"/>
          <w:szCs w:val="24"/>
        </w:rPr>
        <w:t xml:space="preserve"> </w:t>
      </w:r>
      <w:r w:rsidRPr="00970DC7">
        <w:rPr>
          <w:rFonts w:ascii="Times New Roman" w:hAnsi="Times New Roman" w:cs="Times New Roman"/>
          <w:b/>
          <w:bCs/>
          <w:sz w:val="24"/>
          <w:szCs w:val="24"/>
          <w:rtl/>
          <w:lang w:val="ar-SA"/>
        </w:rPr>
        <w:t>“</w:t>
      </w:r>
      <w:r w:rsidRPr="00970DC7">
        <w:rPr>
          <w:rFonts w:ascii="Times New Roman" w:hAnsi="Times New Roman" w:cs="Times New Roman"/>
          <w:b/>
          <w:bCs/>
          <w:sz w:val="24"/>
          <w:szCs w:val="24"/>
        </w:rPr>
        <w:t>F”</w:t>
      </w:r>
      <w:r w:rsidRPr="00970DC7">
        <w:rPr>
          <w:rFonts w:ascii="Times New Roman" w:hAnsi="Times New Roman" w:cs="Times New Roman"/>
          <w:sz w:val="24"/>
          <w:szCs w:val="24"/>
        </w:rPr>
        <w:t xml:space="preserve"> for the assignment or the exam</w:t>
      </w:r>
    </w:p>
    <w:p w14:paraId="5030AEFF" w14:textId="77777777" w:rsidR="003408A1" w:rsidRPr="00970DC7" w:rsidRDefault="003408A1" w:rsidP="003408A1">
      <w:pPr>
        <w:pStyle w:val="Body"/>
        <w:numPr>
          <w:ilvl w:val="0"/>
          <w:numId w:val="36"/>
        </w:numPr>
        <w:spacing w:after="0" w:line="360" w:lineRule="auto"/>
        <w:rPr>
          <w:rFonts w:ascii="Times New Roman" w:hAnsi="Times New Roman" w:cs="Times New Roman"/>
          <w:sz w:val="24"/>
          <w:szCs w:val="24"/>
        </w:rPr>
      </w:pPr>
      <w:r w:rsidRPr="00970DC7">
        <w:rPr>
          <w:rFonts w:ascii="Times New Roman" w:hAnsi="Times New Roman" w:cs="Times New Roman"/>
          <w:sz w:val="24"/>
          <w:szCs w:val="24"/>
        </w:rPr>
        <w:t xml:space="preserve">an oral explanation before the </w:t>
      </w:r>
      <w:r w:rsidRPr="00970DC7">
        <w:rPr>
          <w:rFonts w:ascii="Times New Roman" w:hAnsi="Times New Roman" w:cs="Times New Roman"/>
          <w:b/>
          <w:bCs/>
          <w:sz w:val="24"/>
          <w:szCs w:val="24"/>
          <w:u w:val="single"/>
        </w:rPr>
        <w:t>Departmental Ethics Committee</w:t>
      </w:r>
    </w:p>
    <w:p w14:paraId="76B649C5" w14:textId="77777777" w:rsidR="003408A1" w:rsidRPr="00970DC7" w:rsidRDefault="003408A1" w:rsidP="003408A1">
      <w:pPr>
        <w:pStyle w:val="Body"/>
        <w:numPr>
          <w:ilvl w:val="0"/>
          <w:numId w:val="36"/>
        </w:numPr>
        <w:spacing w:after="0" w:line="360" w:lineRule="auto"/>
        <w:rPr>
          <w:rFonts w:ascii="Times New Roman" w:hAnsi="Times New Roman" w:cs="Times New Roman"/>
          <w:sz w:val="24"/>
          <w:szCs w:val="24"/>
        </w:rPr>
      </w:pPr>
      <w:r w:rsidRPr="00970DC7">
        <w:rPr>
          <w:rFonts w:ascii="Times New Roman" w:hAnsi="Times New Roman" w:cs="Times New Roman"/>
          <w:sz w:val="24"/>
          <w:szCs w:val="24"/>
        </w:rPr>
        <w:t xml:space="preserve">losing the opportunity to request and receive any </w:t>
      </w:r>
      <w:r w:rsidRPr="00970DC7">
        <w:rPr>
          <w:rFonts w:ascii="Times New Roman" w:hAnsi="Times New Roman" w:cs="Times New Roman"/>
          <w:b/>
          <w:bCs/>
          <w:sz w:val="24"/>
          <w:szCs w:val="24"/>
          <w:u w:val="single"/>
        </w:rPr>
        <w:t>references</w:t>
      </w:r>
      <w:r w:rsidRPr="00970DC7">
        <w:rPr>
          <w:rFonts w:ascii="Times New Roman" w:hAnsi="Times New Roman" w:cs="Times New Roman"/>
          <w:sz w:val="24"/>
          <w:szCs w:val="24"/>
        </w:rPr>
        <w:t xml:space="preserve"> from the </w:t>
      </w:r>
      <w:r w:rsidRPr="00970DC7">
        <w:rPr>
          <w:rFonts w:ascii="Times New Roman" w:eastAsia="Times New Roman" w:hAnsi="Times New Roman" w:cs="Times New Roman"/>
          <w:sz w:val="24"/>
          <w:szCs w:val="24"/>
        </w:rPr>
        <w:br/>
      </w:r>
      <w:proofErr w:type="spellStart"/>
      <w:r w:rsidRPr="00970DC7">
        <w:rPr>
          <w:rFonts w:ascii="Times New Roman" w:hAnsi="Times New Roman" w:cs="Times New Roman"/>
          <w:b/>
          <w:bCs/>
          <w:sz w:val="24"/>
          <w:szCs w:val="24"/>
          <w:lang w:val="it-IT"/>
        </w:rPr>
        <w:t>entire</w:t>
      </w:r>
      <w:proofErr w:type="spellEnd"/>
      <w:r w:rsidRPr="00970DC7">
        <w:rPr>
          <w:rFonts w:ascii="Times New Roman" w:hAnsi="Times New Roman" w:cs="Times New Roman"/>
          <w:sz w:val="24"/>
          <w:szCs w:val="24"/>
        </w:rPr>
        <w:t xml:space="preserve"> faculty</w:t>
      </w:r>
    </w:p>
    <w:p w14:paraId="4A39024D" w14:textId="77777777" w:rsidR="003408A1" w:rsidRPr="00970DC7" w:rsidRDefault="003408A1" w:rsidP="003408A1">
      <w:pPr>
        <w:pStyle w:val="Body"/>
        <w:numPr>
          <w:ilvl w:val="0"/>
          <w:numId w:val="36"/>
        </w:numPr>
        <w:spacing w:after="0" w:line="360" w:lineRule="auto"/>
        <w:rPr>
          <w:rFonts w:ascii="Times New Roman" w:hAnsi="Times New Roman" w:cs="Times New Roman"/>
          <w:sz w:val="24"/>
          <w:szCs w:val="24"/>
        </w:rPr>
      </w:pPr>
      <w:r w:rsidRPr="00970DC7">
        <w:rPr>
          <w:rFonts w:ascii="Times New Roman" w:hAnsi="Times New Roman" w:cs="Times New Roman"/>
          <w:sz w:val="24"/>
          <w:szCs w:val="24"/>
        </w:rPr>
        <w:t xml:space="preserve">losing the opportunity to apply in </w:t>
      </w:r>
      <w:r w:rsidRPr="00970DC7">
        <w:rPr>
          <w:rFonts w:ascii="Times New Roman" w:hAnsi="Times New Roman" w:cs="Times New Roman"/>
          <w:b/>
          <w:bCs/>
          <w:sz w:val="24"/>
          <w:szCs w:val="24"/>
          <w:u w:val="single"/>
        </w:rPr>
        <w:t>exchange programs</w:t>
      </w:r>
    </w:p>
    <w:p w14:paraId="081A2801" w14:textId="77777777" w:rsidR="003408A1" w:rsidRPr="00970DC7" w:rsidRDefault="003408A1" w:rsidP="003408A1">
      <w:pPr>
        <w:pStyle w:val="Body"/>
        <w:numPr>
          <w:ilvl w:val="0"/>
          <w:numId w:val="36"/>
        </w:numPr>
        <w:spacing w:after="0" w:line="360" w:lineRule="auto"/>
        <w:rPr>
          <w:rFonts w:ascii="Times New Roman" w:hAnsi="Times New Roman" w:cs="Times New Roman"/>
          <w:sz w:val="24"/>
          <w:szCs w:val="24"/>
        </w:rPr>
      </w:pPr>
      <w:r w:rsidRPr="00970DC7">
        <w:rPr>
          <w:rFonts w:ascii="Times New Roman" w:hAnsi="Times New Roman" w:cs="Times New Roman"/>
          <w:sz w:val="24"/>
          <w:szCs w:val="24"/>
        </w:rPr>
        <w:lastRenderedPageBreak/>
        <w:t xml:space="preserve">losing the prospects of becoming a </w:t>
      </w:r>
      <w:proofErr w:type="spellStart"/>
      <w:r w:rsidRPr="00970DC7">
        <w:rPr>
          <w:rFonts w:ascii="Times New Roman" w:hAnsi="Times New Roman" w:cs="Times New Roman"/>
          <w:b/>
          <w:bCs/>
          <w:sz w:val="24"/>
          <w:szCs w:val="24"/>
          <w:u w:val="single"/>
          <w:lang w:val="fr-FR"/>
        </w:rPr>
        <w:t>student</w:t>
      </w:r>
      <w:proofErr w:type="spellEnd"/>
      <w:r w:rsidRPr="00970DC7">
        <w:rPr>
          <w:rFonts w:ascii="Times New Roman" w:hAnsi="Times New Roman" w:cs="Times New Roman"/>
          <w:b/>
          <w:bCs/>
          <w:sz w:val="24"/>
          <w:szCs w:val="24"/>
          <w:u w:val="single"/>
          <w:lang w:val="fr-FR"/>
        </w:rPr>
        <w:t xml:space="preserve"> assistant</w:t>
      </w:r>
      <w:r w:rsidRPr="00970DC7">
        <w:rPr>
          <w:rFonts w:ascii="Times New Roman" w:hAnsi="Times New Roman" w:cs="Times New Roman"/>
          <w:sz w:val="24"/>
          <w:szCs w:val="24"/>
        </w:rPr>
        <w:t xml:space="preserve"> or a </w:t>
      </w:r>
      <w:r w:rsidRPr="00970DC7">
        <w:rPr>
          <w:rFonts w:ascii="Times New Roman" w:hAnsi="Times New Roman" w:cs="Times New Roman"/>
          <w:b/>
          <w:bCs/>
          <w:sz w:val="24"/>
          <w:szCs w:val="24"/>
          <w:u w:val="single"/>
        </w:rPr>
        <w:t>graduate assistant</w:t>
      </w:r>
      <w:r w:rsidRPr="00970DC7">
        <w:rPr>
          <w:rFonts w:ascii="Times New Roman" w:hAnsi="Times New Roman" w:cs="Times New Roman"/>
          <w:sz w:val="24"/>
          <w:szCs w:val="24"/>
        </w:rPr>
        <w:t xml:space="preserve"> in the department</w:t>
      </w:r>
    </w:p>
    <w:p w14:paraId="6E7D74A5" w14:textId="77777777" w:rsidR="003408A1" w:rsidRPr="00B02D2F" w:rsidRDefault="003408A1" w:rsidP="003408A1">
      <w:pPr>
        <w:pStyle w:val="Body"/>
        <w:spacing w:line="360" w:lineRule="auto"/>
        <w:rPr>
          <w:rFonts w:ascii="Times New Roman" w:eastAsia="Times New Roman" w:hAnsi="Times New Roman" w:cs="Times New Roman"/>
          <w:sz w:val="24"/>
          <w:szCs w:val="24"/>
        </w:rPr>
      </w:pPr>
      <w:r w:rsidRPr="00970DC7">
        <w:rPr>
          <w:rFonts w:ascii="Times New Roman" w:hAnsi="Times New Roman" w:cs="Times New Roman"/>
          <w:sz w:val="24"/>
          <w:szCs w:val="24"/>
        </w:rPr>
        <w:t xml:space="preserve">The students may further be sent to the </w:t>
      </w:r>
      <w:r w:rsidRPr="00970DC7">
        <w:rPr>
          <w:rFonts w:ascii="Times New Roman" w:hAnsi="Times New Roman" w:cs="Times New Roman"/>
          <w:b/>
          <w:bCs/>
          <w:sz w:val="24"/>
          <w:szCs w:val="24"/>
          <w:u w:val="single"/>
        </w:rPr>
        <w:t>University Ethics committee</w:t>
      </w:r>
      <w:r w:rsidRPr="00970DC7">
        <w:rPr>
          <w:rFonts w:ascii="Times New Roman" w:hAnsi="Times New Roman" w:cs="Times New Roman"/>
          <w:sz w:val="24"/>
          <w:szCs w:val="24"/>
        </w:rPr>
        <w:t xml:space="preserve"> or be subject to </w:t>
      </w:r>
      <w:r w:rsidRPr="00970DC7">
        <w:rPr>
          <w:rFonts w:ascii="Times New Roman" w:hAnsi="Times New Roman" w:cs="Times New Roman"/>
          <w:b/>
          <w:bCs/>
          <w:sz w:val="24"/>
          <w:szCs w:val="24"/>
          <w:u w:val="single"/>
        </w:rPr>
        <w:t>disciplinary action</w:t>
      </w:r>
      <w:r w:rsidRPr="00970DC7">
        <w:rPr>
          <w:rFonts w:ascii="Times New Roman" w:hAnsi="Times New Roman" w:cs="Times New Roman"/>
          <w:sz w:val="24"/>
          <w:szCs w:val="24"/>
        </w:rPr>
        <w:t>.</w:t>
      </w:r>
    </w:p>
    <w:p w14:paraId="2D9847C2" w14:textId="77777777" w:rsidR="00FD10F5" w:rsidRDefault="00FD10F5" w:rsidP="00BB653A">
      <w:pPr>
        <w:spacing w:after="0" w:line="240" w:lineRule="auto"/>
        <w:rPr>
          <w:rFonts w:ascii="Times New Roman" w:hAnsi="Times New Roman"/>
          <w:b/>
          <w:sz w:val="24"/>
          <w:szCs w:val="24"/>
        </w:rPr>
      </w:pPr>
    </w:p>
    <w:p w14:paraId="4605A2C9" w14:textId="77777777" w:rsidR="00FD10F5" w:rsidRDefault="00FD10F5" w:rsidP="00BB653A">
      <w:pPr>
        <w:spacing w:after="0" w:line="240" w:lineRule="auto"/>
        <w:rPr>
          <w:rFonts w:ascii="Times New Roman" w:hAnsi="Times New Roman"/>
          <w:b/>
          <w:sz w:val="24"/>
          <w:szCs w:val="24"/>
        </w:rPr>
      </w:pPr>
    </w:p>
    <w:p w14:paraId="3FE2E1A1" w14:textId="77777777" w:rsidR="00FD10F5" w:rsidRDefault="00FD10F5" w:rsidP="00BB653A">
      <w:pPr>
        <w:spacing w:after="0" w:line="240" w:lineRule="auto"/>
        <w:rPr>
          <w:rFonts w:ascii="Times New Roman" w:hAnsi="Times New Roman"/>
          <w:b/>
          <w:sz w:val="24"/>
          <w:szCs w:val="24"/>
        </w:rPr>
      </w:pPr>
    </w:p>
    <w:p w14:paraId="1B3AB7A7" w14:textId="77777777" w:rsidR="006A217A" w:rsidRDefault="006A217A" w:rsidP="00BB653A">
      <w:pPr>
        <w:spacing w:after="0" w:line="240" w:lineRule="auto"/>
        <w:rPr>
          <w:rFonts w:ascii="Times New Roman" w:hAnsi="Times New Roman"/>
          <w:b/>
          <w:sz w:val="24"/>
          <w:szCs w:val="24"/>
        </w:rPr>
      </w:pPr>
    </w:p>
    <w:p w14:paraId="092DCAD1" w14:textId="77777777" w:rsidR="006A217A" w:rsidRDefault="006A217A" w:rsidP="0086010C">
      <w:pPr>
        <w:spacing w:line="240" w:lineRule="auto"/>
        <w:jc w:val="both"/>
        <w:rPr>
          <w:rFonts w:ascii="Times New Roman" w:hAnsi="Times New Roman"/>
          <w:b/>
          <w:sz w:val="28"/>
          <w:szCs w:val="28"/>
          <w:lang w:val="tr-TR"/>
        </w:rPr>
      </w:pPr>
    </w:p>
    <w:p w14:paraId="3CCA7B2F" w14:textId="67D2A3FC" w:rsidR="006A217A" w:rsidRDefault="006A217A" w:rsidP="0086010C">
      <w:pPr>
        <w:spacing w:line="240" w:lineRule="auto"/>
        <w:jc w:val="both"/>
        <w:rPr>
          <w:rFonts w:ascii="Times New Roman" w:hAnsi="Times New Roman"/>
          <w:b/>
          <w:sz w:val="28"/>
          <w:szCs w:val="28"/>
          <w:lang w:val="tr-TR"/>
        </w:rPr>
      </w:pPr>
    </w:p>
    <w:p w14:paraId="16E9DB82" w14:textId="2496BF5A" w:rsidR="00CE4CFD" w:rsidRDefault="00CE4CFD" w:rsidP="0086010C">
      <w:pPr>
        <w:spacing w:line="240" w:lineRule="auto"/>
        <w:jc w:val="both"/>
        <w:rPr>
          <w:rFonts w:ascii="Times New Roman" w:hAnsi="Times New Roman"/>
          <w:b/>
          <w:sz w:val="28"/>
          <w:szCs w:val="28"/>
          <w:lang w:val="tr-TR"/>
        </w:rPr>
      </w:pPr>
    </w:p>
    <w:p w14:paraId="4637B138" w14:textId="61967CCB" w:rsidR="00CE4CFD" w:rsidRDefault="00CE4CFD" w:rsidP="0086010C">
      <w:pPr>
        <w:spacing w:line="240" w:lineRule="auto"/>
        <w:jc w:val="both"/>
        <w:rPr>
          <w:rFonts w:ascii="Times New Roman" w:hAnsi="Times New Roman"/>
          <w:b/>
          <w:sz w:val="28"/>
          <w:szCs w:val="28"/>
          <w:lang w:val="tr-TR"/>
        </w:rPr>
      </w:pPr>
    </w:p>
    <w:p w14:paraId="653E7493" w14:textId="280B1CC5" w:rsidR="00CE4CFD" w:rsidRDefault="00CE4CFD" w:rsidP="0086010C">
      <w:pPr>
        <w:spacing w:line="240" w:lineRule="auto"/>
        <w:jc w:val="both"/>
        <w:rPr>
          <w:rFonts w:ascii="Times New Roman" w:hAnsi="Times New Roman"/>
          <w:b/>
          <w:sz w:val="28"/>
          <w:szCs w:val="28"/>
          <w:lang w:val="tr-TR"/>
        </w:rPr>
      </w:pPr>
    </w:p>
    <w:p w14:paraId="4D5B8496" w14:textId="4AFA5239" w:rsidR="00CE4CFD" w:rsidRDefault="00CE4CFD" w:rsidP="0086010C">
      <w:pPr>
        <w:spacing w:line="240" w:lineRule="auto"/>
        <w:jc w:val="both"/>
        <w:rPr>
          <w:rFonts w:ascii="Times New Roman" w:hAnsi="Times New Roman"/>
          <w:b/>
          <w:sz w:val="28"/>
          <w:szCs w:val="28"/>
          <w:lang w:val="tr-TR"/>
        </w:rPr>
      </w:pPr>
    </w:p>
    <w:p w14:paraId="0031257C" w14:textId="7877B22D" w:rsidR="00CE4CFD" w:rsidRDefault="00CE4CFD" w:rsidP="0086010C">
      <w:pPr>
        <w:spacing w:line="240" w:lineRule="auto"/>
        <w:jc w:val="both"/>
        <w:rPr>
          <w:rFonts w:ascii="Times New Roman" w:hAnsi="Times New Roman"/>
          <w:b/>
          <w:sz w:val="28"/>
          <w:szCs w:val="28"/>
          <w:lang w:val="tr-TR"/>
        </w:rPr>
      </w:pPr>
    </w:p>
    <w:p w14:paraId="22FB6807" w14:textId="21D2AA30" w:rsidR="00CE4CFD" w:rsidRDefault="00CE4CFD" w:rsidP="0086010C">
      <w:pPr>
        <w:spacing w:line="240" w:lineRule="auto"/>
        <w:jc w:val="both"/>
        <w:rPr>
          <w:rFonts w:ascii="Times New Roman" w:hAnsi="Times New Roman"/>
          <w:b/>
          <w:sz w:val="28"/>
          <w:szCs w:val="28"/>
          <w:lang w:val="tr-TR"/>
        </w:rPr>
      </w:pPr>
    </w:p>
    <w:p w14:paraId="29D7BE84" w14:textId="54B4A7F1" w:rsidR="00CE4CFD" w:rsidRDefault="00CE4CFD" w:rsidP="0086010C">
      <w:pPr>
        <w:spacing w:line="240" w:lineRule="auto"/>
        <w:jc w:val="both"/>
        <w:rPr>
          <w:rFonts w:ascii="Times New Roman" w:hAnsi="Times New Roman"/>
          <w:b/>
          <w:sz w:val="28"/>
          <w:szCs w:val="28"/>
          <w:lang w:val="tr-TR"/>
        </w:rPr>
      </w:pPr>
    </w:p>
    <w:p w14:paraId="319BA829" w14:textId="3B8EFE0B" w:rsidR="00CE4CFD" w:rsidRDefault="00CE4CFD" w:rsidP="0086010C">
      <w:pPr>
        <w:spacing w:line="240" w:lineRule="auto"/>
        <w:jc w:val="both"/>
        <w:rPr>
          <w:rFonts w:ascii="Times New Roman" w:hAnsi="Times New Roman"/>
          <w:b/>
          <w:sz w:val="28"/>
          <w:szCs w:val="28"/>
          <w:lang w:val="tr-TR"/>
        </w:rPr>
      </w:pPr>
    </w:p>
    <w:p w14:paraId="77B4BAF8" w14:textId="6B75A72A" w:rsidR="00CE4CFD" w:rsidRDefault="00CE4CFD" w:rsidP="0086010C">
      <w:pPr>
        <w:spacing w:line="240" w:lineRule="auto"/>
        <w:jc w:val="both"/>
        <w:rPr>
          <w:rFonts w:ascii="Times New Roman" w:hAnsi="Times New Roman"/>
          <w:b/>
          <w:sz w:val="28"/>
          <w:szCs w:val="28"/>
          <w:lang w:val="tr-TR"/>
        </w:rPr>
      </w:pPr>
    </w:p>
    <w:p w14:paraId="1B9AE5D4" w14:textId="206FBB54" w:rsidR="00CE4CFD" w:rsidRDefault="00CE4CFD" w:rsidP="0086010C">
      <w:pPr>
        <w:spacing w:line="240" w:lineRule="auto"/>
        <w:jc w:val="both"/>
        <w:rPr>
          <w:rFonts w:ascii="Times New Roman" w:hAnsi="Times New Roman"/>
          <w:b/>
          <w:sz w:val="28"/>
          <w:szCs w:val="28"/>
          <w:lang w:val="tr-TR"/>
        </w:rPr>
      </w:pPr>
    </w:p>
    <w:p w14:paraId="797239AA" w14:textId="2E1B18C8" w:rsidR="00CE4CFD" w:rsidRDefault="00CE4CFD" w:rsidP="0086010C">
      <w:pPr>
        <w:spacing w:line="240" w:lineRule="auto"/>
        <w:jc w:val="both"/>
        <w:rPr>
          <w:rFonts w:ascii="Times New Roman" w:hAnsi="Times New Roman"/>
          <w:b/>
          <w:sz w:val="28"/>
          <w:szCs w:val="28"/>
          <w:lang w:val="tr-TR"/>
        </w:rPr>
      </w:pPr>
    </w:p>
    <w:p w14:paraId="60928B65" w14:textId="70FA7A41" w:rsidR="00CE4CFD" w:rsidRDefault="00CE4CFD" w:rsidP="0086010C">
      <w:pPr>
        <w:spacing w:line="240" w:lineRule="auto"/>
        <w:jc w:val="both"/>
        <w:rPr>
          <w:rFonts w:ascii="Times New Roman" w:hAnsi="Times New Roman"/>
          <w:b/>
          <w:sz w:val="28"/>
          <w:szCs w:val="28"/>
          <w:lang w:val="tr-TR"/>
        </w:rPr>
      </w:pPr>
    </w:p>
    <w:p w14:paraId="54310447" w14:textId="777DEA96" w:rsidR="00CE4CFD" w:rsidRDefault="00CE4CFD" w:rsidP="0086010C">
      <w:pPr>
        <w:spacing w:line="240" w:lineRule="auto"/>
        <w:jc w:val="both"/>
        <w:rPr>
          <w:rFonts w:ascii="Times New Roman" w:hAnsi="Times New Roman"/>
          <w:b/>
          <w:sz w:val="28"/>
          <w:szCs w:val="28"/>
          <w:lang w:val="tr-TR"/>
        </w:rPr>
      </w:pPr>
    </w:p>
    <w:p w14:paraId="349D71AE" w14:textId="171EFD5A" w:rsidR="00CE4CFD" w:rsidRDefault="00CE4CFD" w:rsidP="0086010C">
      <w:pPr>
        <w:spacing w:line="240" w:lineRule="auto"/>
        <w:jc w:val="both"/>
        <w:rPr>
          <w:rFonts w:ascii="Times New Roman" w:hAnsi="Times New Roman"/>
          <w:b/>
          <w:sz w:val="28"/>
          <w:szCs w:val="28"/>
          <w:lang w:val="tr-TR"/>
        </w:rPr>
      </w:pPr>
    </w:p>
    <w:p w14:paraId="1AEA10B5" w14:textId="208FAD46" w:rsidR="00CE4CFD" w:rsidRDefault="00CE4CFD" w:rsidP="0086010C">
      <w:pPr>
        <w:spacing w:line="240" w:lineRule="auto"/>
        <w:jc w:val="both"/>
        <w:rPr>
          <w:rFonts w:ascii="Times New Roman" w:hAnsi="Times New Roman"/>
          <w:b/>
          <w:sz w:val="28"/>
          <w:szCs w:val="28"/>
          <w:lang w:val="tr-TR"/>
        </w:rPr>
      </w:pPr>
    </w:p>
    <w:p w14:paraId="42F70EC7" w14:textId="1AFEB28D" w:rsidR="00CE4CFD" w:rsidRDefault="00CE4CFD" w:rsidP="0086010C">
      <w:pPr>
        <w:spacing w:line="240" w:lineRule="auto"/>
        <w:jc w:val="both"/>
        <w:rPr>
          <w:rFonts w:ascii="Times New Roman" w:hAnsi="Times New Roman"/>
          <w:b/>
          <w:sz w:val="28"/>
          <w:szCs w:val="28"/>
          <w:lang w:val="tr-TR"/>
        </w:rPr>
      </w:pPr>
    </w:p>
    <w:p w14:paraId="38147EED" w14:textId="05560A51" w:rsidR="00CE4CFD" w:rsidRDefault="00CE4CFD" w:rsidP="0086010C">
      <w:pPr>
        <w:spacing w:line="240" w:lineRule="auto"/>
        <w:jc w:val="both"/>
        <w:rPr>
          <w:rFonts w:ascii="Times New Roman" w:hAnsi="Times New Roman"/>
          <w:b/>
          <w:sz w:val="28"/>
          <w:szCs w:val="28"/>
          <w:lang w:val="tr-TR"/>
        </w:rPr>
      </w:pPr>
    </w:p>
    <w:p w14:paraId="50D66C17" w14:textId="77777777" w:rsidR="00CE4CFD" w:rsidRDefault="00CE4CFD" w:rsidP="0086010C">
      <w:pPr>
        <w:spacing w:line="240" w:lineRule="auto"/>
        <w:jc w:val="both"/>
        <w:rPr>
          <w:rFonts w:ascii="Times New Roman" w:hAnsi="Times New Roman"/>
          <w:b/>
          <w:sz w:val="28"/>
          <w:szCs w:val="28"/>
          <w:lang w:val="tr-TR"/>
        </w:rPr>
      </w:pPr>
    </w:p>
    <w:p w14:paraId="3EE489F3" w14:textId="77777777" w:rsidR="006A217A" w:rsidRDefault="006A217A" w:rsidP="0086010C">
      <w:pPr>
        <w:spacing w:line="240" w:lineRule="auto"/>
        <w:jc w:val="both"/>
        <w:rPr>
          <w:rFonts w:ascii="Times New Roman" w:hAnsi="Times New Roman"/>
          <w:b/>
          <w:sz w:val="28"/>
          <w:szCs w:val="28"/>
          <w:lang w:val="tr-TR"/>
        </w:rPr>
      </w:pPr>
    </w:p>
    <w:p w14:paraId="38D7B4EB" w14:textId="77777777" w:rsidR="0086010C" w:rsidRPr="00BD0F0D" w:rsidRDefault="0086010C" w:rsidP="0086010C">
      <w:pPr>
        <w:spacing w:line="240" w:lineRule="auto"/>
        <w:jc w:val="both"/>
        <w:rPr>
          <w:rFonts w:ascii="Times New Roman" w:hAnsi="Times New Roman"/>
          <w:b/>
          <w:sz w:val="28"/>
          <w:szCs w:val="28"/>
        </w:rPr>
      </w:pPr>
      <w:r w:rsidRPr="00BD0F0D">
        <w:rPr>
          <w:rFonts w:ascii="Times New Roman" w:hAnsi="Times New Roman"/>
          <w:b/>
          <w:sz w:val="28"/>
          <w:szCs w:val="28"/>
        </w:rPr>
        <w:lastRenderedPageBreak/>
        <w:t>Lecture Program and Readings:</w:t>
      </w:r>
    </w:p>
    <w:p w14:paraId="464463E7" w14:textId="53AF2343" w:rsidR="0086010C" w:rsidRPr="00BD0F0D" w:rsidRDefault="0086010C" w:rsidP="0086010C">
      <w:pPr>
        <w:numPr>
          <w:ilvl w:val="0"/>
          <w:numId w:val="1"/>
        </w:numPr>
        <w:spacing w:line="240" w:lineRule="auto"/>
        <w:contextualSpacing/>
        <w:jc w:val="both"/>
        <w:rPr>
          <w:rFonts w:ascii="Times New Roman" w:hAnsi="Times New Roman"/>
          <w:b/>
          <w:sz w:val="24"/>
          <w:szCs w:val="24"/>
        </w:rPr>
      </w:pPr>
      <w:r w:rsidRPr="00BD0F0D">
        <w:rPr>
          <w:rFonts w:ascii="Times New Roman" w:hAnsi="Times New Roman"/>
          <w:b/>
          <w:sz w:val="24"/>
          <w:szCs w:val="24"/>
        </w:rPr>
        <w:t xml:space="preserve">Week 1 Introduction </w:t>
      </w:r>
      <w:r w:rsidR="00D74BC8">
        <w:rPr>
          <w:rFonts w:ascii="Times New Roman" w:hAnsi="Times New Roman"/>
          <w:b/>
          <w:sz w:val="24"/>
          <w:szCs w:val="24"/>
        </w:rPr>
        <w:t xml:space="preserve">(February 24) </w:t>
      </w:r>
    </w:p>
    <w:p w14:paraId="1A805ABB" w14:textId="77777777" w:rsidR="00CC35F6" w:rsidRDefault="00CC35F6" w:rsidP="00CC35F6">
      <w:pPr>
        <w:spacing w:line="240" w:lineRule="auto"/>
        <w:jc w:val="both"/>
        <w:rPr>
          <w:rFonts w:ascii="Times New Roman" w:hAnsi="Times New Roman"/>
          <w:b/>
          <w:sz w:val="26"/>
          <w:szCs w:val="26"/>
        </w:rPr>
      </w:pPr>
    </w:p>
    <w:p w14:paraId="36E13D14" w14:textId="77777777" w:rsidR="00CC35F6" w:rsidRPr="00CC35F6" w:rsidRDefault="00CC35F6" w:rsidP="00CC35F6">
      <w:pPr>
        <w:spacing w:line="240" w:lineRule="auto"/>
        <w:jc w:val="both"/>
        <w:rPr>
          <w:rFonts w:ascii="Times New Roman" w:hAnsi="Times New Roman"/>
          <w:b/>
          <w:sz w:val="26"/>
          <w:szCs w:val="26"/>
        </w:rPr>
      </w:pPr>
      <w:r w:rsidRPr="00CC35F6">
        <w:rPr>
          <w:rFonts w:ascii="Times New Roman" w:hAnsi="Times New Roman"/>
          <w:b/>
          <w:sz w:val="26"/>
          <w:szCs w:val="26"/>
        </w:rPr>
        <w:t>Part I Aristotelian Tradition: Our Virtues</w:t>
      </w:r>
    </w:p>
    <w:p w14:paraId="48B9682A" w14:textId="77777777" w:rsidR="0086010C" w:rsidRDefault="0086010C" w:rsidP="0086010C">
      <w:pPr>
        <w:spacing w:line="240" w:lineRule="auto"/>
        <w:ind w:left="720"/>
        <w:contextualSpacing/>
        <w:jc w:val="both"/>
        <w:rPr>
          <w:rFonts w:ascii="Times New Roman" w:hAnsi="Times New Roman"/>
          <w:b/>
          <w:sz w:val="24"/>
          <w:szCs w:val="24"/>
        </w:rPr>
      </w:pPr>
    </w:p>
    <w:p w14:paraId="0BDDE588" w14:textId="4D59D2B4" w:rsidR="0086010C" w:rsidRPr="0086010C" w:rsidRDefault="0086010C" w:rsidP="0086010C">
      <w:pPr>
        <w:numPr>
          <w:ilvl w:val="0"/>
          <w:numId w:val="1"/>
        </w:numPr>
        <w:spacing w:line="240" w:lineRule="auto"/>
        <w:contextualSpacing/>
        <w:jc w:val="both"/>
        <w:rPr>
          <w:rFonts w:ascii="Times New Roman" w:hAnsi="Times New Roman"/>
          <w:b/>
          <w:sz w:val="24"/>
          <w:szCs w:val="24"/>
        </w:rPr>
      </w:pPr>
      <w:r>
        <w:rPr>
          <w:rFonts w:ascii="Times New Roman" w:hAnsi="Times New Roman"/>
          <w:b/>
          <w:sz w:val="24"/>
          <w:szCs w:val="24"/>
        </w:rPr>
        <w:t xml:space="preserve">Week 2 </w:t>
      </w:r>
      <w:r w:rsidR="007517E1">
        <w:rPr>
          <w:rFonts w:ascii="Times New Roman" w:hAnsi="Times New Roman"/>
          <w:b/>
          <w:sz w:val="24"/>
          <w:szCs w:val="24"/>
        </w:rPr>
        <w:t xml:space="preserve">Ethics of Eudaimonia </w:t>
      </w:r>
      <w:r w:rsidR="00C07F2D">
        <w:rPr>
          <w:rFonts w:ascii="Times New Roman" w:hAnsi="Times New Roman"/>
          <w:b/>
          <w:sz w:val="24"/>
          <w:szCs w:val="24"/>
        </w:rPr>
        <w:t xml:space="preserve">and Politics </w:t>
      </w:r>
      <w:r w:rsidR="00D74BC8">
        <w:rPr>
          <w:rFonts w:ascii="Times New Roman" w:hAnsi="Times New Roman"/>
          <w:b/>
          <w:sz w:val="24"/>
          <w:szCs w:val="24"/>
        </w:rPr>
        <w:t>(March 3)</w:t>
      </w:r>
    </w:p>
    <w:p w14:paraId="3DDA53F1" w14:textId="4F827C85" w:rsidR="00DF119B" w:rsidRPr="00DF119B" w:rsidRDefault="00DF119B" w:rsidP="00DF119B">
      <w:pPr>
        <w:pStyle w:val="ListParagraph"/>
        <w:numPr>
          <w:ilvl w:val="0"/>
          <w:numId w:val="27"/>
        </w:numPr>
        <w:spacing w:line="240" w:lineRule="auto"/>
        <w:jc w:val="both"/>
        <w:rPr>
          <w:rFonts w:ascii="Times New Roman" w:hAnsi="Times New Roman"/>
          <w:i/>
          <w:sz w:val="24"/>
          <w:szCs w:val="24"/>
        </w:rPr>
      </w:pPr>
      <w:r>
        <w:rPr>
          <w:rFonts w:ascii="Times New Roman" w:hAnsi="Times New Roman"/>
          <w:sz w:val="24"/>
          <w:szCs w:val="24"/>
        </w:rPr>
        <w:t>Aristotle (1980), “Book I and</w:t>
      </w:r>
      <w:r w:rsidRPr="00862DC3">
        <w:rPr>
          <w:rFonts w:ascii="Times New Roman" w:hAnsi="Times New Roman"/>
          <w:sz w:val="24"/>
          <w:szCs w:val="24"/>
        </w:rPr>
        <w:t xml:space="preserve"> </w:t>
      </w:r>
      <w:r>
        <w:rPr>
          <w:rFonts w:ascii="Times New Roman" w:hAnsi="Times New Roman"/>
          <w:sz w:val="24"/>
          <w:szCs w:val="24"/>
        </w:rPr>
        <w:t xml:space="preserve">Book II”, in </w:t>
      </w:r>
      <w:r w:rsidRPr="00246CFD">
        <w:rPr>
          <w:rFonts w:ascii="Times New Roman" w:hAnsi="Times New Roman"/>
          <w:bCs/>
          <w:i/>
          <w:sz w:val="24"/>
          <w:szCs w:val="24"/>
        </w:rPr>
        <w:t xml:space="preserve">The Nicomachean ethics / </w:t>
      </w:r>
      <w:proofErr w:type="gramStart"/>
      <w:r w:rsidRPr="00246CFD">
        <w:rPr>
          <w:rFonts w:ascii="Times New Roman" w:hAnsi="Times New Roman"/>
          <w:bCs/>
          <w:i/>
          <w:sz w:val="24"/>
          <w:szCs w:val="24"/>
        </w:rPr>
        <w:t>Aristotle</w:t>
      </w:r>
      <w:r w:rsidRPr="00246CFD">
        <w:rPr>
          <w:rFonts w:ascii="Times New Roman" w:hAnsi="Times New Roman"/>
          <w:bCs/>
          <w:sz w:val="24"/>
          <w:szCs w:val="24"/>
        </w:rPr>
        <w:t xml:space="preserve"> </w:t>
      </w:r>
      <w:r w:rsidRPr="00246CFD">
        <w:rPr>
          <w:rFonts w:ascii="Times New Roman" w:hAnsi="Times New Roman"/>
          <w:bCs/>
          <w:i/>
          <w:sz w:val="24"/>
          <w:szCs w:val="24"/>
        </w:rPr>
        <w:t>;</w:t>
      </w:r>
      <w:proofErr w:type="gramEnd"/>
      <w:r w:rsidRPr="00246CFD">
        <w:rPr>
          <w:rFonts w:ascii="Times New Roman" w:hAnsi="Times New Roman"/>
          <w:bCs/>
          <w:i/>
          <w:sz w:val="24"/>
          <w:szCs w:val="24"/>
        </w:rPr>
        <w:t xml:space="preserve"> translated with an </w:t>
      </w:r>
      <w:proofErr w:type="spellStart"/>
      <w:r w:rsidRPr="00246CFD">
        <w:rPr>
          <w:rFonts w:ascii="Times New Roman" w:hAnsi="Times New Roman"/>
          <w:bCs/>
          <w:i/>
          <w:sz w:val="24"/>
          <w:szCs w:val="24"/>
        </w:rPr>
        <w:t>introd</w:t>
      </w:r>
      <w:proofErr w:type="spellEnd"/>
      <w:r w:rsidRPr="00246CFD">
        <w:rPr>
          <w:rFonts w:ascii="Times New Roman" w:hAnsi="Times New Roman"/>
          <w:bCs/>
          <w:i/>
          <w:sz w:val="24"/>
          <w:szCs w:val="24"/>
        </w:rPr>
        <w:t xml:space="preserve">. by David </w:t>
      </w:r>
      <w:proofErr w:type="gramStart"/>
      <w:r w:rsidRPr="00246CFD">
        <w:rPr>
          <w:rFonts w:ascii="Times New Roman" w:hAnsi="Times New Roman"/>
          <w:bCs/>
          <w:i/>
          <w:sz w:val="24"/>
          <w:szCs w:val="24"/>
        </w:rPr>
        <w:t>Ross ;</w:t>
      </w:r>
      <w:proofErr w:type="gramEnd"/>
      <w:r w:rsidRPr="00246CFD">
        <w:rPr>
          <w:rFonts w:ascii="Times New Roman" w:hAnsi="Times New Roman"/>
          <w:bCs/>
          <w:i/>
          <w:sz w:val="24"/>
          <w:szCs w:val="24"/>
        </w:rPr>
        <w:t xml:space="preserve"> rev. by J. O. </w:t>
      </w:r>
      <w:proofErr w:type="spellStart"/>
      <w:r w:rsidRPr="00246CFD">
        <w:rPr>
          <w:rFonts w:ascii="Times New Roman" w:hAnsi="Times New Roman"/>
          <w:bCs/>
          <w:i/>
          <w:sz w:val="24"/>
          <w:szCs w:val="24"/>
        </w:rPr>
        <w:t>Urmson</w:t>
      </w:r>
      <w:proofErr w:type="spellEnd"/>
      <w:r>
        <w:rPr>
          <w:rFonts w:ascii="Times New Roman" w:hAnsi="Times New Roman"/>
          <w:bCs/>
          <w:sz w:val="24"/>
          <w:szCs w:val="24"/>
        </w:rPr>
        <w:t>, Oxford University Press, p. 3-37</w:t>
      </w:r>
      <w:r w:rsidR="00C8714F">
        <w:rPr>
          <w:rFonts w:ascii="Times New Roman" w:hAnsi="Times New Roman"/>
          <w:bCs/>
          <w:sz w:val="24"/>
          <w:szCs w:val="24"/>
        </w:rPr>
        <w:t xml:space="preserve">  </w:t>
      </w:r>
    </w:p>
    <w:p w14:paraId="0D787D9F" w14:textId="4C1740F7" w:rsidR="0013509A" w:rsidRPr="002A2368" w:rsidRDefault="007517E1" w:rsidP="002A2368">
      <w:pPr>
        <w:pStyle w:val="ListParagraph"/>
        <w:numPr>
          <w:ilvl w:val="0"/>
          <w:numId w:val="27"/>
        </w:numPr>
        <w:spacing w:line="240" w:lineRule="auto"/>
        <w:jc w:val="both"/>
        <w:rPr>
          <w:rFonts w:ascii="Times New Roman" w:hAnsi="Times New Roman"/>
          <w:i/>
          <w:sz w:val="24"/>
          <w:szCs w:val="24"/>
        </w:rPr>
      </w:pPr>
      <w:r>
        <w:rPr>
          <w:rFonts w:ascii="Times New Roman" w:hAnsi="Times New Roman"/>
          <w:iCs/>
          <w:sz w:val="24"/>
          <w:szCs w:val="24"/>
        </w:rPr>
        <w:t xml:space="preserve">Wallach, John R. (1992) “Contemporary Aristotelianism”, in </w:t>
      </w:r>
      <w:r>
        <w:rPr>
          <w:rFonts w:ascii="Times New Roman" w:hAnsi="Times New Roman"/>
          <w:i/>
          <w:sz w:val="24"/>
          <w:szCs w:val="24"/>
        </w:rPr>
        <w:t>Political Theory,</w:t>
      </w:r>
      <w:r>
        <w:rPr>
          <w:rFonts w:ascii="Times New Roman" w:hAnsi="Times New Roman"/>
          <w:iCs/>
          <w:sz w:val="24"/>
          <w:szCs w:val="24"/>
        </w:rPr>
        <w:t xml:space="preserve"> November Vol. 20, No 4., pp. 613-641</w:t>
      </w:r>
    </w:p>
    <w:p w14:paraId="5D92141C" w14:textId="77777777" w:rsidR="00CC35F6" w:rsidRPr="00CC35F6" w:rsidRDefault="00CC35F6" w:rsidP="00CC35F6">
      <w:pPr>
        <w:pStyle w:val="ListParagraph"/>
        <w:spacing w:line="240" w:lineRule="auto"/>
        <w:ind w:left="1080"/>
        <w:jc w:val="both"/>
        <w:rPr>
          <w:rFonts w:ascii="Times New Roman" w:hAnsi="Times New Roman"/>
          <w:i/>
          <w:sz w:val="24"/>
          <w:szCs w:val="24"/>
        </w:rPr>
      </w:pPr>
    </w:p>
    <w:p w14:paraId="43946B99" w14:textId="250D7BE3" w:rsidR="00820726" w:rsidRDefault="004F551D" w:rsidP="00820726">
      <w:pPr>
        <w:pStyle w:val="ListParagraph"/>
        <w:numPr>
          <w:ilvl w:val="0"/>
          <w:numId w:val="3"/>
        </w:numPr>
        <w:spacing w:line="240" w:lineRule="auto"/>
        <w:jc w:val="both"/>
        <w:rPr>
          <w:rFonts w:ascii="Times New Roman" w:hAnsi="Times New Roman"/>
          <w:b/>
          <w:sz w:val="24"/>
          <w:szCs w:val="24"/>
        </w:rPr>
      </w:pPr>
      <w:r>
        <w:rPr>
          <w:rFonts w:ascii="Times New Roman" w:hAnsi="Times New Roman"/>
          <w:b/>
          <w:sz w:val="24"/>
          <w:szCs w:val="24"/>
        </w:rPr>
        <w:t>Week 3</w:t>
      </w:r>
      <w:r w:rsidR="00246CFD">
        <w:rPr>
          <w:rFonts w:ascii="Times New Roman" w:hAnsi="Times New Roman"/>
          <w:b/>
          <w:sz w:val="24"/>
          <w:szCs w:val="24"/>
        </w:rPr>
        <w:t xml:space="preserve"> </w:t>
      </w:r>
      <w:r w:rsidR="009614E1">
        <w:rPr>
          <w:rFonts w:ascii="Times New Roman" w:hAnsi="Times New Roman"/>
          <w:b/>
          <w:sz w:val="24"/>
          <w:szCs w:val="24"/>
        </w:rPr>
        <w:t xml:space="preserve">Virtue Ethics and Social Critique </w:t>
      </w:r>
      <w:r w:rsidR="00D74BC8">
        <w:rPr>
          <w:rFonts w:ascii="Times New Roman" w:hAnsi="Times New Roman"/>
          <w:b/>
          <w:sz w:val="24"/>
          <w:szCs w:val="24"/>
        </w:rPr>
        <w:t xml:space="preserve">(March 10) </w:t>
      </w:r>
    </w:p>
    <w:p w14:paraId="2FF0B017" w14:textId="77777777" w:rsidR="004F551D" w:rsidRPr="00820726" w:rsidRDefault="004F551D" w:rsidP="00820726">
      <w:pPr>
        <w:pStyle w:val="ListParagraph"/>
        <w:spacing w:line="240" w:lineRule="auto"/>
        <w:jc w:val="both"/>
        <w:rPr>
          <w:rFonts w:ascii="Times New Roman" w:hAnsi="Times New Roman"/>
          <w:b/>
          <w:sz w:val="24"/>
          <w:szCs w:val="24"/>
        </w:rPr>
      </w:pPr>
      <w:r w:rsidRPr="00820726">
        <w:rPr>
          <w:rFonts w:ascii="Times New Roman" w:hAnsi="Times New Roman"/>
          <w:b/>
          <w:sz w:val="24"/>
          <w:szCs w:val="24"/>
        </w:rPr>
        <w:t xml:space="preserve"> </w:t>
      </w:r>
    </w:p>
    <w:p w14:paraId="7CB44F90" w14:textId="75D8DFE6" w:rsidR="005E6B7F" w:rsidRPr="0013509A" w:rsidRDefault="00DF119B" w:rsidP="00820726">
      <w:pPr>
        <w:pStyle w:val="ListParagraph"/>
        <w:numPr>
          <w:ilvl w:val="0"/>
          <w:numId w:val="5"/>
        </w:numPr>
        <w:spacing w:line="240" w:lineRule="auto"/>
        <w:jc w:val="both"/>
        <w:rPr>
          <w:rFonts w:ascii="Times New Roman" w:hAnsi="Times New Roman"/>
          <w:i/>
          <w:sz w:val="24"/>
          <w:szCs w:val="24"/>
        </w:rPr>
      </w:pPr>
      <w:r>
        <w:rPr>
          <w:rFonts w:ascii="Times New Roman" w:hAnsi="Times New Roman"/>
          <w:sz w:val="24"/>
          <w:szCs w:val="24"/>
        </w:rPr>
        <w:t xml:space="preserve">Aristotle (1980), “, Book III (Sections 1-5) Book V”, in </w:t>
      </w:r>
      <w:r w:rsidRPr="00246CFD">
        <w:rPr>
          <w:rFonts w:ascii="Times New Roman" w:hAnsi="Times New Roman"/>
          <w:bCs/>
          <w:i/>
          <w:sz w:val="24"/>
          <w:szCs w:val="24"/>
        </w:rPr>
        <w:t xml:space="preserve">The Nicomachean ethics / </w:t>
      </w:r>
      <w:proofErr w:type="gramStart"/>
      <w:r w:rsidRPr="00246CFD">
        <w:rPr>
          <w:rFonts w:ascii="Times New Roman" w:hAnsi="Times New Roman"/>
          <w:bCs/>
          <w:i/>
          <w:sz w:val="24"/>
          <w:szCs w:val="24"/>
        </w:rPr>
        <w:t>Aristotle</w:t>
      </w:r>
      <w:r w:rsidRPr="00246CFD">
        <w:rPr>
          <w:rFonts w:ascii="Times New Roman" w:hAnsi="Times New Roman"/>
          <w:bCs/>
          <w:sz w:val="24"/>
          <w:szCs w:val="24"/>
        </w:rPr>
        <w:t xml:space="preserve"> </w:t>
      </w:r>
      <w:r w:rsidRPr="00246CFD">
        <w:rPr>
          <w:rFonts w:ascii="Times New Roman" w:hAnsi="Times New Roman"/>
          <w:bCs/>
          <w:i/>
          <w:sz w:val="24"/>
          <w:szCs w:val="24"/>
        </w:rPr>
        <w:t>;</w:t>
      </w:r>
      <w:proofErr w:type="gramEnd"/>
      <w:r w:rsidRPr="00246CFD">
        <w:rPr>
          <w:rFonts w:ascii="Times New Roman" w:hAnsi="Times New Roman"/>
          <w:bCs/>
          <w:i/>
          <w:sz w:val="24"/>
          <w:szCs w:val="24"/>
        </w:rPr>
        <w:t xml:space="preserve"> translated with an </w:t>
      </w:r>
      <w:proofErr w:type="spellStart"/>
      <w:r w:rsidRPr="00246CFD">
        <w:rPr>
          <w:rFonts w:ascii="Times New Roman" w:hAnsi="Times New Roman"/>
          <w:bCs/>
          <w:i/>
          <w:sz w:val="24"/>
          <w:szCs w:val="24"/>
        </w:rPr>
        <w:t>introd</w:t>
      </w:r>
      <w:proofErr w:type="spellEnd"/>
      <w:r w:rsidRPr="00246CFD">
        <w:rPr>
          <w:rFonts w:ascii="Times New Roman" w:hAnsi="Times New Roman"/>
          <w:bCs/>
          <w:i/>
          <w:sz w:val="24"/>
          <w:szCs w:val="24"/>
        </w:rPr>
        <w:t xml:space="preserve">. by David </w:t>
      </w:r>
      <w:proofErr w:type="gramStart"/>
      <w:r w:rsidRPr="00246CFD">
        <w:rPr>
          <w:rFonts w:ascii="Times New Roman" w:hAnsi="Times New Roman"/>
          <w:bCs/>
          <w:i/>
          <w:sz w:val="24"/>
          <w:szCs w:val="24"/>
        </w:rPr>
        <w:t>Ross ;</w:t>
      </w:r>
      <w:proofErr w:type="gramEnd"/>
      <w:r w:rsidRPr="00246CFD">
        <w:rPr>
          <w:rFonts w:ascii="Times New Roman" w:hAnsi="Times New Roman"/>
          <w:bCs/>
          <w:i/>
          <w:sz w:val="24"/>
          <w:szCs w:val="24"/>
        </w:rPr>
        <w:t xml:space="preserve"> rev. by J. O. </w:t>
      </w:r>
      <w:proofErr w:type="spellStart"/>
      <w:r w:rsidRPr="00246CFD">
        <w:rPr>
          <w:rFonts w:ascii="Times New Roman" w:hAnsi="Times New Roman"/>
          <w:bCs/>
          <w:i/>
          <w:sz w:val="24"/>
          <w:szCs w:val="24"/>
        </w:rPr>
        <w:t>Urmson</w:t>
      </w:r>
      <w:proofErr w:type="spellEnd"/>
      <w:r>
        <w:rPr>
          <w:rFonts w:ascii="Times New Roman" w:hAnsi="Times New Roman"/>
          <w:bCs/>
          <w:sz w:val="24"/>
          <w:szCs w:val="24"/>
        </w:rPr>
        <w:t>, Oxford University Press, p. 38-49 and 80-</w:t>
      </w:r>
      <w:r w:rsidR="005B7253">
        <w:rPr>
          <w:rFonts w:ascii="Times New Roman" w:hAnsi="Times New Roman"/>
          <w:bCs/>
          <w:sz w:val="24"/>
          <w:szCs w:val="24"/>
        </w:rPr>
        <w:t>101</w:t>
      </w:r>
    </w:p>
    <w:p w14:paraId="4E5ECD2C" w14:textId="77777777" w:rsidR="00A3770D" w:rsidRPr="00A3770D" w:rsidRDefault="0013509A" w:rsidP="00A3770D">
      <w:pPr>
        <w:pStyle w:val="ListParagraph"/>
        <w:numPr>
          <w:ilvl w:val="0"/>
          <w:numId w:val="5"/>
        </w:numPr>
        <w:spacing w:line="240" w:lineRule="auto"/>
        <w:jc w:val="both"/>
        <w:rPr>
          <w:rFonts w:ascii="Times New Roman" w:hAnsi="Times New Roman"/>
          <w:i/>
          <w:sz w:val="24"/>
          <w:szCs w:val="24"/>
        </w:rPr>
      </w:pPr>
      <w:proofErr w:type="spellStart"/>
      <w:r>
        <w:rPr>
          <w:rFonts w:ascii="Times New Roman" w:hAnsi="Times New Roman"/>
          <w:sz w:val="24"/>
          <w:szCs w:val="24"/>
        </w:rPr>
        <w:t>MacIntyre</w:t>
      </w:r>
      <w:proofErr w:type="spellEnd"/>
      <w:r>
        <w:rPr>
          <w:rFonts w:ascii="Times New Roman" w:hAnsi="Times New Roman"/>
          <w:sz w:val="24"/>
          <w:szCs w:val="24"/>
        </w:rPr>
        <w:t xml:space="preserve">, Alasdair (1981), “The Nature of Virtues,” in </w:t>
      </w:r>
      <w:r w:rsidRPr="005314A2">
        <w:rPr>
          <w:rFonts w:ascii="Times New Roman" w:hAnsi="Times New Roman"/>
          <w:i/>
          <w:iCs/>
          <w:sz w:val="24"/>
          <w:szCs w:val="24"/>
        </w:rPr>
        <w:t>The Hastings Centers Report,</w:t>
      </w:r>
      <w:r>
        <w:rPr>
          <w:rFonts w:ascii="Times New Roman" w:hAnsi="Times New Roman"/>
          <w:sz w:val="24"/>
          <w:szCs w:val="24"/>
        </w:rPr>
        <w:t xml:space="preserve"> April 1981, Volume 11 No 2. P. 27-34</w:t>
      </w:r>
      <w:r w:rsidR="00A3770D" w:rsidRPr="00A3770D">
        <w:rPr>
          <w:rFonts w:ascii="Times New Roman" w:hAnsi="Times New Roman"/>
          <w:sz w:val="24"/>
          <w:szCs w:val="24"/>
        </w:rPr>
        <w:t xml:space="preserve"> </w:t>
      </w:r>
    </w:p>
    <w:p w14:paraId="1C127D02" w14:textId="5833F637" w:rsidR="0013509A" w:rsidRPr="00A3770D" w:rsidRDefault="00A3770D" w:rsidP="00A3770D">
      <w:pPr>
        <w:pStyle w:val="ListParagraph"/>
        <w:numPr>
          <w:ilvl w:val="0"/>
          <w:numId w:val="5"/>
        </w:numPr>
        <w:spacing w:line="240" w:lineRule="auto"/>
        <w:jc w:val="both"/>
        <w:rPr>
          <w:rFonts w:ascii="Times New Roman" w:hAnsi="Times New Roman"/>
          <w:i/>
          <w:sz w:val="24"/>
          <w:szCs w:val="24"/>
        </w:rPr>
      </w:pPr>
      <w:proofErr w:type="spellStart"/>
      <w:r>
        <w:rPr>
          <w:rFonts w:ascii="Times New Roman" w:hAnsi="Times New Roman"/>
          <w:sz w:val="24"/>
          <w:szCs w:val="24"/>
        </w:rPr>
        <w:t>MacIntyre</w:t>
      </w:r>
      <w:proofErr w:type="spellEnd"/>
      <w:r>
        <w:rPr>
          <w:rFonts w:ascii="Times New Roman" w:hAnsi="Times New Roman"/>
          <w:sz w:val="24"/>
          <w:szCs w:val="24"/>
        </w:rPr>
        <w:t xml:space="preserve">, Alasdair, (1999), “The Political and Social Structures of the Common Good” in </w:t>
      </w:r>
      <w:r>
        <w:rPr>
          <w:rFonts w:ascii="Times New Roman" w:hAnsi="Times New Roman"/>
          <w:i/>
          <w:iCs/>
          <w:sz w:val="24"/>
          <w:szCs w:val="24"/>
        </w:rPr>
        <w:t>Dependent Rational Animals</w:t>
      </w:r>
      <w:r>
        <w:rPr>
          <w:rFonts w:ascii="Times New Roman" w:hAnsi="Times New Roman"/>
          <w:sz w:val="24"/>
          <w:szCs w:val="24"/>
        </w:rPr>
        <w:t>, Open Court Publishing, pp. 129-146</w:t>
      </w:r>
    </w:p>
    <w:p w14:paraId="28577B3D" w14:textId="7B2F55D0" w:rsidR="00B506C7" w:rsidRPr="003F0CAD" w:rsidRDefault="00B506C7" w:rsidP="00820726">
      <w:pPr>
        <w:pStyle w:val="ListParagraph"/>
        <w:numPr>
          <w:ilvl w:val="0"/>
          <w:numId w:val="5"/>
        </w:numPr>
        <w:spacing w:line="240" w:lineRule="auto"/>
        <w:jc w:val="both"/>
        <w:rPr>
          <w:rFonts w:ascii="Times New Roman" w:hAnsi="Times New Roman"/>
          <w:i/>
          <w:sz w:val="24"/>
          <w:szCs w:val="24"/>
        </w:rPr>
      </w:pPr>
      <w:proofErr w:type="spellStart"/>
      <w:r>
        <w:rPr>
          <w:rFonts w:ascii="Times New Roman" w:hAnsi="Times New Roman"/>
          <w:sz w:val="24"/>
          <w:szCs w:val="24"/>
        </w:rPr>
        <w:t>MacIntyre</w:t>
      </w:r>
      <w:proofErr w:type="spellEnd"/>
      <w:r>
        <w:rPr>
          <w:rFonts w:ascii="Times New Roman" w:hAnsi="Times New Roman"/>
          <w:sz w:val="24"/>
          <w:szCs w:val="24"/>
        </w:rPr>
        <w:t>, Alasdair (2006)</w:t>
      </w:r>
      <w:r w:rsidR="00832EF1">
        <w:rPr>
          <w:rFonts w:ascii="Times New Roman" w:hAnsi="Times New Roman"/>
          <w:sz w:val="24"/>
          <w:szCs w:val="24"/>
        </w:rPr>
        <w:t xml:space="preserve">, “Rival </w:t>
      </w:r>
      <w:proofErr w:type="spellStart"/>
      <w:r w:rsidR="00832EF1">
        <w:rPr>
          <w:rFonts w:ascii="Times New Roman" w:hAnsi="Times New Roman"/>
          <w:sz w:val="24"/>
          <w:szCs w:val="24"/>
        </w:rPr>
        <w:t>Aristotles</w:t>
      </w:r>
      <w:proofErr w:type="spellEnd"/>
      <w:r w:rsidR="00832EF1">
        <w:rPr>
          <w:rFonts w:ascii="Times New Roman" w:hAnsi="Times New Roman"/>
          <w:sz w:val="24"/>
          <w:szCs w:val="24"/>
        </w:rPr>
        <w:t xml:space="preserve">: Aristotle against some modern </w:t>
      </w:r>
      <w:proofErr w:type="spellStart"/>
      <w:r w:rsidR="00832EF1">
        <w:rPr>
          <w:rFonts w:ascii="Times New Roman" w:hAnsi="Times New Roman"/>
          <w:sz w:val="24"/>
          <w:szCs w:val="24"/>
        </w:rPr>
        <w:t>Aristotles</w:t>
      </w:r>
      <w:proofErr w:type="spellEnd"/>
      <w:r w:rsidR="00832EF1">
        <w:rPr>
          <w:rFonts w:ascii="Times New Roman" w:hAnsi="Times New Roman"/>
          <w:sz w:val="24"/>
          <w:szCs w:val="24"/>
        </w:rPr>
        <w:t xml:space="preserve">” in </w:t>
      </w:r>
      <w:r w:rsidR="00832EF1">
        <w:rPr>
          <w:rFonts w:ascii="Times New Roman" w:hAnsi="Times New Roman"/>
          <w:i/>
          <w:iCs/>
          <w:sz w:val="24"/>
          <w:szCs w:val="24"/>
        </w:rPr>
        <w:t>Ethics and Politics</w:t>
      </w:r>
      <w:r w:rsidR="00832EF1">
        <w:rPr>
          <w:rFonts w:ascii="Times New Roman" w:hAnsi="Times New Roman"/>
          <w:sz w:val="24"/>
          <w:szCs w:val="24"/>
        </w:rPr>
        <w:t>, p. 22-41</w:t>
      </w:r>
    </w:p>
    <w:p w14:paraId="114E278C" w14:textId="77777777" w:rsidR="00246CFD" w:rsidRPr="00246CFD" w:rsidRDefault="00246CFD" w:rsidP="00246CFD">
      <w:pPr>
        <w:pStyle w:val="ListParagraph"/>
        <w:spacing w:line="240" w:lineRule="auto"/>
        <w:ind w:left="1068"/>
        <w:jc w:val="both"/>
        <w:rPr>
          <w:rFonts w:ascii="Times New Roman" w:hAnsi="Times New Roman"/>
          <w:i/>
          <w:sz w:val="24"/>
          <w:szCs w:val="24"/>
        </w:rPr>
      </w:pPr>
    </w:p>
    <w:p w14:paraId="7E4FEDC9" w14:textId="58A14AAF" w:rsidR="007C443E" w:rsidRDefault="00246CFD" w:rsidP="007C443E">
      <w:pPr>
        <w:pStyle w:val="ListParagraph"/>
        <w:numPr>
          <w:ilvl w:val="0"/>
          <w:numId w:val="3"/>
        </w:numPr>
        <w:spacing w:line="240" w:lineRule="auto"/>
        <w:jc w:val="both"/>
        <w:rPr>
          <w:rFonts w:ascii="Times New Roman" w:hAnsi="Times New Roman"/>
          <w:b/>
          <w:sz w:val="24"/>
          <w:szCs w:val="24"/>
        </w:rPr>
      </w:pPr>
      <w:r>
        <w:rPr>
          <w:rFonts w:ascii="Times New Roman" w:hAnsi="Times New Roman"/>
          <w:b/>
          <w:sz w:val="24"/>
          <w:szCs w:val="24"/>
        </w:rPr>
        <w:t xml:space="preserve">Week 4 </w:t>
      </w:r>
      <w:r w:rsidR="005C2CEB">
        <w:rPr>
          <w:rFonts w:ascii="Times New Roman" w:hAnsi="Times New Roman"/>
          <w:b/>
          <w:sz w:val="24"/>
          <w:szCs w:val="24"/>
        </w:rPr>
        <w:t>Practical Wisdom, Capabilities and Politics</w:t>
      </w:r>
      <w:r w:rsidR="009855F0">
        <w:rPr>
          <w:rFonts w:ascii="Times New Roman" w:hAnsi="Times New Roman"/>
          <w:b/>
          <w:sz w:val="24"/>
          <w:szCs w:val="24"/>
        </w:rPr>
        <w:t xml:space="preserve"> (March 17) </w:t>
      </w:r>
    </w:p>
    <w:p w14:paraId="5B62469B" w14:textId="77777777" w:rsidR="007C443E" w:rsidRDefault="007C443E" w:rsidP="007C443E">
      <w:pPr>
        <w:pStyle w:val="ListParagraph"/>
        <w:spacing w:line="240" w:lineRule="auto"/>
        <w:jc w:val="both"/>
        <w:rPr>
          <w:rFonts w:ascii="Times New Roman" w:hAnsi="Times New Roman"/>
          <w:b/>
          <w:sz w:val="24"/>
          <w:szCs w:val="24"/>
        </w:rPr>
      </w:pPr>
    </w:p>
    <w:p w14:paraId="643B9B9F" w14:textId="6D24F9DA" w:rsidR="007C443E" w:rsidRPr="005C2CEB" w:rsidRDefault="00CC35F6" w:rsidP="00CC35F6">
      <w:pPr>
        <w:pStyle w:val="ListParagraph"/>
        <w:numPr>
          <w:ilvl w:val="0"/>
          <w:numId w:val="9"/>
        </w:numPr>
        <w:spacing w:line="240" w:lineRule="auto"/>
        <w:jc w:val="both"/>
        <w:rPr>
          <w:rFonts w:ascii="Times New Roman" w:hAnsi="Times New Roman"/>
          <w:sz w:val="24"/>
          <w:szCs w:val="24"/>
        </w:rPr>
      </w:pPr>
      <w:r w:rsidRPr="002560FA">
        <w:rPr>
          <w:rFonts w:ascii="Times New Roman" w:hAnsi="Times New Roman"/>
          <w:sz w:val="24"/>
          <w:szCs w:val="24"/>
        </w:rPr>
        <w:t xml:space="preserve">Aristotle (1980), </w:t>
      </w:r>
      <w:r>
        <w:rPr>
          <w:rFonts w:ascii="Times New Roman" w:hAnsi="Times New Roman"/>
          <w:sz w:val="24"/>
          <w:szCs w:val="24"/>
        </w:rPr>
        <w:t xml:space="preserve">“Book </w:t>
      </w:r>
      <w:r w:rsidRPr="002560FA">
        <w:rPr>
          <w:rFonts w:ascii="Times New Roman" w:hAnsi="Times New Roman"/>
          <w:sz w:val="24"/>
          <w:szCs w:val="24"/>
        </w:rPr>
        <w:t>V</w:t>
      </w:r>
      <w:r>
        <w:rPr>
          <w:rFonts w:ascii="Times New Roman" w:hAnsi="Times New Roman"/>
          <w:sz w:val="24"/>
          <w:szCs w:val="24"/>
        </w:rPr>
        <w:t>I</w:t>
      </w:r>
      <w:r w:rsidRPr="002560FA">
        <w:rPr>
          <w:rFonts w:ascii="Times New Roman" w:hAnsi="Times New Roman"/>
          <w:sz w:val="24"/>
          <w:szCs w:val="24"/>
        </w:rPr>
        <w:t xml:space="preserve">”, in </w:t>
      </w:r>
      <w:r w:rsidRPr="002560FA">
        <w:rPr>
          <w:rFonts w:ascii="Times New Roman" w:hAnsi="Times New Roman"/>
          <w:bCs/>
          <w:i/>
          <w:sz w:val="24"/>
          <w:szCs w:val="24"/>
        </w:rPr>
        <w:t xml:space="preserve">The Nicomachean ethics / </w:t>
      </w:r>
      <w:proofErr w:type="gramStart"/>
      <w:r w:rsidRPr="002560FA">
        <w:rPr>
          <w:rFonts w:ascii="Times New Roman" w:hAnsi="Times New Roman"/>
          <w:bCs/>
          <w:i/>
          <w:sz w:val="24"/>
          <w:szCs w:val="24"/>
        </w:rPr>
        <w:t>Aristotle</w:t>
      </w:r>
      <w:r w:rsidRPr="002560FA">
        <w:rPr>
          <w:rFonts w:ascii="Times New Roman" w:hAnsi="Times New Roman"/>
          <w:bCs/>
          <w:sz w:val="24"/>
          <w:szCs w:val="24"/>
        </w:rPr>
        <w:t xml:space="preserve"> </w:t>
      </w:r>
      <w:r w:rsidRPr="002560FA">
        <w:rPr>
          <w:rFonts w:ascii="Times New Roman" w:hAnsi="Times New Roman"/>
          <w:bCs/>
          <w:i/>
          <w:sz w:val="24"/>
          <w:szCs w:val="24"/>
        </w:rPr>
        <w:t>;</w:t>
      </w:r>
      <w:proofErr w:type="gramEnd"/>
      <w:r w:rsidRPr="002560FA">
        <w:rPr>
          <w:rFonts w:ascii="Times New Roman" w:hAnsi="Times New Roman"/>
          <w:bCs/>
          <w:i/>
          <w:sz w:val="24"/>
          <w:szCs w:val="24"/>
        </w:rPr>
        <w:t xml:space="preserve"> translated with an </w:t>
      </w:r>
      <w:proofErr w:type="spellStart"/>
      <w:r w:rsidRPr="002560FA">
        <w:rPr>
          <w:rFonts w:ascii="Times New Roman" w:hAnsi="Times New Roman"/>
          <w:bCs/>
          <w:i/>
          <w:sz w:val="24"/>
          <w:szCs w:val="24"/>
        </w:rPr>
        <w:t>introd</w:t>
      </w:r>
      <w:proofErr w:type="spellEnd"/>
      <w:r w:rsidRPr="002560FA">
        <w:rPr>
          <w:rFonts w:ascii="Times New Roman" w:hAnsi="Times New Roman"/>
          <w:bCs/>
          <w:i/>
          <w:sz w:val="24"/>
          <w:szCs w:val="24"/>
        </w:rPr>
        <w:t xml:space="preserve">. by David </w:t>
      </w:r>
      <w:proofErr w:type="gramStart"/>
      <w:r w:rsidRPr="002560FA">
        <w:rPr>
          <w:rFonts w:ascii="Times New Roman" w:hAnsi="Times New Roman"/>
          <w:bCs/>
          <w:i/>
          <w:sz w:val="24"/>
          <w:szCs w:val="24"/>
        </w:rPr>
        <w:t>Ross ;</w:t>
      </w:r>
      <w:proofErr w:type="gramEnd"/>
      <w:r w:rsidRPr="002560FA">
        <w:rPr>
          <w:rFonts w:ascii="Times New Roman" w:hAnsi="Times New Roman"/>
          <w:bCs/>
          <w:i/>
          <w:sz w:val="24"/>
          <w:szCs w:val="24"/>
        </w:rPr>
        <w:t xml:space="preserve"> rev. by J. O. </w:t>
      </w:r>
      <w:proofErr w:type="spellStart"/>
      <w:r w:rsidRPr="002560FA">
        <w:rPr>
          <w:rFonts w:ascii="Times New Roman" w:hAnsi="Times New Roman"/>
          <w:bCs/>
          <w:i/>
          <w:sz w:val="24"/>
          <w:szCs w:val="24"/>
        </w:rPr>
        <w:t>Urmson</w:t>
      </w:r>
      <w:proofErr w:type="spellEnd"/>
      <w:r>
        <w:rPr>
          <w:rFonts w:ascii="Times New Roman" w:hAnsi="Times New Roman"/>
          <w:bCs/>
          <w:sz w:val="24"/>
          <w:szCs w:val="24"/>
        </w:rPr>
        <w:t>, Oxford University Press, p. 102-117</w:t>
      </w:r>
    </w:p>
    <w:p w14:paraId="46D89169" w14:textId="0503510D" w:rsidR="00B07F00" w:rsidRPr="005C2CEB" w:rsidRDefault="00B07F00" w:rsidP="005C2CEB">
      <w:pPr>
        <w:pStyle w:val="ListParagraph"/>
        <w:numPr>
          <w:ilvl w:val="0"/>
          <w:numId w:val="9"/>
        </w:numPr>
        <w:spacing w:line="240" w:lineRule="auto"/>
        <w:jc w:val="both"/>
        <w:rPr>
          <w:rFonts w:ascii="Times New Roman" w:hAnsi="Times New Roman"/>
          <w:sz w:val="24"/>
          <w:szCs w:val="24"/>
        </w:rPr>
      </w:pPr>
      <w:r w:rsidRPr="005C2CEB">
        <w:rPr>
          <w:rFonts w:ascii="Times New Roman" w:hAnsi="Times New Roman"/>
          <w:bCs/>
          <w:sz w:val="24"/>
          <w:szCs w:val="24"/>
        </w:rPr>
        <w:t xml:space="preserve">Nussbaum, Martha C. (1999), “Virtue Ethics: A misleading Category?”, in </w:t>
      </w:r>
      <w:r w:rsidRPr="005C2CEB">
        <w:rPr>
          <w:rFonts w:ascii="Times New Roman" w:hAnsi="Times New Roman"/>
          <w:bCs/>
          <w:i/>
          <w:sz w:val="24"/>
          <w:szCs w:val="24"/>
        </w:rPr>
        <w:t xml:space="preserve">The Journal of Ethics, </w:t>
      </w:r>
      <w:r w:rsidRPr="005C2CEB">
        <w:rPr>
          <w:rFonts w:ascii="Times New Roman" w:hAnsi="Times New Roman"/>
          <w:bCs/>
          <w:sz w:val="24"/>
          <w:szCs w:val="24"/>
        </w:rPr>
        <w:t>Vol. 3, No. 3, p. 163-201</w:t>
      </w:r>
    </w:p>
    <w:p w14:paraId="5DCE1181" w14:textId="2F48C274" w:rsidR="00111835" w:rsidRPr="0045164C" w:rsidRDefault="005C2CEB" w:rsidP="0045164C">
      <w:pPr>
        <w:pStyle w:val="ListParagraph"/>
        <w:numPr>
          <w:ilvl w:val="0"/>
          <w:numId w:val="9"/>
        </w:numPr>
        <w:spacing w:line="240" w:lineRule="auto"/>
        <w:jc w:val="both"/>
        <w:rPr>
          <w:rFonts w:ascii="Times New Roman" w:hAnsi="Times New Roman"/>
          <w:i/>
          <w:sz w:val="24"/>
          <w:szCs w:val="24"/>
        </w:rPr>
      </w:pPr>
      <w:r>
        <w:rPr>
          <w:rFonts w:ascii="Times New Roman" w:hAnsi="Times New Roman"/>
          <w:iCs/>
          <w:sz w:val="24"/>
          <w:szCs w:val="24"/>
        </w:rPr>
        <w:t>Nussbaum, Martha C. (</w:t>
      </w:r>
      <w:r w:rsidR="003F0CAD">
        <w:rPr>
          <w:rFonts w:ascii="Times New Roman" w:hAnsi="Times New Roman"/>
          <w:iCs/>
          <w:sz w:val="24"/>
          <w:szCs w:val="24"/>
        </w:rPr>
        <w:t xml:space="preserve">2002), “Capabilities and Social Justice,” in </w:t>
      </w:r>
      <w:r w:rsidR="003F0CAD">
        <w:rPr>
          <w:rFonts w:ascii="Times New Roman" w:hAnsi="Times New Roman"/>
          <w:i/>
          <w:sz w:val="24"/>
          <w:szCs w:val="24"/>
        </w:rPr>
        <w:t>International Relations and the New Inequality</w:t>
      </w:r>
      <w:r w:rsidR="003F0CAD">
        <w:rPr>
          <w:rFonts w:ascii="Times New Roman" w:hAnsi="Times New Roman"/>
          <w:iCs/>
          <w:sz w:val="24"/>
          <w:szCs w:val="24"/>
        </w:rPr>
        <w:t>, Summer, Vol 4. No 2, 123-1</w:t>
      </w:r>
      <w:r w:rsidR="00E64059">
        <w:rPr>
          <w:rFonts w:ascii="Times New Roman" w:hAnsi="Times New Roman"/>
          <w:iCs/>
          <w:sz w:val="24"/>
          <w:szCs w:val="24"/>
        </w:rPr>
        <w:t>3</w:t>
      </w:r>
      <w:r w:rsidR="003F0CAD">
        <w:rPr>
          <w:rFonts w:ascii="Times New Roman" w:hAnsi="Times New Roman"/>
          <w:iCs/>
          <w:sz w:val="24"/>
          <w:szCs w:val="24"/>
        </w:rPr>
        <w:t>5</w:t>
      </w:r>
    </w:p>
    <w:p w14:paraId="45826D89" w14:textId="77777777" w:rsidR="00584429" w:rsidRPr="00584429" w:rsidRDefault="00584429" w:rsidP="00584429">
      <w:pPr>
        <w:pStyle w:val="ListParagraph"/>
        <w:spacing w:line="240" w:lineRule="auto"/>
        <w:ind w:left="1068"/>
        <w:jc w:val="both"/>
        <w:rPr>
          <w:rFonts w:ascii="Times New Roman" w:hAnsi="Times New Roman"/>
          <w:i/>
          <w:sz w:val="24"/>
          <w:szCs w:val="24"/>
        </w:rPr>
      </w:pPr>
    </w:p>
    <w:p w14:paraId="37B0FB49" w14:textId="0DB1D608" w:rsidR="002560FA" w:rsidRDefault="00D30A76" w:rsidP="00111835">
      <w:pPr>
        <w:pStyle w:val="ListParagraph"/>
        <w:numPr>
          <w:ilvl w:val="0"/>
          <w:numId w:val="3"/>
        </w:numPr>
        <w:spacing w:line="240" w:lineRule="auto"/>
        <w:jc w:val="both"/>
        <w:rPr>
          <w:rFonts w:ascii="Times New Roman" w:hAnsi="Times New Roman"/>
          <w:b/>
          <w:sz w:val="24"/>
          <w:szCs w:val="24"/>
        </w:rPr>
      </w:pPr>
      <w:r>
        <w:rPr>
          <w:rFonts w:ascii="Times New Roman" w:hAnsi="Times New Roman"/>
          <w:b/>
          <w:sz w:val="24"/>
          <w:szCs w:val="24"/>
        </w:rPr>
        <w:t>Week 5 Between the Act</w:t>
      </w:r>
      <w:r w:rsidR="002560FA">
        <w:rPr>
          <w:rFonts w:ascii="Times New Roman" w:hAnsi="Times New Roman"/>
          <w:b/>
          <w:sz w:val="24"/>
          <w:szCs w:val="24"/>
        </w:rPr>
        <w:t xml:space="preserve">s: </w:t>
      </w:r>
      <w:r w:rsidR="009855F0">
        <w:rPr>
          <w:rFonts w:ascii="Times New Roman" w:hAnsi="Times New Roman"/>
          <w:b/>
          <w:sz w:val="24"/>
          <w:szCs w:val="24"/>
        </w:rPr>
        <w:t xml:space="preserve">Hannah Arendt </w:t>
      </w:r>
      <w:r w:rsidR="007F26CA">
        <w:rPr>
          <w:rFonts w:ascii="Times New Roman" w:hAnsi="Times New Roman"/>
          <w:b/>
          <w:sz w:val="24"/>
          <w:szCs w:val="24"/>
        </w:rPr>
        <w:t xml:space="preserve">(March 24) </w:t>
      </w:r>
    </w:p>
    <w:p w14:paraId="1BA4E32F" w14:textId="77777777" w:rsidR="002560FA" w:rsidRDefault="002560FA" w:rsidP="002560FA">
      <w:pPr>
        <w:pStyle w:val="ListParagraph"/>
        <w:spacing w:line="240" w:lineRule="auto"/>
        <w:jc w:val="both"/>
        <w:rPr>
          <w:rFonts w:ascii="Times New Roman" w:hAnsi="Times New Roman"/>
          <w:b/>
          <w:sz w:val="24"/>
          <w:szCs w:val="24"/>
        </w:rPr>
      </w:pPr>
    </w:p>
    <w:p w14:paraId="2CAED279" w14:textId="405D241E" w:rsidR="002560FA" w:rsidRDefault="00994FE1" w:rsidP="00994FE1">
      <w:pPr>
        <w:pStyle w:val="ListParagraph"/>
        <w:numPr>
          <w:ilvl w:val="0"/>
          <w:numId w:val="10"/>
        </w:numPr>
        <w:spacing w:line="240" w:lineRule="auto"/>
        <w:jc w:val="both"/>
        <w:rPr>
          <w:rFonts w:ascii="Times New Roman" w:hAnsi="Times New Roman"/>
          <w:sz w:val="24"/>
        </w:rPr>
      </w:pPr>
      <w:r>
        <w:rPr>
          <w:rFonts w:ascii="Times New Roman" w:hAnsi="Times New Roman"/>
          <w:sz w:val="24"/>
        </w:rPr>
        <w:t xml:space="preserve">Arendt, Hannah (1998), </w:t>
      </w:r>
      <w:r>
        <w:rPr>
          <w:rFonts w:ascii="Times New Roman" w:hAnsi="Times New Roman"/>
          <w:i/>
          <w:sz w:val="24"/>
        </w:rPr>
        <w:t>The Human Condition</w:t>
      </w:r>
      <w:r>
        <w:rPr>
          <w:rFonts w:ascii="Times New Roman" w:hAnsi="Times New Roman"/>
          <w:sz w:val="24"/>
        </w:rPr>
        <w:t>, The University of Chicago, p. 22</w:t>
      </w:r>
      <w:r w:rsidR="000C4F84">
        <w:rPr>
          <w:rFonts w:ascii="Times New Roman" w:hAnsi="Times New Roman"/>
          <w:sz w:val="24"/>
        </w:rPr>
        <w:t>-7</w:t>
      </w:r>
      <w:r>
        <w:rPr>
          <w:rFonts w:ascii="Times New Roman" w:hAnsi="Times New Roman"/>
          <w:sz w:val="24"/>
        </w:rPr>
        <w:t>8, 175-</w:t>
      </w:r>
      <w:r w:rsidR="000C4F84">
        <w:rPr>
          <w:rFonts w:ascii="Times New Roman" w:hAnsi="Times New Roman"/>
          <w:sz w:val="24"/>
        </w:rPr>
        <w:t>207</w:t>
      </w:r>
      <w:r w:rsidR="00C8714F">
        <w:rPr>
          <w:rFonts w:ascii="Times New Roman" w:hAnsi="Times New Roman"/>
          <w:sz w:val="24"/>
        </w:rPr>
        <w:tab/>
      </w:r>
      <w:r w:rsidR="00C8714F">
        <w:rPr>
          <w:rFonts w:ascii="Times New Roman" w:hAnsi="Times New Roman"/>
          <w:sz w:val="24"/>
        </w:rPr>
        <w:tab/>
      </w:r>
    </w:p>
    <w:p w14:paraId="49CD3E61" w14:textId="7B51C962" w:rsidR="00995B32" w:rsidRDefault="00484D40" w:rsidP="00995B32">
      <w:pPr>
        <w:pStyle w:val="ListParagraph"/>
        <w:numPr>
          <w:ilvl w:val="0"/>
          <w:numId w:val="10"/>
        </w:numPr>
        <w:spacing w:line="240" w:lineRule="auto"/>
        <w:jc w:val="both"/>
        <w:rPr>
          <w:rFonts w:ascii="Times New Roman" w:hAnsi="Times New Roman"/>
          <w:sz w:val="24"/>
        </w:rPr>
      </w:pPr>
      <w:proofErr w:type="spellStart"/>
      <w:r>
        <w:rPr>
          <w:rFonts w:ascii="Times New Roman" w:hAnsi="Times New Roman"/>
          <w:sz w:val="24"/>
        </w:rPr>
        <w:t>Benhabib</w:t>
      </w:r>
      <w:proofErr w:type="spellEnd"/>
      <w:r>
        <w:rPr>
          <w:rFonts w:ascii="Times New Roman" w:hAnsi="Times New Roman"/>
          <w:sz w:val="24"/>
        </w:rPr>
        <w:t xml:space="preserve">, </w:t>
      </w:r>
      <w:proofErr w:type="spellStart"/>
      <w:r>
        <w:rPr>
          <w:rFonts w:ascii="Times New Roman" w:hAnsi="Times New Roman"/>
          <w:sz w:val="24"/>
        </w:rPr>
        <w:t>Seyla</w:t>
      </w:r>
      <w:proofErr w:type="spellEnd"/>
      <w:r>
        <w:rPr>
          <w:rFonts w:ascii="Times New Roman" w:hAnsi="Times New Roman"/>
          <w:sz w:val="24"/>
        </w:rPr>
        <w:t xml:space="preserve"> (2003</w:t>
      </w:r>
      <w:r w:rsidR="001F2B8F">
        <w:rPr>
          <w:rFonts w:ascii="Times New Roman" w:hAnsi="Times New Roman"/>
          <w:sz w:val="24"/>
        </w:rPr>
        <w:t xml:space="preserve">), </w:t>
      </w:r>
      <w:r w:rsidR="001F2B8F" w:rsidRPr="000570FC">
        <w:rPr>
          <w:rFonts w:ascii="Times New Roman" w:hAnsi="Times New Roman"/>
          <w:sz w:val="24"/>
        </w:rPr>
        <w:t>“</w:t>
      </w:r>
      <w:r w:rsidRPr="000570FC">
        <w:rPr>
          <w:rFonts w:ascii="Times New Roman" w:hAnsi="Times New Roman"/>
          <w:sz w:val="24"/>
        </w:rPr>
        <w:t xml:space="preserve">The Art of Making and Subverting Distinctions: With Arendt, Contra </w:t>
      </w:r>
      <w:proofErr w:type="spellStart"/>
      <w:r w:rsidRPr="000570FC">
        <w:rPr>
          <w:rFonts w:ascii="Times New Roman" w:hAnsi="Times New Roman"/>
          <w:sz w:val="24"/>
        </w:rPr>
        <w:t>Arend</w:t>
      </w:r>
      <w:proofErr w:type="spellEnd"/>
      <w:r w:rsidRPr="000570FC">
        <w:rPr>
          <w:rFonts w:ascii="Times New Roman" w:hAnsi="Times New Roman"/>
          <w:sz w:val="24"/>
        </w:rPr>
        <w:t xml:space="preserve">”, in </w:t>
      </w:r>
      <w:r w:rsidRPr="000570FC">
        <w:rPr>
          <w:rFonts w:ascii="Times New Roman" w:hAnsi="Times New Roman"/>
          <w:i/>
          <w:sz w:val="24"/>
        </w:rPr>
        <w:t>Reluctant Modernism of Hannah Arendt</w:t>
      </w:r>
      <w:r w:rsidRPr="000570FC">
        <w:rPr>
          <w:rFonts w:ascii="Times New Roman" w:hAnsi="Times New Roman"/>
          <w:sz w:val="24"/>
        </w:rPr>
        <w:t>, Rowman &amp;</w:t>
      </w:r>
      <w:r w:rsidR="001F2B8F" w:rsidRPr="000570FC">
        <w:rPr>
          <w:rFonts w:ascii="Times New Roman" w:hAnsi="Times New Roman"/>
          <w:sz w:val="24"/>
        </w:rPr>
        <w:t xml:space="preserve"> </w:t>
      </w:r>
      <w:r w:rsidRPr="000570FC">
        <w:rPr>
          <w:rFonts w:ascii="Times New Roman" w:hAnsi="Times New Roman"/>
          <w:sz w:val="24"/>
        </w:rPr>
        <w:t>Littlefield Publishers, Inc, p. 123-</w:t>
      </w:r>
      <w:r w:rsidR="00567EF4" w:rsidRPr="000570FC">
        <w:rPr>
          <w:rFonts w:ascii="Times New Roman" w:hAnsi="Times New Roman"/>
          <w:sz w:val="24"/>
        </w:rPr>
        <w:t>171</w:t>
      </w:r>
    </w:p>
    <w:p w14:paraId="61DEE195" w14:textId="77777777" w:rsidR="00AB59BF" w:rsidRDefault="00AB59BF" w:rsidP="00AB59BF">
      <w:pPr>
        <w:pStyle w:val="ListParagraph"/>
        <w:spacing w:line="240" w:lineRule="auto"/>
        <w:ind w:left="1080"/>
        <w:jc w:val="both"/>
        <w:rPr>
          <w:rFonts w:ascii="Times New Roman" w:hAnsi="Times New Roman"/>
          <w:sz w:val="24"/>
        </w:rPr>
      </w:pPr>
    </w:p>
    <w:p w14:paraId="32DA2D12" w14:textId="77777777" w:rsidR="007F26CA" w:rsidRDefault="007F26CA" w:rsidP="006A217A">
      <w:pPr>
        <w:pStyle w:val="ListParagraph"/>
        <w:spacing w:line="240" w:lineRule="auto"/>
        <w:ind w:left="1080"/>
        <w:jc w:val="center"/>
        <w:rPr>
          <w:rFonts w:ascii="Times New Roman" w:hAnsi="Times New Roman"/>
          <w:b/>
          <w:sz w:val="24"/>
        </w:rPr>
      </w:pPr>
    </w:p>
    <w:p w14:paraId="42E6F2F9" w14:textId="7A6C9698" w:rsidR="00A66F2A" w:rsidRPr="006A217A" w:rsidRDefault="00AB59BF" w:rsidP="006A217A">
      <w:pPr>
        <w:pStyle w:val="ListParagraph"/>
        <w:spacing w:line="240" w:lineRule="auto"/>
        <w:ind w:left="1080"/>
        <w:jc w:val="center"/>
        <w:rPr>
          <w:rFonts w:ascii="Times New Roman" w:hAnsi="Times New Roman"/>
          <w:b/>
          <w:sz w:val="24"/>
        </w:rPr>
      </w:pPr>
      <w:r>
        <w:rPr>
          <w:rFonts w:ascii="Times New Roman" w:hAnsi="Times New Roman"/>
          <w:b/>
          <w:sz w:val="24"/>
        </w:rPr>
        <w:t>Paper No.1 Due</w:t>
      </w:r>
    </w:p>
    <w:p w14:paraId="3104046A" w14:textId="76FFDC15" w:rsidR="00A66F2A" w:rsidRDefault="00A66F2A" w:rsidP="00CC35F6">
      <w:pPr>
        <w:pStyle w:val="ListParagraph"/>
        <w:spacing w:line="240" w:lineRule="auto"/>
        <w:ind w:left="1080"/>
        <w:jc w:val="center"/>
        <w:rPr>
          <w:rFonts w:ascii="Times New Roman" w:hAnsi="Times New Roman"/>
          <w:b/>
          <w:sz w:val="24"/>
        </w:rPr>
      </w:pPr>
    </w:p>
    <w:p w14:paraId="50AB1BF2" w14:textId="77777777" w:rsidR="007F26CA" w:rsidRPr="00CC35F6" w:rsidRDefault="007F26CA" w:rsidP="00CC35F6">
      <w:pPr>
        <w:pStyle w:val="ListParagraph"/>
        <w:spacing w:line="240" w:lineRule="auto"/>
        <w:ind w:left="1080"/>
        <w:jc w:val="center"/>
        <w:rPr>
          <w:rFonts w:ascii="Times New Roman" w:hAnsi="Times New Roman"/>
          <w:b/>
          <w:sz w:val="24"/>
        </w:rPr>
      </w:pPr>
    </w:p>
    <w:p w14:paraId="4B40FBC1" w14:textId="77777777" w:rsidR="00995B32" w:rsidRPr="00995B32" w:rsidRDefault="00DD38E7" w:rsidP="00DD38E7">
      <w:pPr>
        <w:spacing w:line="240" w:lineRule="auto"/>
        <w:jc w:val="both"/>
        <w:rPr>
          <w:rFonts w:ascii="Times New Roman" w:hAnsi="Times New Roman"/>
          <w:b/>
          <w:sz w:val="26"/>
          <w:szCs w:val="26"/>
        </w:rPr>
      </w:pPr>
      <w:r w:rsidRPr="00995B32">
        <w:rPr>
          <w:rFonts w:ascii="Times New Roman" w:hAnsi="Times New Roman"/>
          <w:b/>
          <w:sz w:val="26"/>
          <w:szCs w:val="26"/>
        </w:rPr>
        <w:lastRenderedPageBreak/>
        <w:t>Part II Kantian</w:t>
      </w:r>
      <w:r w:rsidR="00995B32" w:rsidRPr="00995B32">
        <w:rPr>
          <w:rFonts w:ascii="Times New Roman" w:hAnsi="Times New Roman"/>
          <w:b/>
          <w:sz w:val="26"/>
          <w:szCs w:val="26"/>
        </w:rPr>
        <w:t xml:space="preserve"> Tradition: Justice and Justification</w:t>
      </w:r>
    </w:p>
    <w:p w14:paraId="1706EBBD" w14:textId="3DB80093" w:rsidR="00DD38E7" w:rsidRDefault="00DD38E7" w:rsidP="00DD38E7">
      <w:pPr>
        <w:pStyle w:val="ListParagraph"/>
        <w:numPr>
          <w:ilvl w:val="0"/>
          <w:numId w:val="3"/>
        </w:numPr>
        <w:spacing w:line="240" w:lineRule="auto"/>
        <w:jc w:val="both"/>
        <w:rPr>
          <w:rFonts w:ascii="Times New Roman" w:hAnsi="Times New Roman"/>
          <w:b/>
          <w:sz w:val="24"/>
        </w:rPr>
      </w:pPr>
      <w:r>
        <w:rPr>
          <w:rFonts w:ascii="Times New Roman" w:hAnsi="Times New Roman"/>
          <w:b/>
          <w:sz w:val="24"/>
        </w:rPr>
        <w:t xml:space="preserve">Week 6 </w:t>
      </w:r>
      <w:r w:rsidR="00206B3E">
        <w:rPr>
          <w:rFonts w:ascii="Times New Roman" w:hAnsi="Times New Roman"/>
          <w:b/>
          <w:sz w:val="24"/>
        </w:rPr>
        <w:t xml:space="preserve">Liberal Democracy: </w:t>
      </w:r>
      <w:r>
        <w:rPr>
          <w:rFonts w:ascii="Times New Roman" w:hAnsi="Times New Roman"/>
          <w:b/>
          <w:sz w:val="24"/>
        </w:rPr>
        <w:t>Universal Norms and Justice as Standards of Critique</w:t>
      </w:r>
      <w:r w:rsidR="00416A25">
        <w:rPr>
          <w:rFonts w:ascii="Times New Roman" w:hAnsi="Times New Roman"/>
          <w:b/>
          <w:sz w:val="24"/>
        </w:rPr>
        <w:t xml:space="preserve"> (March 31) </w:t>
      </w:r>
    </w:p>
    <w:p w14:paraId="7F8E7637" w14:textId="77777777" w:rsidR="00DD38E7" w:rsidRDefault="00DD38E7" w:rsidP="00DD38E7">
      <w:pPr>
        <w:pStyle w:val="ListParagraph"/>
        <w:spacing w:line="240" w:lineRule="auto"/>
        <w:jc w:val="both"/>
        <w:rPr>
          <w:rFonts w:ascii="Times New Roman" w:hAnsi="Times New Roman"/>
          <w:b/>
          <w:sz w:val="24"/>
        </w:rPr>
      </w:pPr>
    </w:p>
    <w:p w14:paraId="5488B052" w14:textId="50CE0A26" w:rsidR="007154C3" w:rsidRPr="007154C3" w:rsidRDefault="00D27769" w:rsidP="007154C3">
      <w:pPr>
        <w:pStyle w:val="ListParagraph"/>
        <w:numPr>
          <w:ilvl w:val="0"/>
          <w:numId w:val="12"/>
        </w:numPr>
        <w:spacing w:line="240" w:lineRule="auto"/>
        <w:jc w:val="both"/>
        <w:rPr>
          <w:rFonts w:ascii="Times New Roman" w:hAnsi="Times New Roman"/>
          <w:sz w:val="24"/>
        </w:rPr>
      </w:pPr>
      <w:r>
        <w:rPr>
          <w:rFonts w:ascii="Times New Roman" w:hAnsi="Times New Roman"/>
          <w:sz w:val="24"/>
        </w:rPr>
        <w:t>Kant, Immanuel (20</w:t>
      </w:r>
      <w:r w:rsidR="0090169A">
        <w:rPr>
          <w:rFonts w:ascii="Times New Roman" w:hAnsi="Times New Roman"/>
          <w:sz w:val="24"/>
        </w:rPr>
        <w:t>02</w:t>
      </w:r>
      <w:r>
        <w:rPr>
          <w:rFonts w:ascii="Times New Roman" w:hAnsi="Times New Roman"/>
          <w:sz w:val="24"/>
        </w:rPr>
        <w:t>), “Preface</w:t>
      </w:r>
      <w:r w:rsidR="00D22135">
        <w:rPr>
          <w:rFonts w:ascii="Times New Roman" w:hAnsi="Times New Roman"/>
          <w:sz w:val="24"/>
        </w:rPr>
        <w:t>,</w:t>
      </w:r>
      <w:r>
        <w:rPr>
          <w:rFonts w:ascii="Times New Roman" w:hAnsi="Times New Roman"/>
          <w:sz w:val="24"/>
        </w:rPr>
        <w:t>” “Chapter I”</w:t>
      </w:r>
      <w:r w:rsidR="004C29D4">
        <w:rPr>
          <w:rFonts w:ascii="Times New Roman" w:hAnsi="Times New Roman"/>
          <w:sz w:val="24"/>
        </w:rPr>
        <w:t xml:space="preserve"> and </w:t>
      </w:r>
      <w:r w:rsidR="0090169A">
        <w:rPr>
          <w:rFonts w:ascii="Times New Roman" w:hAnsi="Times New Roman"/>
          <w:sz w:val="24"/>
        </w:rPr>
        <w:t xml:space="preserve">Selections from </w:t>
      </w:r>
      <w:r w:rsidR="004C29D4">
        <w:rPr>
          <w:rFonts w:ascii="Times New Roman" w:hAnsi="Times New Roman"/>
          <w:sz w:val="24"/>
        </w:rPr>
        <w:t xml:space="preserve">“Chapter II” </w:t>
      </w:r>
      <w:r>
        <w:rPr>
          <w:rFonts w:ascii="Times New Roman" w:hAnsi="Times New Roman"/>
          <w:sz w:val="24"/>
        </w:rPr>
        <w:t xml:space="preserve">in </w:t>
      </w:r>
      <w:r>
        <w:rPr>
          <w:rFonts w:ascii="Times New Roman" w:hAnsi="Times New Roman"/>
          <w:i/>
          <w:sz w:val="24"/>
        </w:rPr>
        <w:t xml:space="preserve">Groundwork </w:t>
      </w:r>
      <w:r w:rsidR="00D22135">
        <w:rPr>
          <w:rFonts w:ascii="Times New Roman" w:hAnsi="Times New Roman"/>
          <w:i/>
          <w:sz w:val="24"/>
        </w:rPr>
        <w:t>for</w:t>
      </w:r>
      <w:r>
        <w:rPr>
          <w:rFonts w:ascii="Times New Roman" w:hAnsi="Times New Roman"/>
          <w:i/>
          <w:sz w:val="24"/>
        </w:rPr>
        <w:t xml:space="preserve"> the Metaphysic of Morals</w:t>
      </w:r>
      <w:r>
        <w:rPr>
          <w:rFonts w:ascii="Times New Roman" w:hAnsi="Times New Roman"/>
          <w:sz w:val="24"/>
        </w:rPr>
        <w:t xml:space="preserve">, </w:t>
      </w:r>
      <w:r w:rsidR="0090169A">
        <w:rPr>
          <w:rFonts w:ascii="Times New Roman" w:hAnsi="Times New Roman"/>
          <w:sz w:val="24"/>
        </w:rPr>
        <w:t>edited by Allen Wood</w:t>
      </w:r>
      <w:r>
        <w:rPr>
          <w:rFonts w:ascii="Times New Roman" w:hAnsi="Times New Roman"/>
          <w:sz w:val="24"/>
        </w:rPr>
        <w:t>,</w:t>
      </w:r>
      <w:r w:rsidR="0090169A">
        <w:rPr>
          <w:rFonts w:ascii="Times New Roman" w:hAnsi="Times New Roman"/>
          <w:sz w:val="24"/>
        </w:rPr>
        <w:t xml:space="preserve"> Yale University Press,</w:t>
      </w:r>
      <w:r>
        <w:rPr>
          <w:rFonts w:ascii="Times New Roman" w:hAnsi="Times New Roman"/>
          <w:sz w:val="24"/>
        </w:rPr>
        <w:t xml:space="preserve"> p. </w:t>
      </w:r>
      <w:r w:rsidR="0090169A">
        <w:rPr>
          <w:rFonts w:ascii="Times New Roman" w:hAnsi="Times New Roman"/>
          <w:sz w:val="24"/>
        </w:rPr>
        <w:t>3</w:t>
      </w:r>
      <w:r>
        <w:rPr>
          <w:rFonts w:ascii="Times New Roman" w:hAnsi="Times New Roman"/>
          <w:sz w:val="24"/>
        </w:rPr>
        <w:t>-</w:t>
      </w:r>
      <w:r w:rsidR="0090169A">
        <w:rPr>
          <w:rFonts w:ascii="Times New Roman" w:hAnsi="Times New Roman"/>
          <w:sz w:val="24"/>
        </w:rPr>
        <w:t>21</w:t>
      </w:r>
      <w:r w:rsidR="004C29D4">
        <w:rPr>
          <w:rFonts w:ascii="Times New Roman" w:hAnsi="Times New Roman"/>
          <w:sz w:val="24"/>
        </w:rPr>
        <w:t xml:space="preserve"> and </w:t>
      </w:r>
      <w:r w:rsidR="0090169A">
        <w:rPr>
          <w:rFonts w:ascii="Times New Roman" w:hAnsi="Times New Roman"/>
          <w:sz w:val="24"/>
        </w:rPr>
        <w:t>29</w:t>
      </w:r>
      <w:r w:rsidR="004C29D4">
        <w:rPr>
          <w:rFonts w:ascii="Times New Roman" w:hAnsi="Times New Roman"/>
          <w:sz w:val="24"/>
        </w:rPr>
        <w:t>-</w:t>
      </w:r>
      <w:r w:rsidR="0090169A">
        <w:rPr>
          <w:rFonts w:ascii="Times New Roman" w:hAnsi="Times New Roman"/>
          <w:sz w:val="24"/>
        </w:rPr>
        <w:t>38</w:t>
      </w:r>
    </w:p>
    <w:p w14:paraId="78201B92" w14:textId="07147861" w:rsidR="0098166A" w:rsidRDefault="0098166A" w:rsidP="00DD38E7">
      <w:pPr>
        <w:pStyle w:val="ListParagraph"/>
        <w:numPr>
          <w:ilvl w:val="0"/>
          <w:numId w:val="12"/>
        </w:numPr>
        <w:spacing w:line="240" w:lineRule="auto"/>
        <w:jc w:val="both"/>
        <w:rPr>
          <w:rFonts w:ascii="Times New Roman" w:hAnsi="Times New Roman"/>
          <w:sz w:val="24"/>
        </w:rPr>
      </w:pPr>
      <w:r>
        <w:rPr>
          <w:rFonts w:ascii="Times New Roman" w:hAnsi="Times New Roman"/>
          <w:sz w:val="24"/>
        </w:rPr>
        <w:t xml:space="preserve">Rawls, John (1999), “The main Idea of the Theory of Justice”, “The Original Position and Justification” and “Two principles of Justice” in </w:t>
      </w:r>
      <w:r>
        <w:rPr>
          <w:rFonts w:ascii="Times New Roman" w:hAnsi="Times New Roman"/>
          <w:i/>
          <w:sz w:val="24"/>
        </w:rPr>
        <w:t>A Theory of Justice</w:t>
      </w:r>
      <w:r>
        <w:rPr>
          <w:rFonts w:ascii="Times New Roman" w:hAnsi="Times New Roman"/>
          <w:sz w:val="24"/>
        </w:rPr>
        <w:t>, Oxford University Press, p. 10-19 and 52-5</w:t>
      </w:r>
      <w:r w:rsidR="006F2BC1">
        <w:rPr>
          <w:rFonts w:ascii="Times New Roman" w:hAnsi="Times New Roman"/>
          <w:sz w:val="24"/>
        </w:rPr>
        <w:t>6</w:t>
      </w:r>
      <w:r w:rsidR="00C8714F">
        <w:rPr>
          <w:rFonts w:ascii="Times New Roman" w:hAnsi="Times New Roman"/>
          <w:sz w:val="24"/>
        </w:rPr>
        <w:t xml:space="preserve"> </w:t>
      </w:r>
    </w:p>
    <w:p w14:paraId="02CEBB43" w14:textId="6C283A98" w:rsidR="0098166A" w:rsidRDefault="0098166A" w:rsidP="00DD38E7">
      <w:pPr>
        <w:pStyle w:val="ListParagraph"/>
        <w:numPr>
          <w:ilvl w:val="0"/>
          <w:numId w:val="12"/>
        </w:numPr>
        <w:spacing w:line="240" w:lineRule="auto"/>
        <w:jc w:val="both"/>
        <w:rPr>
          <w:rFonts w:ascii="Times New Roman" w:hAnsi="Times New Roman"/>
          <w:sz w:val="24"/>
        </w:rPr>
      </w:pPr>
      <w:r>
        <w:rPr>
          <w:rFonts w:ascii="Times New Roman" w:hAnsi="Times New Roman"/>
          <w:sz w:val="24"/>
        </w:rPr>
        <w:t xml:space="preserve">Rawls, John (1996), “Lecture I Fundamental Ideas”, in </w:t>
      </w:r>
      <w:r>
        <w:rPr>
          <w:rFonts w:ascii="Times New Roman" w:hAnsi="Times New Roman"/>
          <w:i/>
          <w:sz w:val="24"/>
        </w:rPr>
        <w:t>Political Liberalism</w:t>
      </w:r>
      <w:r>
        <w:rPr>
          <w:rFonts w:ascii="Times New Roman" w:hAnsi="Times New Roman"/>
          <w:sz w:val="24"/>
        </w:rPr>
        <w:t>, Columbia University Press, p. 3-46</w:t>
      </w:r>
      <w:r>
        <w:rPr>
          <w:rFonts w:ascii="Times New Roman" w:hAnsi="Times New Roman"/>
          <w:i/>
          <w:sz w:val="24"/>
        </w:rPr>
        <w:t xml:space="preserve"> </w:t>
      </w:r>
    </w:p>
    <w:p w14:paraId="4FF29955" w14:textId="77777777" w:rsidR="006365E1" w:rsidRPr="006365E1" w:rsidRDefault="006365E1" w:rsidP="006365E1">
      <w:pPr>
        <w:spacing w:line="240" w:lineRule="auto"/>
        <w:ind w:left="720"/>
        <w:jc w:val="both"/>
        <w:rPr>
          <w:rFonts w:ascii="Times New Roman" w:hAnsi="Times New Roman"/>
          <w:sz w:val="24"/>
        </w:rPr>
      </w:pPr>
      <w:r>
        <w:rPr>
          <w:rFonts w:ascii="Times New Roman" w:hAnsi="Times New Roman"/>
          <w:i/>
          <w:sz w:val="24"/>
        </w:rPr>
        <w:t>Further Reading</w:t>
      </w:r>
      <w:r>
        <w:rPr>
          <w:rFonts w:ascii="Times New Roman" w:hAnsi="Times New Roman"/>
          <w:sz w:val="24"/>
        </w:rPr>
        <w:t xml:space="preserve">: </w:t>
      </w:r>
    </w:p>
    <w:p w14:paraId="28F1413A" w14:textId="77777777" w:rsidR="0098166A" w:rsidRDefault="004C29D4" w:rsidP="006365E1">
      <w:pPr>
        <w:pStyle w:val="ListParagraph"/>
        <w:spacing w:line="240" w:lineRule="auto"/>
        <w:ind w:left="1080"/>
        <w:jc w:val="both"/>
        <w:rPr>
          <w:rFonts w:ascii="Times New Roman" w:hAnsi="Times New Roman"/>
          <w:sz w:val="24"/>
        </w:rPr>
      </w:pPr>
      <w:r>
        <w:rPr>
          <w:rFonts w:ascii="Times New Roman" w:hAnsi="Times New Roman"/>
          <w:sz w:val="24"/>
        </w:rPr>
        <w:t>Gutmann, Amy</w:t>
      </w:r>
      <w:r w:rsidR="0098166A">
        <w:rPr>
          <w:rFonts w:ascii="Times New Roman" w:hAnsi="Times New Roman"/>
          <w:sz w:val="24"/>
        </w:rPr>
        <w:t xml:space="preserve"> (2003), “</w:t>
      </w:r>
      <w:r>
        <w:rPr>
          <w:rFonts w:ascii="Times New Roman" w:hAnsi="Times New Roman"/>
          <w:sz w:val="24"/>
        </w:rPr>
        <w:t>Rawls on the Relationship between Liberalism and Democracy</w:t>
      </w:r>
      <w:r w:rsidR="0098166A">
        <w:rPr>
          <w:rFonts w:ascii="Times New Roman" w:hAnsi="Times New Roman"/>
          <w:sz w:val="24"/>
        </w:rPr>
        <w:t xml:space="preserve">”, in </w:t>
      </w:r>
      <w:r w:rsidR="0098166A">
        <w:rPr>
          <w:rFonts w:ascii="Times New Roman" w:hAnsi="Times New Roman"/>
          <w:i/>
          <w:sz w:val="24"/>
        </w:rPr>
        <w:t>The Cambridge Companion to Rawls</w:t>
      </w:r>
      <w:r w:rsidR="0098166A">
        <w:rPr>
          <w:rFonts w:ascii="Times New Roman" w:hAnsi="Times New Roman"/>
          <w:sz w:val="24"/>
        </w:rPr>
        <w:t>, Cambridge University Press</w:t>
      </w:r>
      <w:r>
        <w:rPr>
          <w:rFonts w:ascii="Times New Roman" w:hAnsi="Times New Roman"/>
          <w:sz w:val="24"/>
        </w:rPr>
        <w:t>, 168-199</w:t>
      </w:r>
      <w:r w:rsidR="00B0197B">
        <w:rPr>
          <w:rFonts w:ascii="Times New Roman" w:hAnsi="Times New Roman"/>
          <w:sz w:val="24"/>
        </w:rPr>
        <w:t xml:space="preserve"> </w:t>
      </w:r>
    </w:p>
    <w:p w14:paraId="4A601567" w14:textId="77777777" w:rsidR="00F63305" w:rsidRDefault="0098166A" w:rsidP="0098166A">
      <w:pPr>
        <w:pStyle w:val="ListParagraph"/>
        <w:spacing w:line="240" w:lineRule="auto"/>
        <w:ind w:left="1080"/>
        <w:jc w:val="both"/>
        <w:rPr>
          <w:rFonts w:ascii="Times New Roman" w:hAnsi="Times New Roman"/>
          <w:sz w:val="24"/>
        </w:rPr>
      </w:pPr>
      <w:r>
        <w:rPr>
          <w:rFonts w:ascii="Times New Roman" w:hAnsi="Times New Roman"/>
          <w:sz w:val="24"/>
        </w:rPr>
        <w:t xml:space="preserve"> </w:t>
      </w:r>
    </w:p>
    <w:p w14:paraId="6321E742" w14:textId="6F6E62B9" w:rsidR="00D27769" w:rsidRDefault="004C29D4" w:rsidP="00D27769">
      <w:pPr>
        <w:pStyle w:val="ListParagraph"/>
        <w:numPr>
          <w:ilvl w:val="0"/>
          <w:numId w:val="3"/>
        </w:numPr>
        <w:spacing w:line="240" w:lineRule="auto"/>
        <w:jc w:val="both"/>
        <w:rPr>
          <w:rFonts w:ascii="Times New Roman" w:hAnsi="Times New Roman"/>
          <w:b/>
          <w:sz w:val="24"/>
        </w:rPr>
      </w:pPr>
      <w:r>
        <w:rPr>
          <w:rFonts w:ascii="Times New Roman" w:hAnsi="Times New Roman"/>
          <w:b/>
          <w:sz w:val="24"/>
        </w:rPr>
        <w:t>Week 7 Deliberative</w:t>
      </w:r>
      <w:r w:rsidR="00D27769">
        <w:rPr>
          <w:rFonts w:ascii="Times New Roman" w:hAnsi="Times New Roman"/>
          <w:b/>
          <w:sz w:val="24"/>
        </w:rPr>
        <w:t xml:space="preserve"> Procedure as</w:t>
      </w:r>
      <w:r>
        <w:rPr>
          <w:rFonts w:ascii="Times New Roman" w:hAnsi="Times New Roman"/>
          <w:b/>
          <w:sz w:val="24"/>
        </w:rPr>
        <w:t xml:space="preserve"> the</w:t>
      </w:r>
      <w:r w:rsidR="00D27769">
        <w:rPr>
          <w:rFonts w:ascii="Times New Roman" w:hAnsi="Times New Roman"/>
          <w:b/>
          <w:sz w:val="24"/>
        </w:rPr>
        <w:t xml:space="preserve"> Standard of Critique</w:t>
      </w:r>
      <w:r w:rsidR="00206B3E">
        <w:rPr>
          <w:rFonts w:ascii="Times New Roman" w:hAnsi="Times New Roman"/>
          <w:b/>
          <w:sz w:val="24"/>
        </w:rPr>
        <w:t xml:space="preserve"> in Complex Societies</w:t>
      </w:r>
      <w:r w:rsidR="00E4324C">
        <w:rPr>
          <w:rFonts w:ascii="Times New Roman" w:hAnsi="Times New Roman"/>
          <w:b/>
          <w:sz w:val="24"/>
        </w:rPr>
        <w:t xml:space="preserve"> (April 7)</w:t>
      </w:r>
    </w:p>
    <w:p w14:paraId="26B1BCD3" w14:textId="77777777" w:rsidR="00D27769" w:rsidRDefault="00D27769" w:rsidP="00D27769">
      <w:pPr>
        <w:pStyle w:val="ListParagraph"/>
        <w:spacing w:line="240" w:lineRule="auto"/>
        <w:jc w:val="both"/>
        <w:rPr>
          <w:rFonts w:ascii="Times New Roman" w:hAnsi="Times New Roman"/>
          <w:b/>
          <w:sz w:val="24"/>
        </w:rPr>
      </w:pPr>
    </w:p>
    <w:p w14:paraId="0BA5A912" w14:textId="4E00CB0C" w:rsidR="00D27769" w:rsidRDefault="00D27769" w:rsidP="00D27769">
      <w:pPr>
        <w:pStyle w:val="ListParagraph"/>
        <w:numPr>
          <w:ilvl w:val="0"/>
          <w:numId w:val="15"/>
        </w:numPr>
        <w:spacing w:line="240" w:lineRule="auto"/>
        <w:jc w:val="both"/>
        <w:rPr>
          <w:rFonts w:ascii="Times New Roman" w:hAnsi="Times New Roman"/>
          <w:sz w:val="24"/>
        </w:rPr>
      </w:pPr>
      <w:r>
        <w:rPr>
          <w:rFonts w:ascii="Times New Roman" w:hAnsi="Times New Roman"/>
          <w:sz w:val="24"/>
        </w:rPr>
        <w:t xml:space="preserve">Kant, Immanuel (2002), Selections from “Chapter II” in </w:t>
      </w:r>
      <w:r>
        <w:rPr>
          <w:rFonts w:ascii="Times New Roman" w:hAnsi="Times New Roman"/>
          <w:i/>
          <w:sz w:val="24"/>
        </w:rPr>
        <w:t>Groundwork of the Metaphysic of Morals</w:t>
      </w:r>
      <w:r>
        <w:rPr>
          <w:rFonts w:ascii="Times New Roman" w:hAnsi="Times New Roman"/>
          <w:sz w:val="24"/>
        </w:rPr>
        <w:t>, Routledge, p.</w:t>
      </w:r>
      <w:r w:rsidR="004C29D4">
        <w:rPr>
          <w:rFonts w:ascii="Times New Roman" w:hAnsi="Times New Roman"/>
          <w:sz w:val="24"/>
        </w:rPr>
        <w:t xml:space="preserve"> </w:t>
      </w:r>
      <w:r w:rsidR="00253ADF">
        <w:rPr>
          <w:rFonts w:ascii="Times New Roman" w:hAnsi="Times New Roman"/>
          <w:sz w:val="24"/>
        </w:rPr>
        <w:t>38</w:t>
      </w:r>
      <w:r w:rsidR="00430AC3">
        <w:rPr>
          <w:rFonts w:ascii="Times New Roman" w:hAnsi="Times New Roman"/>
          <w:sz w:val="24"/>
        </w:rPr>
        <w:t>-</w:t>
      </w:r>
      <w:r w:rsidR="00253ADF">
        <w:rPr>
          <w:rFonts w:ascii="Times New Roman" w:hAnsi="Times New Roman"/>
          <w:sz w:val="24"/>
        </w:rPr>
        <w:t>58</w:t>
      </w:r>
      <w:r>
        <w:rPr>
          <w:rFonts w:ascii="Times New Roman" w:hAnsi="Times New Roman"/>
          <w:sz w:val="24"/>
        </w:rPr>
        <w:t xml:space="preserve"> </w:t>
      </w:r>
    </w:p>
    <w:p w14:paraId="6D53D6C7" w14:textId="0C6D597A" w:rsidR="00E60FA6" w:rsidRDefault="00E60FA6" w:rsidP="00E60FA6">
      <w:pPr>
        <w:pStyle w:val="ListParagraph"/>
        <w:numPr>
          <w:ilvl w:val="0"/>
          <w:numId w:val="15"/>
        </w:numPr>
        <w:spacing w:line="240" w:lineRule="auto"/>
        <w:jc w:val="both"/>
        <w:rPr>
          <w:rFonts w:ascii="Times New Roman" w:hAnsi="Times New Roman"/>
          <w:sz w:val="24"/>
        </w:rPr>
      </w:pPr>
      <w:r>
        <w:rPr>
          <w:rFonts w:ascii="Times New Roman" w:hAnsi="Times New Roman"/>
          <w:sz w:val="24"/>
        </w:rPr>
        <w:t xml:space="preserve">Habermas, Jürgen (1999), “Three Normative Models of Democracy”, </w:t>
      </w:r>
      <w:r>
        <w:rPr>
          <w:rFonts w:ascii="Times New Roman" w:hAnsi="Times New Roman"/>
          <w:i/>
          <w:sz w:val="24"/>
        </w:rPr>
        <w:t>in The Inclusion of the Other. Studies in Political Theory</w:t>
      </w:r>
      <w:r>
        <w:rPr>
          <w:rFonts w:ascii="Times New Roman" w:hAnsi="Times New Roman"/>
          <w:sz w:val="24"/>
        </w:rPr>
        <w:t>, p. 239-252</w:t>
      </w:r>
      <w:r w:rsidR="00FF34BC">
        <w:rPr>
          <w:rFonts w:ascii="Times New Roman" w:hAnsi="Times New Roman"/>
          <w:sz w:val="24"/>
        </w:rPr>
        <w:t xml:space="preserve"> </w:t>
      </w:r>
    </w:p>
    <w:p w14:paraId="446375D2" w14:textId="60A2331B" w:rsidR="00E60FA6" w:rsidRDefault="00E60FA6" w:rsidP="00E60FA6">
      <w:pPr>
        <w:pStyle w:val="ListParagraph"/>
        <w:numPr>
          <w:ilvl w:val="0"/>
          <w:numId w:val="15"/>
        </w:numPr>
        <w:spacing w:line="240" w:lineRule="auto"/>
        <w:jc w:val="both"/>
        <w:rPr>
          <w:rFonts w:ascii="Times New Roman" w:hAnsi="Times New Roman"/>
          <w:sz w:val="24"/>
        </w:rPr>
      </w:pPr>
      <w:r>
        <w:rPr>
          <w:rFonts w:ascii="Times New Roman" w:hAnsi="Times New Roman"/>
          <w:sz w:val="24"/>
        </w:rPr>
        <w:t xml:space="preserve">Habermas, Jürgen (2001) Selections from </w:t>
      </w:r>
      <w:r>
        <w:rPr>
          <w:rFonts w:ascii="Times New Roman" w:hAnsi="Times New Roman"/>
          <w:i/>
          <w:sz w:val="24"/>
        </w:rPr>
        <w:t>Between Facts and Norms. Contributions to a Discourse Theory of Law and Democracy</w:t>
      </w:r>
      <w:r>
        <w:rPr>
          <w:rFonts w:ascii="Times New Roman" w:hAnsi="Times New Roman"/>
          <w:sz w:val="24"/>
        </w:rPr>
        <w:t xml:space="preserve">, MIT Press, p. 89-94, 99-131, 151-168 and 359-379 </w:t>
      </w:r>
      <w:r w:rsidR="007C0D4A">
        <w:rPr>
          <w:rFonts w:ascii="Times New Roman" w:hAnsi="Times New Roman"/>
          <w:sz w:val="24"/>
        </w:rPr>
        <w:tab/>
      </w:r>
    </w:p>
    <w:p w14:paraId="36ABD7ED" w14:textId="77777777" w:rsidR="006365E1" w:rsidRDefault="006365E1" w:rsidP="006365E1">
      <w:pPr>
        <w:pStyle w:val="ListParagraph"/>
        <w:spacing w:line="240" w:lineRule="auto"/>
        <w:ind w:left="1080"/>
        <w:jc w:val="both"/>
        <w:rPr>
          <w:rFonts w:ascii="Times New Roman" w:hAnsi="Times New Roman"/>
          <w:sz w:val="24"/>
        </w:rPr>
      </w:pPr>
    </w:p>
    <w:p w14:paraId="79876261" w14:textId="77777777" w:rsidR="006365E1" w:rsidRDefault="006365E1" w:rsidP="006365E1">
      <w:pPr>
        <w:pStyle w:val="ListParagraph"/>
        <w:spacing w:line="240" w:lineRule="auto"/>
        <w:ind w:left="1080"/>
        <w:jc w:val="both"/>
        <w:rPr>
          <w:rFonts w:ascii="Times New Roman" w:hAnsi="Times New Roman"/>
          <w:i/>
          <w:sz w:val="24"/>
        </w:rPr>
      </w:pPr>
      <w:r>
        <w:rPr>
          <w:rFonts w:ascii="Times New Roman" w:hAnsi="Times New Roman"/>
          <w:i/>
          <w:sz w:val="24"/>
        </w:rPr>
        <w:t>Further Reading:</w:t>
      </w:r>
    </w:p>
    <w:p w14:paraId="59D627C9" w14:textId="77777777" w:rsidR="006365E1" w:rsidRPr="006365E1" w:rsidRDefault="006365E1" w:rsidP="006365E1">
      <w:pPr>
        <w:pStyle w:val="ListParagraph"/>
        <w:spacing w:line="240" w:lineRule="auto"/>
        <w:ind w:left="1080"/>
        <w:jc w:val="both"/>
        <w:rPr>
          <w:rFonts w:ascii="Times New Roman" w:hAnsi="Times New Roman"/>
          <w:i/>
          <w:sz w:val="24"/>
        </w:rPr>
      </w:pPr>
    </w:p>
    <w:p w14:paraId="07C1304D" w14:textId="77777777" w:rsidR="00AB59BF" w:rsidRPr="00BB653A" w:rsidRDefault="00E60FA6" w:rsidP="006365E1">
      <w:pPr>
        <w:pStyle w:val="ListParagraph"/>
        <w:spacing w:line="240" w:lineRule="auto"/>
        <w:ind w:left="1080"/>
        <w:jc w:val="both"/>
        <w:rPr>
          <w:rFonts w:ascii="Times New Roman" w:hAnsi="Times New Roman"/>
          <w:sz w:val="24"/>
        </w:rPr>
      </w:pPr>
      <w:r>
        <w:rPr>
          <w:rFonts w:ascii="Times New Roman" w:hAnsi="Times New Roman"/>
          <w:sz w:val="24"/>
        </w:rPr>
        <w:t xml:space="preserve">McCarthy, Thomas (1994), “Kantian Constructivism and </w:t>
      </w:r>
      <w:proofErr w:type="spellStart"/>
      <w:r>
        <w:rPr>
          <w:rFonts w:ascii="Times New Roman" w:hAnsi="Times New Roman"/>
          <w:sz w:val="24"/>
        </w:rPr>
        <w:t>Reconstructivism</w:t>
      </w:r>
      <w:proofErr w:type="spellEnd"/>
      <w:r>
        <w:rPr>
          <w:rFonts w:ascii="Times New Roman" w:hAnsi="Times New Roman"/>
          <w:sz w:val="24"/>
        </w:rPr>
        <w:t>: Rawls and Habermas in Dialogue”, Vol. 105, No. 1, p. 44-63</w:t>
      </w:r>
    </w:p>
    <w:p w14:paraId="1966AB21" w14:textId="77777777" w:rsidR="00AB59BF" w:rsidRPr="00AB59BF" w:rsidRDefault="00AB59BF" w:rsidP="00AB59BF">
      <w:pPr>
        <w:spacing w:line="240" w:lineRule="auto"/>
        <w:jc w:val="center"/>
        <w:rPr>
          <w:rFonts w:ascii="Times New Roman" w:hAnsi="Times New Roman"/>
          <w:b/>
          <w:sz w:val="24"/>
          <w:szCs w:val="24"/>
        </w:rPr>
      </w:pPr>
    </w:p>
    <w:p w14:paraId="12BFCA76" w14:textId="15FCD23A" w:rsidR="00D27769" w:rsidRPr="00995B32" w:rsidRDefault="00995B32" w:rsidP="00995B32">
      <w:pPr>
        <w:spacing w:line="240" w:lineRule="auto"/>
        <w:jc w:val="both"/>
        <w:rPr>
          <w:rFonts w:ascii="Times New Roman" w:hAnsi="Times New Roman"/>
          <w:b/>
          <w:sz w:val="26"/>
          <w:szCs w:val="26"/>
        </w:rPr>
      </w:pPr>
      <w:r w:rsidRPr="00995B32">
        <w:rPr>
          <w:rFonts w:ascii="Times New Roman" w:hAnsi="Times New Roman"/>
          <w:b/>
          <w:sz w:val="26"/>
          <w:szCs w:val="26"/>
        </w:rPr>
        <w:t>Part III Hegelian Tradition: The Rational is (not yet) real</w:t>
      </w:r>
      <w:r w:rsidR="002E290E">
        <w:rPr>
          <w:rFonts w:ascii="Times New Roman" w:hAnsi="Times New Roman"/>
          <w:b/>
          <w:sz w:val="26"/>
          <w:szCs w:val="26"/>
        </w:rPr>
        <w:t xml:space="preserve"> (April 14)</w:t>
      </w:r>
    </w:p>
    <w:p w14:paraId="62C6D08E" w14:textId="7BE0508D" w:rsidR="00995B32" w:rsidRDefault="00995B32" w:rsidP="00995B32">
      <w:pPr>
        <w:pStyle w:val="ListParagraph"/>
        <w:numPr>
          <w:ilvl w:val="0"/>
          <w:numId w:val="3"/>
        </w:numPr>
        <w:spacing w:line="240" w:lineRule="auto"/>
        <w:jc w:val="both"/>
        <w:rPr>
          <w:rFonts w:ascii="Times New Roman" w:hAnsi="Times New Roman"/>
          <w:b/>
          <w:sz w:val="24"/>
        </w:rPr>
      </w:pPr>
      <w:r>
        <w:rPr>
          <w:rFonts w:ascii="Times New Roman" w:hAnsi="Times New Roman"/>
          <w:b/>
          <w:sz w:val="24"/>
        </w:rPr>
        <w:t xml:space="preserve">Week 8 </w:t>
      </w:r>
      <w:r w:rsidR="00461722">
        <w:rPr>
          <w:rFonts w:ascii="Times New Roman" w:hAnsi="Times New Roman"/>
          <w:b/>
          <w:sz w:val="24"/>
        </w:rPr>
        <w:t>Ethical Life and its Fragmentation</w:t>
      </w:r>
      <w:r w:rsidR="00D3180A">
        <w:rPr>
          <w:rFonts w:ascii="Times New Roman" w:hAnsi="Times New Roman"/>
          <w:b/>
          <w:sz w:val="24"/>
        </w:rPr>
        <w:t xml:space="preserve"> </w:t>
      </w:r>
    </w:p>
    <w:p w14:paraId="003BC091" w14:textId="77777777" w:rsidR="00461722" w:rsidRDefault="00461722" w:rsidP="00461722">
      <w:pPr>
        <w:pStyle w:val="ListParagraph"/>
        <w:spacing w:line="240" w:lineRule="auto"/>
        <w:jc w:val="both"/>
        <w:rPr>
          <w:rFonts w:ascii="Times New Roman" w:hAnsi="Times New Roman"/>
          <w:b/>
          <w:sz w:val="24"/>
        </w:rPr>
      </w:pPr>
    </w:p>
    <w:p w14:paraId="0F571A26" w14:textId="6A62BB8C" w:rsidR="00461722" w:rsidRPr="00785EC8" w:rsidRDefault="006F3B16" w:rsidP="006F3B16">
      <w:pPr>
        <w:pStyle w:val="ListParagraph"/>
        <w:numPr>
          <w:ilvl w:val="0"/>
          <w:numId w:val="16"/>
        </w:numPr>
        <w:spacing w:line="240" w:lineRule="auto"/>
        <w:jc w:val="both"/>
        <w:rPr>
          <w:rFonts w:ascii="Times New Roman" w:hAnsi="Times New Roman"/>
          <w:sz w:val="24"/>
        </w:rPr>
      </w:pPr>
      <w:r w:rsidRPr="006F3B16">
        <w:rPr>
          <w:rFonts w:ascii="Times New Roman" w:eastAsia="Times New Roman" w:hAnsi="Times New Roman"/>
          <w:sz w:val="24"/>
          <w:szCs w:val="24"/>
        </w:rPr>
        <w:t>Hegel</w:t>
      </w:r>
      <w:r w:rsidR="00785EC8">
        <w:rPr>
          <w:rFonts w:ascii="Times New Roman" w:eastAsia="Times New Roman" w:hAnsi="Times New Roman"/>
          <w:sz w:val="24"/>
          <w:szCs w:val="24"/>
        </w:rPr>
        <w:t>, G.W.F. (1961)</w:t>
      </w:r>
      <w:r w:rsidRPr="006F3B16">
        <w:rPr>
          <w:rFonts w:ascii="Times New Roman" w:eastAsia="Times New Roman" w:hAnsi="Times New Roman"/>
          <w:sz w:val="24"/>
          <w:szCs w:val="24"/>
        </w:rPr>
        <w:t xml:space="preserve">, </w:t>
      </w:r>
      <w:r>
        <w:rPr>
          <w:rFonts w:ascii="Times New Roman" w:eastAsia="Times New Roman" w:hAnsi="Times New Roman"/>
          <w:sz w:val="24"/>
          <w:szCs w:val="24"/>
        </w:rPr>
        <w:t xml:space="preserve">Selections from </w:t>
      </w:r>
      <w:r w:rsidRPr="006F3B16">
        <w:rPr>
          <w:rFonts w:ascii="Times New Roman" w:eastAsia="Times New Roman" w:hAnsi="Times New Roman"/>
          <w:sz w:val="24"/>
          <w:szCs w:val="24"/>
        </w:rPr>
        <w:t>“The Positivity of the Christian Religion”,</w:t>
      </w:r>
      <w:r w:rsidR="00785EC8">
        <w:rPr>
          <w:rFonts w:ascii="Times New Roman" w:eastAsia="Times New Roman" w:hAnsi="Times New Roman"/>
          <w:sz w:val="24"/>
          <w:szCs w:val="24"/>
        </w:rPr>
        <w:t xml:space="preserve"> in </w:t>
      </w:r>
      <w:r w:rsidRPr="006F3B16">
        <w:rPr>
          <w:rFonts w:ascii="Times New Roman" w:eastAsia="Times New Roman" w:hAnsi="Times New Roman"/>
          <w:sz w:val="24"/>
          <w:szCs w:val="24"/>
        </w:rPr>
        <w:t xml:space="preserve">T.M. Knox and R. </w:t>
      </w:r>
      <w:r w:rsidR="00785EC8">
        <w:rPr>
          <w:rFonts w:ascii="Times New Roman" w:eastAsia="Times New Roman" w:hAnsi="Times New Roman"/>
          <w:sz w:val="24"/>
          <w:szCs w:val="24"/>
        </w:rPr>
        <w:t xml:space="preserve">Kroner (ed.) </w:t>
      </w:r>
      <w:r w:rsidR="00785EC8">
        <w:rPr>
          <w:rFonts w:ascii="Times New Roman" w:eastAsia="Times New Roman" w:hAnsi="Times New Roman"/>
          <w:i/>
          <w:sz w:val="24"/>
          <w:szCs w:val="24"/>
        </w:rPr>
        <w:t>Early Theological Writings by Friedrich Hegel</w:t>
      </w:r>
      <w:r w:rsidR="00785EC8">
        <w:rPr>
          <w:rFonts w:ascii="Times New Roman" w:eastAsia="Times New Roman" w:hAnsi="Times New Roman"/>
          <w:sz w:val="24"/>
          <w:szCs w:val="24"/>
        </w:rPr>
        <w:t xml:space="preserve">, Harper </w:t>
      </w:r>
      <w:proofErr w:type="spellStart"/>
      <w:r w:rsidR="00785EC8">
        <w:rPr>
          <w:rFonts w:ascii="Times New Roman" w:eastAsia="Times New Roman" w:hAnsi="Times New Roman"/>
          <w:sz w:val="24"/>
          <w:szCs w:val="24"/>
        </w:rPr>
        <w:t>Torchbooks</w:t>
      </w:r>
      <w:proofErr w:type="spellEnd"/>
      <w:r w:rsidR="00785EC8">
        <w:rPr>
          <w:rFonts w:ascii="Times New Roman" w:eastAsia="Times New Roman" w:hAnsi="Times New Roman"/>
          <w:sz w:val="24"/>
          <w:szCs w:val="24"/>
        </w:rPr>
        <w:t>, p. 135-164</w:t>
      </w:r>
      <w:r w:rsidR="00FF34BC">
        <w:rPr>
          <w:rFonts w:ascii="Times New Roman" w:eastAsia="Times New Roman" w:hAnsi="Times New Roman"/>
          <w:sz w:val="24"/>
          <w:szCs w:val="24"/>
        </w:rPr>
        <w:t xml:space="preserve"> </w:t>
      </w:r>
    </w:p>
    <w:p w14:paraId="1B92E260" w14:textId="77777777" w:rsidR="00785EC8" w:rsidRPr="00320BC3" w:rsidRDefault="003F6D5C" w:rsidP="006F3B16">
      <w:pPr>
        <w:pStyle w:val="ListParagraph"/>
        <w:numPr>
          <w:ilvl w:val="0"/>
          <w:numId w:val="16"/>
        </w:numPr>
        <w:spacing w:line="240" w:lineRule="auto"/>
        <w:jc w:val="both"/>
        <w:rPr>
          <w:rFonts w:ascii="Times New Roman" w:hAnsi="Times New Roman"/>
          <w:sz w:val="24"/>
        </w:rPr>
      </w:pPr>
      <w:r w:rsidRPr="003F6D5C">
        <w:rPr>
          <w:rFonts w:ascii="Times New Roman" w:eastAsia="Times New Roman" w:hAnsi="Times New Roman"/>
          <w:sz w:val="24"/>
          <w:szCs w:val="24"/>
        </w:rPr>
        <w:t>Hegel,</w:t>
      </w:r>
      <w:r>
        <w:rPr>
          <w:rFonts w:ascii="Times New Roman" w:eastAsia="Times New Roman" w:hAnsi="Times New Roman"/>
          <w:sz w:val="24"/>
          <w:szCs w:val="24"/>
        </w:rPr>
        <w:t xml:space="preserve"> G.W.F. (1995), Selections from the Chapter on Kant,</w:t>
      </w:r>
      <w:r w:rsidRPr="003F6D5C">
        <w:rPr>
          <w:rFonts w:ascii="Times New Roman" w:eastAsia="Times New Roman" w:hAnsi="Times New Roman"/>
          <w:sz w:val="24"/>
          <w:szCs w:val="24"/>
        </w:rPr>
        <w:t xml:space="preserve"> </w:t>
      </w:r>
      <w:r w:rsidRPr="003F6D5C">
        <w:rPr>
          <w:rFonts w:ascii="Times New Roman" w:eastAsia="Times New Roman" w:hAnsi="Times New Roman"/>
          <w:i/>
          <w:sz w:val="24"/>
          <w:szCs w:val="24"/>
        </w:rPr>
        <w:t>Lectures on the History of Philosophy. Volume 3</w:t>
      </w:r>
      <w:r w:rsidRPr="003F6D5C">
        <w:rPr>
          <w:rFonts w:ascii="Times New Roman" w:eastAsia="Times New Roman" w:hAnsi="Times New Roman"/>
          <w:sz w:val="24"/>
          <w:szCs w:val="24"/>
        </w:rPr>
        <w:t>, Un</w:t>
      </w:r>
      <w:r>
        <w:rPr>
          <w:rFonts w:ascii="Times New Roman" w:eastAsia="Times New Roman" w:hAnsi="Times New Roman"/>
          <w:sz w:val="24"/>
          <w:szCs w:val="24"/>
        </w:rPr>
        <w:t xml:space="preserve">iversity of Nebraska </w:t>
      </w:r>
      <w:proofErr w:type="gramStart"/>
      <w:r>
        <w:rPr>
          <w:rFonts w:ascii="Times New Roman" w:eastAsia="Times New Roman" w:hAnsi="Times New Roman"/>
          <w:sz w:val="24"/>
          <w:szCs w:val="24"/>
        </w:rPr>
        <w:t>Press,  p</w:t>
      </w:r>
      <w:r w:rsidRPr="003F6D5C">
        <w:rPr>
          <w:rFonts w:ascii="Times New Roman" w:eastAsia="Times New Roman" w:hAnsi="Times New Roman"/>
          <w:sz w:val="24"/>
          <w:szCs w:val="24"/>
        </w:rPr>
        <w:t>.</w:t>
      </w:r>
      <w:proofErr w:type="gramEnd"/>
      <w:r w:rsidRPr="003F6D5C">
        <w:rPr>
          <w:rFonts w:ascii="Times New Roman" w:eastAsia="Times New Roman" w:hAnsi="Times New Roman"/>
          <w:sz w:val="24"/>
          <w:szCs w:val="24"/>
        </w:rPr>
        <w:t xml:space="preserve"> 457- 464</w:t>
      </w:r>
    </w:p>
    <w:p w14:paraId="0A7E6719" w14:textId="3A058B08" w:rsidR="00320BC3" w:rsidRPr="00AF6F67" w:rsidRDefault="00320BC3" w:rsidP="00AF6F67">
      <w:pPr>
        <w:pStyle w:val="ListParagraph"/>
        <w:numPr>
          <w:ilvl w:val="0"/>
          <w:numId w:val="16"/>
        </w:numPr>
        <w:spacing w:line="240" w:lineRule="auto"/>
        <w:jc w:val="both"/>
        <w:rPr>
          <w:rFonts w:ascii="Times New Roman" w:hAnsi="Times New Roman"/>
          <w:sz w:val="24"/>
        </w:rPr>
      </w:pPr>
      <w:r>
        <w:rPr>
          <w:rFonts w:ascii="Times New Roman" w:eastAsia="Times New Roman" w:hAnsi="Times New Roman"/>
          <w:sz w:val="24"/>
          <w:szCs w:val="24"/>
        </w:rPr>
        <w:t xml:space="preserve">Hegel, G.W.F. (2003), Selections from the </w:t>
      </w:r>
      <w:r w:rsidRPr="00320BC3">
        <w:rPr>
          <w:rFonts w:ascii="Times New Roman" w:eastAsia="Times New Roman" w:hAnsi="Times New Roman"/>
          <w:i/>
          <w:sz w:val="24"/>
          <w:szCs w:val="24"/>
        </w:rPr>
        <w:t>Elements</w:t>
      </w:r>
      <w:r>
        <w:rPr>
          <w:rFonts w:ascii="Times New Roman" w:eastAsia="Times New Roman" w:hAnsi="Times New Roman"/>
          <w:sz w:val="24"/>
          <w:szCs w:val="24"/>
        </w:rPr>
        <w:t xml:space="preserve"> </w:t>
      </w:r>
      <w:r w:rsidRPr="00320BC3">
        <w:rPr>
          <w:rFonts w:ascii="Times New Roman" w:eastAsia="Times New Roman" w:hAnsi="Times New Roman"/>
          <w:i/>
          <w:sz w:val="24"/>
          <w:szCs w:val="24"/>
        </w:rPr>
        <w:t>of</w:t>
      </w:r>
      <w:r>
        <w:rPr>
          <w:rFonts w:ascii="Times New Roman" w:eastAsia="Times New Roman" w:hAnsi="Times New Roman"/>
          <w:sz w:val="24"/>
          <w:szCs w:val="24"/>
        </w:rPr>
        <w:t xml:space="preserve"> </w:t>
      </w:r>
      <w:r w:rsidRPr="00320BC3">
        <w:rPr>
          <w:rFonts w:ascii="Times New Roman" w:eastAsia="Times New Roman" w:hAnsi="Times New Roman"/>
          <w:i/>
          <w:sz w:val="24"/>
          <w:szCs w:val="24"/>
        </w:rPr>
        <w:t>the</w:t>
      </w:r>
      <w:r>
        <w:rPr>
          <w:rFonts w:ascii="Times New Roman" w:eastAsia="Times New Roman" w:hAnsi="Times New Roman"/>
          <w:sz w:val="24"/>
          <w:szCs w:val="24"/>
        </w:rPr>
        <w:t xml:space="preserve"> </w:t>
      </w:r>
      <w:r w:rsidRPr="00320BC3">
        <w:rPr>
          <w:rFonts w:ascii="Times New Roman" w:eastAsia="Times New Roman" w:hAnsi="Times New Roman"/>
          <w:i/>
          <w:sz w:val="24"/>
          <w:szCs w:val="24"/>
        </w:rPr>
        <w:t>Philosophy</w:t>
      </w:r>
      <w:r>
        <w:rPr>
          <w:rFonts w:ascii="Times New Roman" w:eastAsia="Times New Roman" w:hAnsi="Times New Roman"/>
          <w:sz w:val="24"/>
          <w:szCs w:val="24"/>
        </w:rPr>
        <w:t xml:space="preserve"> </w:t>
      </w:r>
      <w:r w:rsidRPr="00320BC3">
        <w:rPr>
          <w:rFonts w:ascii="Times New Roman" w:eastAsia="Times New Roman" w:hAnsi="Times New Roman"/>
          <w:i/>
          <w:sz w:val="24"/>
          <w:szCs w:val="24"/>
        </w:rPr>
        <w:t>of</w:t>
      </w:r>
      <w:r>
        <w:rPr>
          <w:rFonts w:ascii="Times New Roman" w:eastAsia="Times New Roman" w:hAnsi="Times New Roman"/>
          <w:sz w:val="24"/>
          <w:szCs w:val="24"/>
        </w:rPr>
        <w:t xml:space="preserve"> </w:t>
      </w:r>
      <w:r w:rsidRPr="00320BC3">
        <w:rPr>
          <w:rFonts w:ascii="Times New Roman" w:eastAsia="Times New Roman" w:hAnsi="Times New Roman"/>
          <w:i/>
          <w:sz w:val="24"/>
          <w:szCs w:val="24"/>
        </w:rPr>
        <w:t>Right</w:t>
      </w:r>
      <w:r>
        <w:rPr>
          <w:rFonts w:ascii="Times New Roman" w:eastAsia="Times New Roman" w:hAnsi="Times New Roman"/>
          <w:sz w:val="24"/>
          <w:szCs w:val="24"/>
        </w:rPr>
        <w:t xml:space="preserve">, Allen W. Wood (ed.), Cambridge University Press </w:t>
      </w:r>
      <w:r w:rsidR="00B70C0A">
        <w:rPr>
          <w:rFonts w:ascii="Times New Roman" w:eastAsia="Times New Roman" w:hAnsi="Times New Roman"/>
          <w:sz w:val="24"/>
          <w:szCs w:val="24"/>
        </w:rPr>
        <w:t>p. 189-198 (</w:t>
      </w:r>
      <w:r w:rsidR="00B70C0A" w:rsidRPr="00C410BC">
        <w:rPr>
          <w:rFonts w:ascii="Times New Roman" w:eastAsia="Times New Roman" w:hAnsi="Times New Roman"/>
          <w:sz w:val="24"/>
          <w:szCs w:val="24"/>
        </w:rPr>
        <w:t>§§142-157) and p. 219-233 (§§181-198)</w:t>
      </w:r>
      <w:r>
        <w:rPr>
          <w:rFonts w:ascii="Times New Roman" w:eastAsia="Times New Roman" w:hAnsi="Times New Roman"/>
          <w:sz w:val="24"/>
          <w:szCs w:val="24"/>
        </w:rPr>
        <w:t xml:space="preserve"> </w:t>
      </w:r>
    </w:p>
    <w:p w14:paraId="04FE8E2C" w14:textId="005F12AB" w:rsidR="004F7503" w:rsidRPr="000B5188" w:rsidRDefault="00B70C0A" w:rsidP="000B5188">
      <w:pPr>
        <w:pStyle w:val="ListParagraph"/>
        <w:numPr>
          <w:ilvl w:val="0"/>
          <w:numId w:val="16"/>
        </w:numPr>
        <w:spacing w:line="240" w:lineRule="auto"/>
        <w:jc w:val="both"/>
        <w:rPr>
          <w:rFonts w:ascii="Times New Roman" w:hAnsi="Times New Roman"/>
          <w:sz w:val="24"/>
        </w:rPr>
      </w:pPr>
      <w:proofErr w:type="spellStart"/>
      <w:r>
        <w:rPr>
          <w:rFonts w:ascii="Times New Roman" w:eastAsia="Times New Roman" w:hAnsi="Times New Roman"/>
          <w:sz w:val="24"/>
          <w:szCs w:val="24"/>
        </w:rPr>
        <w:t>Honneth</w:t>
      </w:r>
      <w:proofErr w:type="spellEnd"/>
      <w:r>
        <w:rPr>
          <w:rFonts w:ascii="Times New Roman" w:eastAsia="Times New Roman" w:hAnsi="Times New Roman"/>
          <w:sz w:val="24"/>
          <w:szCs w:val="24"/>
        </w:rPr>
        <w:t>, Axel (2014), “Introduction: A Theory of Justice as an Analyses of Society”, “Social Freedom and the Doctrine of Ethical Life”</w:t>
      </w:r>
      <w:r w:rsidR="000B5188">
        <w:rPr>
          <w:rFonts w:ascii="Times New Roman" w:eastAsia="Times New Roman" w:hAnsi="Times New Roman"/>
          <w:sz w:val="24"/>
          <w:szCs w:val="24"/>
        </w:rPr>
        <w:t xml:space="preserve"> and “</w:t>
      </w:r>
      <w:r w:rsidR="00946F44">
        <w:rPr>
          <w:rFonts w:ascii="Times New Roman" w:eastAsia="Times New Roman" w:hAnsi="Times New Roman"/>
          <w:sz w:val="24"/>
          <w:szCs w:val="24"/>
        </w:rPr>
        <w:t>Social Freedom</w:t>
      </w:r>
      <w:r w:rsidR="000B5188">
        <w:rPr>
          <w:rFonts w:ascii="Times New Roman" w:eastAsia="Times New Roman" w:hAnsi="Times New Roman"/>
          <w:sz w:val="24"/>
          <w:szCs w:val="24"/>
        </w:rPr>
        <w:t xml:space="preserve">” </w:t>
      </w:r>
      <w:r w:rsidR="000B5188">
        <w:rPr>
          <w:rFonts w:ascii="Times New Roman" w:eastAsia="Times New Roman" w:hAnsi="Times New Roman"/>
          <w:sz w:val="24"/>
          <w:szCs w:val="24"/>
        </w:rPr>
        <w:lastRenderedPageBreak/>
        <w:t xml:space="preserve">in </w:t>
      </w:r>
      <w:r w:rsidR="000B5188">
        <w:rPr>
          <w:rFonts w:ascii="Times New Roman" w:eastAsia="Times New Roman" w:hAnsi="Times New Roman"/>
          <w:i/>
          <w:sz w:val="24"/>
          <w:szCs w:val="24"/>
        </w:rPr>
        <w:t>Freedom’s Right: The Social Foundations of Democratic Life</w:t>
      </w:r>
      <w:r w:rsidR="000B5188">
        <w:rPr>
          <w:rFonts w:ascii="Times New Roman" w:eastAsia="Times New Roman" w:hAnsi="Times New Roman"/>
          <w:sz w:val="24"/>
          <w:szCs w:val="24"/>
        </w:rPr>
        <w:t>, Columbia University Press, p. 1-11</w:t>
      </w:r>
      <w:r w:rsidR="00946F44">
        <w:rPr>
          <w:rFonts w:ascii="Times New Roman" w:eastAsia="Times New Roman" w:hAnsi="Times New Roman"/>
          <w:sz w:val="24"/>
          <w:szCs w:val="24"/>
        </w:rPr>
        <w:t>,</w:t>
      </w:r>
      <w:r w:rsidR="000B5188">
        <w:rPr>
          <w:rFonts w:ascii="Times New Roman" w:eastAsia="Times New Roman" w:hAnsi="Times New Roman"/>
          <w:sz w:val="24"/>
          <w:szCs w:val="24"/>
        </w:rPr>
        <w:t xml:space="preserve"> 42-6</w:t>
      </w:r>
      <w:r w:rsidR="00946F44">
        <w:rPr>
          <w:rFonts w:ascii="Times New Roman" w:eastAsia="Times New Roman" w:hAnsi="Times New Roman"/>
          <w:sz w:val="24"/>
          <w:szCs w:val="24"/>
        </w:rPr>
        <w:t>2 and 131-176.</w:t>
      </w:r>
      <w:r w:rsidR="00C0359E">
        <w:rPr>
          <w:rFonts w:ascii="Times New Roman" w:eastAsia="Times New Roman" w:hAnsi="Times New Roman"/>
          <w:sz w:val="24"/>
          <w:szCs w:val="24"/>
        </w:rPr>
        <w:t xml:space="preserve"> </w:t>
      </w:r>
    </w:p>
    <w:p w14:paraId="18D2719E" w14:textId="77777777" w:rsidR="000B5188" w:rsidRPr="000B5188" w:rsidRDefault="000B5188" w:rsidP="000B5188">
      <w:pPr>
        <w:pStyle w:val="ListParagraph"/>
        <w:spacing w:line="240" w:lineRule="auto"/>
        <w:ind w:left="1080"/>
        <w:jc w:val="both"/>
        <w:rPr>
          <w:rFonts w:ascii="Times New Roman" w:hAnsi="Times New Roman"/>
          <w:sz w:val="24"/>
        </w:rPr>
      </w:pPr>
    </w:p>
    <w:p w14:paraId="4A513EB9" w14:textId="32D9E305" w:rsidR="004F7503" w:rsidRPr="004F7503" w:rsidRDefault="004F7503" w:rsidP="004F7503">
      <w:pPr>
        <w:pStyle w:val="ListParagraph"/>
        <w:numPr>
          <w:ilvl w:val="0"/>
          <w:numId w:val="25"/>
        </w:numPr>
        <w:rPr>
          <w:rFonts w:ascii="Times New Roman" w:hAnsi="Times New Roman"/>
          <w:sz w:val="24"/>
        </w:rPr>
      </w:pPr>
      <w:r>
        <w:rPr>
          <w:rFonts w:ascii="Times New Roman" w:hAnsi="Times New Roman"/>
          <w:b/>
          <w:sz w:val="24"/>
        </w:rPr>
        <w:t>Week 9 Master and Slave Dialectics</w:t>
      </w:r>
      <w:r w:rsidR="002E290E">
        <w:rPr>
          <w:rFonts w:ascii="Times New Roman" w:hAnsi="Times New Roman"/>
          <w:b/>
          <w:sz w:val="24"/>
        </w:rPr>
        <w:t xml:space="preserve"> (April 21)</w:t>
      </w:r>
    </w:p>
    <w:p w14:paraId="4CD8464C" w14:textId="77777777" w:rsidR="004F7503" w:rsidRPr="004F7503" w:rsidRDefault="004F7503" w:rsidP="004F7503">
      <w:pPr>
        <w:pStyle w:val="ListParagraph"/>
        <w:rPr>
          <w:rFonts w:ascii="Times New Roman" w:hAnsi="Times New Roman"/>
          <w:sz w:val="24"/>
        </w:rPr>
      </w:pPr>
    </w:p>
    <w:p w14:paraId="4DF8130C" w14:textId="5BC496D9" w:rsidR="00151D87" w:rsidRDefault="00151D87" w:rsidP="00151D87">
      <w:pPr>
        <w:pStyle w:val="ListParagraph"/>
        <w:numPr>
          <w:ilvl w:val="0"/>
          <w:numId w:val="26"/>
        </w:numPr>
        <w:pBdr>
          <w:top w:val="nil"/>
          <w:left w:val="nil"/>
          <w:bottom w:val="nil"/>
          <w:right w:val="nil"/>
          <w:between w:val="nil"/>
          <w:bar w:val="nil"/>
        </w:pBdr>
        <w:jc w:val="both"/>
        <w:rPr>
          <w:rFonts w:ascii="Times New Roman" w:hAnsi="Times New Roman"/>
          <w:sz w:val="24"/>
          <w:szCs w:val="24"/>
        </w:rPr>
      </w:pPr>
      <w:r w:rsidRPr="00151D87">
        <w:rPr>
          <w:rFonts w:ascii="Times New Roman" w:hAnsi="Times New Roman"/>
          <w:sz w:val="24"/>
          <w:szCs w:val="24"/>
        </w:rPr>
        <w:t xml:space="preserve">Hegel, G.W.F., [1807] (2018), “Selections from the Chapter Self-Consciousness”, in </w:t>
      </w:r>
      <w:r w:rsidRPr="00151D87">
        <w:rPr>
          <w:rFonts w:ascii="Times New Roman" w:hAnsi="Times New Roman"/>
          <w:i/>
          <w:iCs/>
          <w:sz w:val="24"/>
          <w:szCs w:val="24"/>
        </w:rPr>
        <w:t>Phenomenology of Spirit</w:t>
      </w:r>
      <w:r w:rsidRPr="00151D87">
        <w:rPr>
          <w:rFonts w:ascii="Times New Roman" w:hAnsi="Times New Roman"/>
          <w:sz w:val="24"/>
          <w:szCs w:val="24"/>
        </w:rPr>
        <w:t>, Terry Pinkard (ed.), Oxford University Press, 1977, p. 106-116</w:t>
      </w:r>
    </w:p>
    <w:p w14:paraId="1FDBEAC3" w14:textId="23BE5A79" w:rsidR="00151D87" w:rsidRDefault="00151D87" w:rsidP="00151D87">
      <w:pPr>
        <w:pStyle w:val="ListParagraph"/>
        <w:numPr>
          <w:ilvl w:val="0"/>
          <w:numId w:val="26"/>
        </w:numPr>
        <w:pBdr>
          <w:top w:val="nil"/>
          <w:left w:val="nil"/>
          <w:bottom w:val="nil"/>
          <w:right w:val="nil"/>
          <w:between w:val="nil"/>
          <w:bar w:val="nil"/>
        </w:pBdr>
        <w:jc w:val="both"/>
        <w:rPr>
          <w:rFonts w:ascii="Times New Roman" w:hAnsi="Times New Roman"/>
          <w:sz w:val="24"/>
          <w:szCs w:val="24"/>
        </w:rPr>
      </w:pPr>
      <w:r w:rsidRPr="004868B4">
        <w:rPr>
          <w:rFonts w:ascii="Times New Roman" w:hAnsi="Times New Roman"/>
          <w:sz w:val="24"/>
          <w:szCs w:val="24"/>
        </w:rPr>
        <w:t xml:space="preserve">Marx, Karl </w:t>
      </w:r>
      <w:r>
        <w:rPr>
          <w:rFonts w:ascii="Times New Roman" w:hAnsi="Times New Roman"/>
          <w:sz w:val="24"/>
          <w:szCs w:val="24"/>
        </w:rPr>
        <w:t xml:space="preserve">[1844] </w:t>
      </w:r>
      <w:r w:rsidRPr="004868B4">
        <w:rPr>
          <w:rFonts w:ascii="Times New Roman" w:hAnsi="Times New Roman"/>
          <w:sz w:val="24"/>
          <w:szCs w:val="24"/>
        </w:rPr>
        <w:t>(19</w:t>
      </w:r>
      <w:r>
        <w:rPr>
          <w:rFonts w:ascii="Times New Roman" w:hAnsi="Times New Roman"/>
          <w:sz w:val="24"/>
          <w:szCs w:val="24"/>
        </w:rPr>
        <w:t>78</w:t>
      </w:r>
      <w:r w:rsidRPr="004868B4">
        <w:rPr>
          <w:rFonts w:ascii="Times New Roman" w:hAnsi="Times New Roman"/>
          <w:sz w:val="24"/>
          <w:szCs w:val="24"/>
        </w:rPr>
        <w:t xml:space="preserve">), “‘Estranged </w:t>
      </w:r>
      <w:proofErr w:type="spellStart"/>
      <w:r w:rsidRPr="004868B4">
        <w:rPr>
          <w:rFonts w:ascii="Times New Roman" w:hAnsi="Times New Roman"/>
          <w:sz w:val="24"/>
          <w:szCs w:val="24"/>
        </w:rPr>
        <w:t>Labour</w:t>
      </w:r>
      <w:proofErr w:type="spellEnd"/>
      <w:r w:rsidRPr="004868B4">
        <w:rPr>
          <w:rFonts w:ascii="Times New Roman" w:hAnsi="Times New Roman"/>
          <w:sz w:val="24"/>
          <w:szCs w:val="24"/>
        </w:rPr>
        <w:t xml:space="preserve">’ in: </w:t>
      </w:r>
      <w:r w:rsidRPr="004868B4">
        <w:rPr>
          <w:rFonts w:ascii="Times New Roman" w:hAnsi="Times New Roman"/>
          <w:i/>
          <w:iCs/>
          <w:sz w:val="24"/>
          <w:szCs w:val="24"/>
        </w:rPr>
        <w:t>Economic and Philosophical Manuscripts (1844)”</w:t>
      </w:r>
      <w:r w:rsidRPr="004868B4">
        <w:rPr>
          <w:rFonts w:ascii="Times New Roman" w:hAnsi="Times New Roman"/>
          <w:sz w:val="24"/>
          <w:szCs w:val="24"/>
        </w:rPr>
        <w:t xml:space="preserve">, in The </w:t>
      </w:r>
      <w:r w:rsidRPr="004868B4">
        <w:rPr>
          <w:rFonts w:ascii="Times New Roman" w:hAnsi="Times New Roman"/>
          <w:i/>
          <w:sz w:val="24"/>
          <w:szCs w:val="24"/>
        </w:rPr>
        <w:t>Marx-Engels Reader</w:t>
      </w:r>
      <w:r w:rsidRPr="004868B4">
        <w:rPr>
          <w:rFonts w:ascii="Times New Roman" w:hAnsi="Times New Roman"/>
          <w:sz w:val="24"/>
          <w:szCs w:val="24"/>
        </w:rPr>
        <w:t>, Robert Tucker (eds.), Norton and Company, pp.</w:t>
      </w:r>
      <w:r>
        <w:rPr>
          <w:rFonts w:ascii="Times New Roman" w:hAnsi="Times New Roman"/>
          <w:sz w:val="24"/>
          <w:szCs w:val="24"/>
        </w:rPr>
        <w:t xml:space="preserve"> 70-81</w:t>
      </w:r>
    </w:p>
    <w:p w14:paraId="58A19CDC" w14:textId="7FFB6432" w:rsidR="00F60430" w:rsidRDefault="00F60430" w:rsidP="00F60430">
      <w:pPr>
        <w:pStyle w:val="ListParagraph"/>
        <w:numPr>
          <w:ilvl w:val="0"/>
          <w:numId w:val="26"/>
        </w:numPr>
        <w:rPr>
          <w:rFonts w:ascii="Times New Roman" w:hAnsi="Times New Roman"/>
          <w:sz w:val="24"/>
          <w:szCs w:val="24"/>
          <w:lang w:val="de-DE"/>
        </w:rPr>
      </w:pPr>
      <w:r>
        <w:rPr>
          <w:rFonts w:ascii="Times New Roman" w:hAnsi="Times New Roman"/>
          <w:sz w:val="24"/>
          <w:szCs w:val="24"/>
        </w:rPr>
        <w:t>Marx, Karl [1844</w:t>
      </w:r>
      <w:proofErr w:type="gramStart"/>
      <w:r>
        <w:rPr>
          <w:rFonts w:ascii="Times New Roman" w:hAnsi="Times New Roman"/>
          <w:sz w:val="24"/>
          <w:szCs w:val="24"/>
        </w:rPr>
        <w:t>]  (</w:t>
      </w:r>
      <w:proofErr w:type="gramEnd"/>
      <w:r>
        <w:rPr>
          <w:rFonts w:ascii="Times New Roman" w:hAnsi="Times New Roman"/>
          <w:sz w:val="24"/>
          <w:szCs w:val="24"/>
        </w:rPr>
        <w:t>Retrieved 23.09.2021), Excerpts from “</w:t>
      </w:r>
      <w:r w:rsidRPr="00F56639">
        <w:rPr>
          <w:rFonts w:ascii="Times New Roman" w:hAnsi="Times New Roman"/>
          <w:sz w:val="24"/>
          <w:szCs w:val="24"/>
        </w:rPr>
        <w:t>Comments on James Mill,</w:t>
      </w:r>
      <w:r>
        <w:rPr>
          <w:rFonts w:ascii="Times New Roman" w:hAnsi="Times New Roman"/>
          <w:sz w:val="24"/>
          <w:szCs w:val="24"/>
        </w:rPr>
        <w:t xml:space="preserve"> </w:t>
      </w:r>
      <w:proofErr w:type="spellStart"/>
      <w:r w:rsidRPr="00F56639">
        <w:rPr>
          <w:rFonts w:ascii="Times New Roman" w:hAnsi="Times New Roman"/>
          <w:sz w:val="24"/>
          <w:szCs w:val="24"/>
        </w:rPr>
        <w:t>Éléments</w:t>
      </w:r>
      <w:proofErr w:type="spellEnd"/>
      <w:r w:rsidRPr="00F56639">
        <w:rPr>
          <w:rFonts w:ascii="Times New Roman" w:hAnsi="Times New Roman"/>
          <w:sz w:val="24"/>
          <w:szCs w:val="24"/>
        </w:rPr>
        <w:t xml:space="preserve"> </w:t>
      </w:r>
      <w:proofErr w:type="spellStart"/>
      <w:r w:rsidRPr="00F56639">
        <w:rPr>
          <w:rFonts w:ascii="Times New Roman" w:hAnsi="Times New Roman"/>
          <w:sz w:val="24"/>
          <w:szCs w:val="24"/>
        </w:rPr>
        <w:t>D’économie</w:t>
      </w:r>
      <w:proofErr w:type="spellEnd"/>
      <w:r w:rsidRPr="00F56639">
        <w:rPr>
          <w:rFonts w:ascii="Times New Roman" w:hAnsi="Times New Roman"/>
          <w:sz w:val="24"/>
          <w:szCs w:val="24"/>
        </w:rPr>
        <w:t xml:space="preserve"> Politique</w:t>
      </w:r>
      <w:r>
        <w:rPr>
          <w:rFonts w:ascii="Times New Roman" w:hAnsi="Times New Roman"/>
          <w:sz w:val="24"/>
          <w:szCs w:val="24"/>
        </w:rPr>
        <w:t xml:space="preserve">. </w:t>
      </w:r>
      <w:proofErr w:type="spellStart"/>
      <w:r w:rsidRPr="00F56639">
        <w:rPr>
          <w:rFonts w:ascii="Times New Roman" w:hAnsi="Times New Roman"/>
          <w:sz w:val="24"/>
          <w:szCs w:val="24"/>
          <w:lang w:val="de-DE"/>
        </w:rPr>
        <w:t>Marxists</w:t>
      </w:r>
      <w:proofErr w:type="spellEnd"/>
      <w:r w:rsidRPr="00F56639">
        <w:rPr>
          <w:rFonts w:ascii="Times New Roman" w:hAnsi="Times New Roman"/>
          <w:sz w:val="24"/>
          <w:szCs w:val="24"/>
          <w:lang w:val="de-DE"/>
        </w:rPr>
        <w:t xml:space="preserve"> Internet Archive</w:t>
      </w:r>
      <w:r>
        <w:rPr>
          <w:rFonts w:ascii="Times New Roman" w:hAnsi="Times New Roman"/>
          <w:sz w:val="24"/>
          <w:szCs w:val="24"/>
          <w:lang w:val="de-DE"/>
        </w:rPr>
        <w:t>.</w:t>
      </w:r>
      <w:r w:rsidRPr="00F56639">
        <w:rPr>
          <w:rFonts w:ascii="Times New Roman" w:hAnsi="Times New Roman"/>
          <w:sz w:val="24"/>
          <w:szCs w:val="24"/>
          <w:lang w:val="de-DE"/>
        </w:rPr>
        <w:t xml:space="preserve"> </w:t>
      </w:r>
      <w:hyperlink r:id="rId6" w:history="1">
        <w:r w:rsidRPr="003130D3">
          <w:rPr>
            <w:rStyle w:val="Hyperlink"/>
            <w:rFonts w:ascii="Times New Roman" w:hAnsi="Times New Roman"/>
            <w:sz w:val="24"/>
            <w:szCs w:val="24"/>
            <w:lang w:val="de-DE"/>
          </w:rPr>
          <w:t>https://www.marxists.org/archive/marx/works/1844/james-mill/index.htm</w:t>
        </w:r>
      </w:hyperlink>
      <w:r w:rsidRPr="003130D3">
        <w:rPr>
          <w:rFonts w:ascii="Times New Roman" w:hAnsi="Times New Roman"/>
          <w:sz w:val="24"/>
          <w:szCs w:val="24"/>
          <w:lang w:val="de-DE"/>
        </w:rPr>
        <w:t xml:space="preserve"> , p. 16</w:t>
      </w:r>
      <w:r>
        <w:rPr>
          <w:rFonts w:ascii="Times New Roman" w:hAnsi="Times New Roman"/>
          <w:sz w:val="24"/>
          <w:szCs w:val="24"/>
          <w:lang w:val="de-DE"/>
        </w:rPr>
        <w:t>-21</w:t>
      </w:r>
    </w:p>
    <w:p w14:paraId="6A3FC8EC" w14:textId="0D2F675A" w:rsidR="00901ECE" w:rsidRPr="00901ECE" w:rsidRDefault="00901ECE" w:rsidP="00901ECE">
      <w:pPr>
        <w:pStyle w:val="ListParagraph"/>
        <w:numPr>
          <w:ilvl w:val="0"/>
          <w:numId w:val="26"/>
        </w:numPr>
        <w:rPr>
          <w:rFonts w:ascii="Times New Roman" w:hAnsi="Times New Roman"/>
          <w:sz w:val="24"/>
          <w:szCs w:val="24"/>
        </w:rPr>
      </w:pPr>
      <w:proofErr w:type="spellStart"/>
      <w:r>
        <w:rPr>
          <w:rFonts w:ascii="Times New Roman" w:hAnsi="Times New Roman"/>
          <w:sz w:val="24"/>
          <w:szCs w:val="24"/>
        </w:rPr>
        <w:t>Jaeggi</w:t>
      </w:r>
      <w:proofErr w:type="spellEnd"/>
      <w:r>
        <w:rPr>
          <w:rFonts w:ascii="Times New Roman" w:hAnsi="Times New Roman"/>
          <w:sz w:val="24"/>
          <w:szCs w:val="24"/>
        </w:rPr>
        <w:t xml:space="preserve">, </w:t>
      </w:r>
      <w:proofErr w:type="spellStart"/>
      <w:r>
        <w:rPr>
          <w:rFonts w:ascii="Times New Roman" w:hAnsi="Times New Roman"/>
          <w:sz w:val="24"/>
          <w:szCs w:val="24"/>
        </w:rPr>
        <w:t>Rahel</w:t>
      </w:r>
      <w:proofErr w:type="spellEnd"/>
      <w:r>
        <w:rPr>
          <w:rFonts w:ascii="Times New Roman" w:hAnsi="Times New Roman"/>
          <w:sz w:val="24"/>
          <w:szCs w:val="24"/>
        </w:rPr>
        <w:t xml:space="preserve"> (2014), “Marx and Heidegger two Versions of Alienation Critique” and “Structure and Problems of Alienation Critique” in </w:t>
      </w:r>
      <w:r>
        <w:rPr>
          <w:rFonts w:ascii="Times New Roman" w:hAnsi="Times New Roman"/>
          <w:i/>
          <w:iCs/>
          <w:sz w:val="24"/>
          <w:szCs w:val="24"/>
        </w:rPr>
        <w:t>Alienation</w:t>
      </w:r>
      <w:r>
        <w:rPr>
          <w:rFonts w:ascii="Times New Roman" w:hAnsi="Times New Roman"/>
          <w:sz w:val="24"/>
          <w:szCs w:val="24"/>
        </w:rPr>
        <w:t>, Columbia University Press, pp. 11-31</w:t>
      </w:r>
    </w:p>
    <w:p w14:paraId="616EC840" w14:textId="378DD075" w:rsidR="00F60430" w:rsidRPr="00F60430" w:rsidRDefault="00F60430" w:rsidP="00F60430">
      <w:pPr>
        <w:spacing w:line="240" w:lineRule="auto"/>
        <w:ind w:left="720"/>
        <w:jc w:val="both"/>
        <w:rPr>
          <w:rFonts w:ascii="Times New Roman" w:hAnsi="Times New Roman"/>
          <w:sz w:val="24"/>
        </w:rPr>
      </w:pPr>
      <w:r w:rsidRPr="00F60430">
        <w:rPr>
          <w:rFonts w:ascii="Times New Roman" w:hAnsi="Times New Roman"/>
          <w:i/>
          <w:sz w:val="24"/>
        </w:rPr>
        <w:t xml:space="preserve">Further Reading </w:t>
      </w:r>
    </w:p>
    <w:p w14:paraId="23AE8E3F" w14:textId="27F6DE15" w:rsidR="000B5188" w:rsidRPr="000B5188" w:rsidRDefault="000B5188" w:rsidP="004F7503">
      <w:pPr>
        <w:pStyle w:val="ListParagraph"/>
        <w:numPr>
          <w:ilvl w:val="0"/>
          <w:numId w:val="26"/>
        </w:numPr>
        <w:spacing w:line="240" w:lineRule="auto"/>
        <w:jc w:val="both"/>
        <w:rPr>
          <w:rFonts w:ascii="Times New Roman" w:hAnsi="Times New Roman"/>
          <w:sz w:val="24"/>
        </w:rPr>
      </w:pPr>
      <w:proofErr w:type="spellStart"/>
      <w:r w:rsidRPr="00EC58DC">
        <w:rPr>
          <w:rFonts w:ascii="Times New Roman" w:hAnsi="Times New Roman"/>
          <w:sz w:val="24"/>
          <w:szCs w:val="24"/>
        </w:rPr>
        <w:t>Kojève</w:t>
      </w:r>
      <w:proofErr w:type="spellEnd"/>
      <w:r w:rsidRPr="00EC58DC">
        <w:rPr>
          <w:rFonts w:ascii="Times New Roman" w:hAnsi="Times New Roman"/>
          <w:sz w:val="24"/>
          <w:szCs w:val="24"/>
        </w:rPr>
        <w:t xml:space="preserve"> Alexandre</w:t>
      </w:r>
      <w:r>
        <w:rPr>
          <w:rFonts w:ascii="Times New Roman" w:hAnsi="Times New Roman"/>
          <w:sz w:val="24"/>
          <w:szCs w:val="24"/>
        </w:rPr>
        <w:t xml:space="preserve"> (1980), </w:t>
      </w:r>
      <w:r w:rsidR="00E33E9A">
        <w:rPr>
          <w:rFonts w:ascii="Times New Roman" w:hAnsi="Times New Roman"/>
          <w:sz w:val="24"/>
          <w:szCs w:val="24"/>
        </w:rPr>
        <w:t>“In Place of an Introduction” and</w:t>
      </w:r>
      <w:r>
        <w:rPr>
          <w:rFonts w:ascii="Times New Roman" w:hAnsi="Times New Roman"/>
          <w:sz w:val="24"/>
          <w:szCs w:val="24"/>
        </w:rPr>
        <w:t xml:space="preserve"> “Summary of the First six chapters of the Phenomenology of Spirit” in Allan Bloom (ed.), </w:t>
      </w:r>
      <w:r>
        <w:rPr>
          <w:rFonts w:ascii="Times New Roman" w:hAnsi="Times New Roman"/>
          <w:i/>
          <w:sz w:val="24"/>
          <w:szCs w:val="24"/>
        </w:rPr>
        <w:t>Introduction to the Reading of Hegel</w:t>
      </w:r>
      <w:r>
        <w:rPr>
          <w:rFonts w:ascii="Times New Roman" w:hAnsi="Times New Roman"/>
          <w:sz w:val="24"/>
          <w:szCs w:val="24"/>
        </w:rPr>
        <w:t xml:space="preserve">, Agora Paperback Editions, p. </w:t>
      </w:r>
      <w:r w:rsidR="00192CC9">
        <w:rPr>
          <w:rFonts w:ascii="Times New Roman" w:hAnsi="Times New Roman"/>
          <w:sz w:val="24"/>
          <w:szCs w:val="24"/>
        </w:rPr>
        <w:t>3</w:t>
      </w:r>
      <w:r>
        <w:rPr>
          <w:rFonts w:ascii="Times New Roman" w:hAnsi="Times New Roman"/>
          <w:sz w:val="24"/>
          <w:szCs w:val="24"/>
        </w:rPr>
        <w:t>-</w:t>
      </w:r>
      <w:r w:rsidR="00192CC9">
        <w:rPr>
          <w:rFonts w:ascii="Times New Roman" w:hAnsi="Times New Roman"/>
          <w:sz w:val="24"/>
          <w:szCs w:val="24"/>
        </w:rPr>
        <w:t>70</w:t>
      </w:r>
      <w:r w:rsidR="00FF34BC">
        <w:rPr>
          <w:rFonts w:ascii="Times New Roman" w:hAnsi="Times New Roman"/>
          <w:sz w:val="24"/>
          <w:szCs w:val="24"/>
        </w:rPr>
        <w:t xml:space="preserve"> </w:t>
      </w:r>
    </w:p>
    <w:p w14:paraId="4DD0F82F" w14:textId="42D9A97A" w:rsidR="00862861" w:rsidRPr="000B5188" w:rsidRDefault="00862861" w:rsidP="000B5188">
      <w:pPr>
        <w:pStyle w:val="ListParagraph"/>
        <w:numPr>
          <w:ilvl w:val="0"/>
          <w:numId w:val="26"/>
        </w:numPr>
        <w:spacing w:line="240" w:lineRule="auto"/>
        <w:jc w:val="both"/>
        <w:rPr>
          <w:rFonts w:ascii="Times New Roman" w:hAnsi="Times New Roman"/>
          <w:sz w:val="24"/>
        </w:rPr>
      </w:pPr>
      <w:r>
        <w:rPr>
          <w:rFonts w:ascii="Times New Roman" w:hAnsi="Times New Roman"/>
          <w:sz w:val="24"/>
          <w:szCs w:val="24"/>
        </w:rPr>
        <w:t xml:space="preserve">Gadamer, Hans Georg (1976), “Hegel’s Dialectic of Self Consciousness” in </w:t>
      </w:r>
      <w:proofErr w:type="spellStart"/>
      <w:proofErr w:type="gramStart"/>
      <w:r>
        <w:rPr>
          <w:rFonts w:ascii="Times New Roman" w:hAnsi="Times New Roman"/>
          <w:i/>
          <w:sz w:val="24"/>
          <w:szCs w:val="24"/>
        </w:rPr>
        <w:t>Hegel”s</w:t>
      </w:r>
      <w:proofErr w:type="spellEnd"/>
      <w:proofErr w:type="gramEnd"/>
      <w:r>
        <w:rPr>
          <w:rFonts w:ascii="Times New Roman" w:hAnsi="Times New Roman"/>
          <w:i/>
          <w:sz w:val="24"/>
          <w:szCs w:val="24"/>
        </w:rPr>
        <w:t xml:space="preserve"> Dialectic. Five Hermeneutical Studies</w:t>
      </w:r>
      <w:r>
        <w:rPr>
          <w:rFonts w:ascii="Times New Roman" w:hAnsi="Times New Roman"/>
          <w:sz w:val="24"/>
          <w:szCs w:val="24"/>
        </w:rPr>
        <w:t>, Yale University Press, p. 54-74</w:t>
      </w:r>
    </w:p>
    <w:p w14:paraId="64CE09A6" w14:textId="312F2EF7" w:rsidR="00FE640D" w:rsidRPr="008663E0" w:rsidRDefault="00FE640D" w:rsidP="004F7503">
      <w:pPr>
        <w:pStyle w:val="ListParagraph"/>
        <w:numPr>
          <w:ilvl w:val="0"/>
          <w:numId w:val="26"/>
        </w:numPr>
        <w:spacing w:line="240" w:lineRule="auto"/>
        <w:jc w:val="both"/>
        <w:rPr>
          <w:rFonts w:ascii="Times New Roman" w:hAnsi="Times New Roman"/>
          <w:sz w:val="24"/>
        </w:rPr>
      </w:pPr>
      <w:proofErr w:type="spellStart"/>
      <w:r>
        <w:rPr>
          <w:rFonts w:ascii="Times New Roman" w:hAnsi="Times New Roman"/>
          <w:sz w:val="24"/>
          <w:szCs w:val="24"/>
        </w:rPr>
        <w:t>Honneth</w:t>
      </w:r>
      <w:proofErr w:type="spellEnd"/>
      <w:r>
        <w:rPr>
          <w:rFonts w:ascii="Times New Roman" w:hAnsi="Times New Roman"/>
          <w:sz w:val="24"/>
          <w:szCs w:val="24"/>
        </w:rPr>
        <w:t xml:space="preserve">, Axel (1995), “Traces of a Tradition in Social Philosophy: Marx, Sorel, Sartre” and “Disrespect and Resistance: The Moral Logic of Social Conflicts” in </w:t>
      </w:r>
      <w:r w:rsidR="009B39B9">
        <w:rPr>
          <w:rFonts w:ascii="Times New Roman" w:hAnsi="Times New Roman"/>
          <w:i/>
          <w:sz w:val="24"/>
          <w:szCs w:val="24"/>
        </w:rPr>
        <w:t xml:space="preserve">Struggle for </w:t>
      </w:r>
      <w:r>
        <w:rPr>
          <w:rFonts w:ascii="Times New Roman" w:hAnsi="Times New Roman"/>
          <w:i/>
          <w:sz w:val="24"/>
          <w:szCs w:val="24"/>
        </w:rPr>
        <w:t>Recognition. The Moral Grammar of Social Conflicts</w:t>
      </w:r>
      <w:r>
        <w:rPr>
          <w:rFonts w:ascii="Times New Roman" w:hAnsi="Times New Roman"/>
          <w:sz w:val="24"/>
          <w:szCs w:val="24"/>
        </w:rPr>
        <w:t xml:space="preserve">, MIT Press, p. 145-170 </w:t>
      </w:r>
    </w:p>
    <w:p w14:paraId="4F5518B2" w14:textId="77777777" w:rsidR="008663E0" w:rsidRPr="008663E0" w:rsidRDefault="008663E0" w:rsidP="008663E0">
      <w:pPr>
        <w:pStyle w:val="ListParagraph"/>
        <w:spacing w:line="240" w:lineRule="auto"/>
        <w:ind w:left="1080"/>
        <w:jc w:val="both"/>
        <w:rPr>
          <w:rFonts w:ascii="Times New Roman" w:hAnsi="Times New Roman"/>
          <w:sz w:val="24"/>
        </w:rPr>
      </w:pPr>
    </w:p>
    <w:p w14:paraId="0EA13404" w14:textId="3D397183" w:rsidR="009B39B9" w:rsidRPr="00666360" w:rsidRDefault="000B5188" w:rsidP="00666360">
      <w:pPr>
        <w:pStyle w:val="ListParagraph"/>
        <w:numPr>
          <w:ilvl w:val="0"/>
          <w:numId w:val="25"/>
        </w:numPr>
        <w:rPr>
          <w:rFonts w:ascii="Times New Roman" w:hAnsi="Times New Roman"/>
          <w:b/>
          <w:color w:val="000000"/>
          <w:sz w:val="24"/>
          <w:szCs w:val="24"/>
        </w:rPr>
      </w:pPr>
      <w:r w:rsidRPr="00666360">
        <w:rPr>
          <w:rFonts w:ascii="Times New Roman" w:hAnsi="Times New Roman"/>
          <w:b/>
          <w:sz w:val="24"/>
        </w:rPr>
        <w:t>Week 10</w:t>
      </w:r>
      <w:r w:rsidR="009B39B9" w:rsidRPr="00666360">
        <w:rPr>
          <w:rFonts w:ascii="Times New Roman" w:hAnsi="Times New Roman"/>
          <w:b/>
          <w:sz w:val="24"/>
        </w:rPr>
        <w:t xml:space="preserve"> Forms of </w:t>
      </w:r>
      <w:r w:rsidR="009B39B9" w:rsidRPr="00666360">
        <w:rPr>
          <w:rFonts w:ascii="Times New Roman" w:hAnsi="Times New Roman"/>
          <w:b/>
          <w:i/>
          <w:sz w:val="24"/>
        </w:rPr>
        <w:t xml:space="preserve">Immanent </w:t>
      </w:r>
      <w:r w:rsidR="009B39B9" w:rsidRPr="00666360">
        <w:rPr>
          <w:rFonts w:ascii="Times New Roman" w:hAnsi="Times New Roman"/>
          <w:b/>
          <w:sz w:val="24"/>
        </w:rPr>
        <w:t>Critique</w:t>
      </w:r>
      <w:r w:rsidR="002E290E" w:rsidRPr="00666360">
        <w:rPr>
          <w:rFonts w:ascii="Times New Roman" w:hAnsi="Times New Roman"/>
          <w:b/>
          <w:sz w:val="24"/>
        </w:rPr>
        <w:t xml:space="preserve"> (April 28) </w:t>
      </w:r>
      <w:r w:rsidR="00666360" w:rsidRPr="00666360">
        <w:rPr>
          <w:rFonts w:ascii="Times New Roman" w:hAnsi="Times New Roman"/>
          <w:b/>
          <w:color w:val="000000"/>
          <w:sz w:val="24"/>
          <w:szCs w:val="24"/>
        </w:rPr>
        <w:t>Paper No.2 Due</w:t>
      </w:r>
    </w:p>
    <w:p w14:paraId="59553EA4" w14:textId="77777777" w:rsidR="009B39B9" w:rsidRDefault="009B39B9" w:rsidP="009B39B9">
      <w:pPr>
        <w:pStyle w:val="ListParagraph"/>
        <w:spacing w:line="240" w:lineRule="auto"/>
        <w:jc w:val="both"/>
        <w:rPr>
          <w:rFonts w:ascii="Times New Roman" w:hAnsi="Times New Roman"/>
          <w:b/>
          <w:sz w:val="24"/>
        </w:rPr>
      </w:pPr>
    </w:p>
    <w:p w14:paraId="3650F478" w14:textId="456B4FEB" w:rsidR="0013529A" w:rsidRDefault="00675FF1" w:rsidP="009B39B9">
      <w:pPr>
        <w:pStyle w:val="ListParagraph"/>
        <w:numPr>
          <w:ilvl w:val="0"/>
          <w:numId w:val="18"/>
        </w:numPr>
        <w:spacing w:line="240" w:lineRule="auto"/>
        <w:jc w:val="both"/>
        <w:rPr>
          <w:rFonts w:ascii="Times New Roman" w:hAnsi="Times New Roman"/>
          <w:sz w:val="24"/>
        </w:rPr>
      </w:pPr>
      <w:r>
        <w:rPr>
          <w:rFonts w:ascii="Times New Roman" w:hAnsi="Times New Roman"/>
          <w:sz w:val="24"/>
        </w:rPr>
        <w:t>Marx, Karl (1982)</w:t>
      </w:r>
      <w:r w:rsidR="0013529A">
        <w:rPr>
          <w:rFonts w:ascii="Times New Roman" w:hAnsi="Times New Roman"/>
          <w:sz w:val="24"/>
        </w:rPr>
        <w:t xml:space="preserve">, Selections from, </w:t>
      </w:r>
      <w:r w:rsidR="0013529A">
        <w:rPr>
          <w:rFonts w:ascii="Times New Roman" w:hAnsi="Times New Roman"/>
          <w:i/>
          <w:sz w:val="24"/>
        </w:rPr>
        <w:t>Capital Vol. 1</w:t>
      </w:r>
      <w:r w:rsidR="0013529A">
        <w:rPr>
          <w:rFonts w:ascii="Times New Roman" w:hAnsi="Times New Roman"/>
          <w:sz w:val="24"/>
        </w:rPr>
        <w:t>, Penguin Books, p. 247-257, 266-280, 283-306 and 340-344</w:t>
      </w:r>
      <w:r w:rsidR="008D6C5B">
        <w:rPr>
          <w:rFonts w:ascii="Times New Roman" w:hAnsi="Times New Roman"/>
          <w:sz w:val="24"/>
        </w:rPr>
        <w:t xml:space="preserve"> </w:t>
      </w:r>
    </w:p>
    <w:p w14:paraId="7AC8755A" w14:textId="23063B4E" w:rsidR="009B39B9" w:rsidRDefault="00462711" w:rsidP="00462711">
      <w:pPr>
        <w:pStyle w:val="ListParagraph"/>
        <w:numPr>
          <w:ilvl w:val="0"/>
          <w:numId w:val="18"/>
        </w:numPr>
        <w:jc w:val="both"/>
        <w:rPr>
          <w:rStyle w:val="apple-style-span"/>
          <w:rFonts w:ascii="Times New Roman" w:hAnsi="Times New Roman"/>
          <w:color w:val="000000"/>
          <w:sz w:val="24"/>
          <w:szCs w:val="24"/>
        </w:rPr>
      </w:pPr>
      <w:proofErr w:type="spellStart"/>
      <w:r w:rsidRPr="00D50C63">
        <w:rPr>
          <w:rStyle w:val="apple-style-span"/>
          <w:rFonts w:ascii="Times New Roman" w:hAnsi="Times New Roman"/>
          <w:color w:val="000000"/>
          <w:sz w:val="24"/>
          <w:szCs w:val="24"/>
        </w:rPr>
        <w:t>Jaeggi</w:t>
      </w:r>
      <w:proofErr w:type="spellEnd"/>
      <w:r w:rsidRPr="00D50C63">
        <w:rPr>
          <w:rStyle w:val="apple-style-span"/>
          <w:rFonts w:ascii="Times New Roman" w:hAnsi="Times New Roman"/>
          <w:color w:val="000000"/>
          <w:sz w:val="24"/>
          <w:szCs w:val="24"/>
        </w:rPr>
        <w:t xml:space="preserve">, </w:t>
      </w:r>
      <w:proofErr w:type="spellStart"/>
      <w:r w:rsidRPr="00D50C63">
        <w:rPr>
          <w:rStyle w:val="apple-style-span"/>
          <w:rFonts w:ascii="Times New Roman" w:hAnsi="Times New Roman"/>
          <w:color w:val="000000"/>
          <w:sz w:val="24"/>
          <w:szCs w:val="24"/>
        </w:rPr>
        <w:t>Rahel</w:t>
      </w:r>
      <w:proofErr w:type="spellEnd"/>
      <w:r>
        <w:rPr>
          <w:rStyle w:val="apple-style-span"/>
          <w:rFonts w:ascii="Times New Roman" w:hAnsi="Times New Roman"/>
          <w:color w:val="000000"/>
          <w:sz w:val="24"/>
          <w:szCs w:val="24"/>
        </w:rPr>
        <w:t xml:space="preserve"> (2009),</w:t>
      </w:r>
      <w:r w:rsidRPr="00D50C63">
        <w:rPr>
          <w:rStyle w:val="apple-style-span"/>
          <w:rFonts w:ascii="Times New Roman" w:hAnsi="Times New Roman"/>
          <w:color w:val="000000"/>
          <w:sz w:val="24"/>
          <w:szCs w:val="24"/>
        </w:rPr>
        <w:t xml:space="preserve"> "Re-Thinkin</w:t>
      </w:r>
      <w:r>
        <w:rPr>
          <w:rStyle w:val="apple-style-span"/>
          <w:rFonts w:ascii="Times New Roman" w:hAnsi="Times New Roman"/>
          <w:color w:val="000000"/>
          <w:sz w:val="24"/>
          <w:szCs w:val="24"/>
        </w:rPr>
        <w:t>g Ideology</w:t>
      </w:r>
      <w:r w:rsidRPr="00D50C63">
        <w:rPr>
          <w:rStyle w:val="apple-style-span"/>
          <w:rFonts w:ascii="Times New Roman" w:hAnsi="Times New Roman"/>
          <w:sz w:val="24"/>
          <w:szCs w:val="24"/>
        </w:rPr>
        <w:t>", in:</w:t>
      </w:r>
      <w:r w:rsidRPr="00D50C63">
        <w:rPr>
          <w:rStyle w:val="apple-converted-space"/>
          <w:rFonts w:ascii="Times New Roman" w:hAnsi="Times New Roman"/>
          <w:sz w:val="24"/>
          <w:szCs w:val="24"/>
        </w:rPr>
        <w:t> </w:t>
      </w:r>
      <w:r w:rsidRPr="00D50C63">
        <w:rPr>
          <w:rStyle w:val="Emphasis"/>
          <w:rFonts w:ascii="Times New Roman" w:hAnsi="Times New Roman"/>
          <w:sz w:val="24"/>
          <w:szCs w:val="24"/>
          <w:bdr w:val="none" w:sz="0" w:space="0" w:color="auto" w:frame="1"/>
        </w:rPr>
        <w:t>New Waves</w:t>
      </w:r>
      <w:r w:rsidRPr="00D50C63">
        <w:rPr>
          <w:rStyle w:val="Emphasis"/>
          <w:rFonts w:ascii="Times New Roman" w:hAnsi="Times New Roman"/>
          <w:color w:val="000000"/>
          <w:sz w:val="24"/>
          <w:szCs w:val="24"/>
          <w:bdr w:val="none" w:sz="0" w:space="0" w:color="auto" w:frame="1"/>
        </w:rPr>
        <w:t xml:space="preserve"> in Political Philosophy</w:t>
      </w:r>
      <w:r w:rsidRPr="00D50C63">
        <w:rPr>
          <w:rStyle w:val="apple-style-span"/>
          <w:rFonts w:ascii="Times New Roman" w:hAnsi="Times New Roman"/>
          <w:color w:val="000000"/>
          <w:sz w:val="24"/>
          <w:szCs w:val="24"/>
        </w:rPr>
        <w:t>, Ch</w:t>
      </w:r>
      <w:r>
        <w:rPr>
          <w:rStyle w:val="apple-style-span"/>
          <w:rFonts w:ascii="Times New Roman" w:hAnsi="Times New Roman"/>
          <w:color w:val="000000"/>
          <w:sz w:val="24"/>
          <w:szCs w:val="24"/>
        </w:rPr>
        <w:t>ris</w:t>
      </w:r>
      <w:r w:rsidRPr="00D50C63">
        <w:rPr>
          <w:rStyle w:val="apple-style-span"/>
          <w:rFonts w:ascii="Times New Roman" w:hAnsi="Times New Roman"/>
          <w:color w:val="000000"/>
          <w:sz w:val="24"/>
          <w:szCs w:val="24"/>
        </w:rPr>
        <w:t>topher Zurn</w:t>
      </w:r>
      <w:r>
        <w:rPr>
          <w:rStyle w:val="apple-style-span"/>
          <w:rFonts w:ascii="Times New Roman" w:hAnsi="Times New Roman"/>
          <w:color w:val="000000"/>
          <w:sz w:val="24"/>
          <w:szCs w:val="24"/>
        </w:rPr>
        <w:t>/</w:t>
      </w:r>
      <w:proofErr w:type="spellStart"/>
      <w:r>
        <w:rPr>
          <w:rStyle w:val="apple-style-span"/>
          <w:rFonts w:ascii="Times New Roman" w:hAnsi="Times New Roman"/>
          <w:color w:val="000000"/>
          <w:sz w:val="24"/>
          <w:szCs w:val="24"/>
        </w:rPr>
        <w:t>Boujdewijn</w:t>
      </w:r>
      <w:proofErr w:type="spellEnd"/>
      <w:r>
        <w:rPr>
          <w:rStyle w:val="apple-style-span"/>
          <w:rFonts w:ascii="Times New Roman" w:hAnsi="Times New Roman"/>
          <w:color w:val="000000"/>
          <w:sz w:val="24"/>
          <w:szCs w:val="24"/>
        </w:rPr>
        <w:t xml:space="preserve"> de Bruijn (Ed.), Palgrave Macmillan, p. 63-86</w:t>
      </w:r>
      <w:r w:rsidR="00862A80">
        <w:rPr>
          <w:rStyle w:val="apple-style-span"/>
          <w:rFonts w:ascii="Times New Roman" w:hAnsi="Times New Roman"/>
          <w:color w:val="000000"/>
          <w:sz w:val="24"/>
          <w:szCs w:val="24"/>
        </w:rPr>
        <w:t xml:space="preserve"> </w:t>
      </w:r>
    </w:p>
    <w:p w14:paraId="2BD160E4" w14:textId="280A0248" w:rsidR="000B5188" w:rsidRDefault="008F0DD0" w:rsidP="000B5188">
      <w:pPr>
        <w:pStyle w:val="ListParagraph"/>
        <w:numPr>
          <w:ilvl w:val="0"/>
          <w:numId w:val="18"/>
        </w:numPr>
        <w:jc w:val="both"/>
        <w:rPr>
          <w:rStyle w:val="apple-style-span"/>
          <w:rFonts w:ascii="Times New Roman" w:hAnsi="Times New Roman"/>
          <w:color w:val="000000"/>
          <w:sz w:val="24"/>
          <w:szCs w:val="24"/>
        </w:rPr>
      </w:pPr>
      <w:proofErr w:type="spellStart"/>
      <w:r>
        <w:rPr>
          <w:rStyle w:val="apple-style-span"/>
          <w:rFonts w:ascii="Times New Roman" w:hAnsi="Times New Roman"/>
          <w:color w:val="000000"/>
          <w:sz w:val="24"/>
          <w:szCs w:val="24"/>
        </w:rPr>
        <w:t>Walzer</w:t>
      </w:r>
      <w:proofErr w:type="spellEnd"/>
      <w:r>
        <w:rPr>
          <w:rStyle w:val="apple-style-span"/>
          <w:rFonts w:ascii="Times New Roman" w:hAnsi="Times New Roman"/>
          <w:color w:val="000000"/>
          <w:sz w:val="24"/>
          <w:szCs w:val="24"/>
        </w:rPr>
        <w:t xml:space="preserve">, Michael (1985), “The Practice of Social Criticism” in </w:t>
      </w:r>
      <w:r>
        <w:rPr>
          <w:rStyle w:val="apple-style-span"/>
          <w:rFonts w:ascii="Times New Roman" w:hAnsi="Times New Roman"/>
          <w:i/>
          <w:color w:val="000000"/>
          <w:sz w:val="24"/>
          <w:szCs w:val="24"/>
        </w:rPr>
        <w:t>Interpretation and Social Criticism. The Tanner Lectures on Human Values</w:t>
      </w:r>
      <w:r>
        <w:rPr>
          <w:rStyle w:val="apple-style-span"/>
          <w:rFonts w:ascii="Times New Roman" w:hAnsi="Times New Roman"/>
          <w:color w:val="000000"/>
          <w:sz w:val="24"/>
          <w:szCs w:val="24"/>
        </w:rPr>
        <w:t>, delivered at Harvard University, p. 30-57</w:t>
      </w:r>
      <w:r w:rsidR="001D4D9E" w:rsidRPr="001D4D9E">
        <w:rPr>
          <w:rFonts w:ascii="Times New Roman" w:hAnsi="Times New Roman"/>
          <w:color w:val="FF0000"/>
          <w:sz w:val="24"/>
        </w:rPr>
        <w:t xml:space="preserve"> </w:t>
      </w:r>
    </w:p>
    <w:p w14:paraId="127B0B75" w14:textId="77777777" w:rsidR="000B5188" w:rsidRDefault="000B5188" w:rsidP="000B5188">
      <w:pPr>
        <w:pStyle w:val="ListParagraph"/>
        <w:ind w:left="1080"/>
        <w:jc w:val="both"/>
        <w:rPr>
          <w:rStyle w:val="apple-style-span"/>
          <w:rFonts w:ascii="Times New Roman" w:hAnsi="Times New Roman"/>
          <w:color w:val="000000"/>
          <w:sz w:val="24"/>
          <w:szCs w:val="24"/>
        </w:rPr>
      </w:pPr>
    </w:p>
    <w:p w14:paraId="15734D0B" w14:textId="01AAF7CF" w:rsidR="000B5188" w:rsidRPr="000B5188" w:rsidRDefault="000B5188" w:rsidP="000B5188">
      <w:pPr>
        <w:pStyle w:val="ListParagraph"/>
        <w:ind w:left="1080"/>
        <w:jc w:val="both"/>
        <w:rPr>
          <w:rStyle w:val="apple-style-span"/>
          <w:rFonts w:ascii="Times New Roman" w:hAnsi="Times New Roman"/>
          <w:color w:val="000000"/>
          <w:sz w:val="24"/>
          <w:szCs w:val="24"/>
        </w:rPr>
      </w:pPr>
      <w:r>
        <w:rPr>
          <w:rStyle w:val="apple-style-span"/>
          <w:rFonts w:ascii="Times New Roman" w:hAnsi="Times New Roman"/>
          <w:color w:val="000000"/>
          <w:sz w:val="24"/>
          <w:szCs w:val="24"/>
        </w:rPr>
        <w:t>Further Reading:</w:t>
      </w:r>
    </w:p>
    <w:p w14:paraId="1206DD5F" w14:textId="77777777" w:rsidR="00BB653A" w:rsidRDefault="00BB653A" w:rsidP="00BB653A">
      <w:pPr>
        <w:pStyle w:val="ListParagraph"/>
        <w:ind w:left="1080"/>
        <w:jc w:val="center"/>
        <w:rPr>
          <w:rFonts w:ascii="Times New Roman" w:hAnsi="Times New Roman"/>
          <w:b/>
          <w:color w:val="000000"/>
          <w:sz w:val="24"/>
          <w:szCs w:val="24"/>
        </w:rPr>
      </w:pPr>
    </w:p>
    <w:p w14:paraId="18BF4B43" w14:textId="78058412" w:rsidR="002E290E" w:rsidRPr="00666360" w:rsidRDefault="000B5188" w:rsidP="00666360">
      <w:pPr>
        <w:pStyle w:val="ListParagraph"/>
        <w:spacing w:line="240" w:lineRule="auto"/>
        <w:ind w:left="1080"/>
        <w:jc w:val="both"/>
        <w:rPr>
          <w:rFonts w:ascii="Times New Roman" w:hAnsi="Times New Roman"/>
          <w:sz w:val="24"/>
        </w:rPr>
      </w:pPr>
      <w:r>
        <w:rPr>
          <w:rFonts w:ascii="Times New Roman" w:hAnsi="Times New Roman"/>
          <w:sz w:val="24"/>
        </w:rPr>
        <w:t xml:space="preserve">Heinrich, Michael (2012), “The Object of Critique in the Critique of Political Economy” and “Capital, Surplus Value, and Exploitation”, in </w:t>
      </w:r>
      <w:r>
        <w:rPr>
          <w:rFonts w:ascii="Times New Roman" w:hAnsi="Times New Roman"/>
          <w:i/>
          <w:sz w:val="24"/>
        </w:rPr>
        <w:t>An Introduction to the Three Volumes of Karl Marx’s Capital</w:t>
      </w:r>
      <w:r>
        <w:rPr>
          <w:rFonts w:ascii="Times New Roman" w:hAnsi="Times New Roman"/>
          <w:sz w:val="24"/>
        </w:rPr>
        <w:t>, Monthly Review Press, p. 29-38 and 81-98</w:t>
      </w:r>
    </w:p>
    <w:p w14:paraId="39CDAE4C" w14:textId="77777777" w:rsidR="002E290E" w:rsidRDefault="002E290E" w:rsidP="008F0DD0">
      <w:pPr>
        <w:pStyle w:val="ListParagraph"/>
        <w:ind w:left="1080"/>
        <w:jc w:val="both"/>
        <w:rPr>
          <w:rStyle w:val="apple-style-span"/>
          <w:rFonts w:ascii="Times New Roman" w:hAnsi="Times New Roman"/>
          <w:color w:val="000000"/>
          <w:sz w:val="24"/>
          <w:szCs w:val="24"/>
        </w:rPr>
      </w:pPr>
    </w:p>
    <w:p w14:paraId="31ECA967" w14:textId="7125E560" w:rsidR="008F0DD0" w:rsidRPr="008F0DD0" w:rsidRDefault="00123550" w:rsidP="008F0DD0">
      <w:pPr>
        <w:pStyle w:val="ListParagraph"/>
        <w:numPr>
          <w:ilvl w:val="0"/>
          <w:numId w:val="3"/>
        </w:numPr>
        <w:jc w:val="both"/>
        <w:rPr>
          <w:rFonts w:ascii="Times New Roman" w:hAnsi="Times New Roman"/>
          <w:color w:val="000000"/>
          <w:sz w:val="24"/>
          <w:szCs w:val="24"/>
        </w:rPr>
      </w:pPr>
      <w:r>
        <w:rPr>
          <w:rFonts w:ascii="Times New Roman" w:hAnsi="Times New Roman"/>
          <w:b/>
          <w:color w:val="000000"/>
          <w:sz w:val="24"/>
          <w:szCs w:val="24"/>
        </w:rPr>
        <w:t>Week 11</w:t>
      </w:r>
      <w:r w:rsidR="008F0DD0">
        <w:rPr>
          <w:rFonts w:ascii="Times New Roman" w:hAnsi="Times New Roman"/>
          <w:b/>
          <w:color w:val="000000"/>
          <w:sz w:val="24"/>
          <w:szCs w:val="24"/>
        </w:rPr>
        <w:t xml:space="preserve"> Critical Theory: From Hegel back to Kant? </w:t>
      </w:r>
      <w:r w:rsidR="002E290E">
        <w:rPr>
          <w:rFonts w:ascii="Times New Roman" w:hAnsi="Times New Roman"/>
          <w:b/>
          <w:color w:val="000000"/>
          <w:sz w:val="24"/>
          <w:szCs w:val="24"/>
        </w:rPr>
        <w:t>(May 12)</w:t>
      </w:r>
    </w:p>
    <w:p w14:paraId="5F2BB2D3" w14:textId="77777777" w:rsidR="008F0DD0" w:rsidRDefault="008F0DD0" w:rsidP="008F0DD0">
      <w:pPr>
        <w:pStyle w:val="ListParagraph"/>
        <w:jc w:val="both"/>
        <w:rPr>
          <w:rFonts w:ascii="Times New Roman" w:hAnsi="Times New Roman"/>
          <w:b/>
          <w:color w:val="000000"/>
          <w:sz w:val="24"/>
          <w:szCs w:val="24"/>
        </w:rPr>
      </w:pPr>
    </w:p>
    <w:p w14:paraId="22A57BBC" w14:textId="77777777" w:rsidR="00997DC4" w:rsidRDefault="00120689" w:rsidP="00997DC4">
      <w:pPr>
        <w:pStyle w:val="ListParagraph"/>
        <w:numPr>
          <w:ilvl w:val="0"/>
          <w:numId w:val="19"/>
        </w:numPr>
        <w:autoSpaceDE w:val="0"/>
        <w:autoSpaceDN w:val="0"/>
        <w:adjustRightInd w:val="0"/>
        <w:spacing w:after="0"/>
        <w:rPr>
          <w:rFonts w:ascii="Times New Roman" w:hAnsi="Times New Roman"/>
          <w:sz w:val="24"/>
          <w:szCs w:val="24"/>
        </w:rPr>
      </w:pPr>
      <w:r w:rsidRPr="00120689">
        <w:rPr>
          <w:rFonts w:ascii="Times New Roman" w:hAnsi="Times New Roman"/>
          <w:sz w:val="24"/>
          <w:szCs w:val="24"/>
        </w:rPr>
        <w:t xml:space="preserve">Horkheimer, Max / Adorno, Theodor [1944] (2002) “Preface 1944” and Selections from “The Concept of Enlightenment” in </w:t>
      </w:r>
      <w:r w:rsidRPr="00120689">
        <w:rPr>
          <w:rFonts w:ascii="Times New Roman" w:hAnsi="Times New Roman"/>
          <w:i/>
          <w:iCs/>
          <w:sz w:val="24"/>
          <w:szCs w:val="24"/>
        </w:rPr>
        <w:t>Dialectic of Enlightenment</w:t>
      </w:r>
      <w:r w:rsidRPr="00120689">
        <w:rPr>
          <w:rFonts w:ascii="Times New Roman" w:hAnsi="Times New Roman"/>
          <w:sz w:val="24"/>
          <w:szCs w:val="24"/>
        </w:rPr>
        <w:t>, Stanford University Press, pp. XIV-XIX, 1-12, 25-28.</w:t>
      </w:r>
    </w:p>
    <w:p w14:paraId="129AF9EB" w14:textId="4D5365B5" w:rsidR="00997DC4" w:rsidRDefault="00997DC4" w:rsidP="00997DC4">
      <w:pPr>
        <w:pStyle w:val="ListParagraph"/>
        <w:numPr>
          <w:ilvl w:val="0"/>
          <w:numId w:val="19"/>
        </w:numPr>
        <w:autoSpaceDE w:val="0"/>
        <w:autoSpaceDN w:val="0"/>
        <w:adjustRightInd w:val="0"/>
        <w:spacing w:after="0"/>
        <w:rPr>
          <w:rFonts w:ascii="Times New Roman" w:hAnsi="Times New Roman"/>
          <w:sz w:val="24"/>
          <w:szCs w:val="24"/>
        </w:rPr>
      </w:pPr>
      <w:r w:rsidRPr="00997DC4">
        <w:rPr>
          <w:rFonts w:ascii="Times New Roman" w:hAnsi="Times New Roman"/>
          <w:sz w:val="24"/>
          <w:szCs w:val="24"/>
        </w:rPr>
        <w:t xml:space="preserve">Habermas, Jürgen (1982), “Entwinement of Myth and Enlightenment: Max Horkheimer and Theodor </w:t>
      </w:r>
      <w:proofErr w:type="gramStart"/>
      <w:r w:rsidRPr="00997DC4">
        <w:rPr>
          <w:rFonts w:ascii="Times New Roman" w:hAnsi="Times New Roman"/>
          <w:sz w:val="24"/>
          <w:szCs w:val="24"/>
        </w:rPr>
        <w:t>Adorno“ in</w:t>
      </w:r>
      <w:proofErr w:type="gramEnd"/>
      <w:r w:rsidRPr="00997DC4">
        <w:rPr>
          <w:rFonts w:ascii="Times New Roman" w:hAnsi="Times New Roman"/>
          <w:sz w:val="24"/>
          <w:szCs w:val="24"/>
        </w:rPr>
        <w:t xml:space="preserve"> The Philosophical Discourse of Modernity”, Polity Press,  pp. 106-130</w:t>
      </w:r>
    </w:p>
    <w:p w14:paraId="1371A966" w14:textId="4B87B5E1" w:rsidR="00997DC4" w:rsidRPr="00997DC4" w:rsidRDefault="00997DC4" w:rsidP="00997DC4">
      <w:pPr>
        <w:pStyle w:val="ListParagraph"/>
        <w:numPr>
          <w:ilvl w:val="0"/>
          <w:numId w:val="19"/>
        </w:numPr>
        <w:autoSpaceDE w:val="0"/>
        <w:autoSpaceDN w:val="0"/>
        <w:adjustRightInd w:val="0"/>
        <w:spacing w:after="0"/>
        <w:rPr>
          <w:rFonts w:ascii="Times New Roman" w:hAnsi="Times New Roman"/>
          <w:sz w:val="24"/>
          <w:szCs w:val="24"/>
        </w:rPr>
      </w:pPr>
      <w:proofErr w:type="spellStart"/>
      <w:r w:rsidRPr="00997DC4">
        <w:rPr>
          <w:rFonts w:ascii="Times New Roman" w:hAnsi="Times New Roman"/>
          <w:sz w:val="24"/>
          <w:szCs w:val="24"/>
        </w:rPr>
        <w:t>Honneth</w:t>
      </w:r>
      <w:proofErr w:type="spellEnd"/>
      <w:r w:rsidRPr="00997DC4">
        <w:rPr>
          <w:rFonts w:ascii="Times New Roman" w:hAnsi="Times New Roman"/>
          <w:sz w:val="24"/>
          <w:szCs w:val="24"/>
        </w:rPr>
        <w:t>, Axel (2000) “The Possibility of a Disclosing Critique of Society: The Dialectic of Enlightenment in Light of Current Debates in Social Criticism” in Constellations 7, No 1, pp. 116-127</w:t>
      </w:r>
    </w:p>
    <w:p w14:paraId="69B548EB" w14:textId="263046B7" w:rsidR="00120689" w:rsidRDefault="00120689" w:rsidP="00120689">
      <w:pPr>
        <w:rPr>
          <w:rFonts w:ascii="Times New Roman" w:hAnsi="Times New Roman"/>
          <w:sz w:val="24"/>
          <w:szCs w:val="24"/>
        </w:rPr>
      </w:pPr>
    </w:p>
    <w:p w14:paraId="25159BF8" w14:textId="5C7CC19C" w:rsidR="00666360" w:rsidRDefault="00666360" w:rsidP="00666360">
      <w:pPr>
        <w:ind w:left="1080"/>
        <w:rPr>
          <w:rFonts w:ascii="Times New Roman" w:hAnsi="Times New Roman"/>
          <w:sz w:val="24"/>
          <w:szCs w:val="24"/>
        </w:rPr>
      </w:pPr>
      <w:r>
        <w:rPr>
          <w:rFonts w:ascii="Times New Roman" w:hAnsi="Times New Roman"/>
          <w:sz w:val="24"/>
          <w:szCs w:val="24"/>
        </w:rPr>
        <w:t>Further Reading:</w:t>
      </w:r>
    </w:p>
    <w:p w14:paraId="13AD7218" w14:textId="5691C777" w:rsidR="00AB59BF" w:rsidRDefault="00666360" w:rsidP="00666360">
      <w:pPr>
        <w:ind w:left="1080"/>
        <w:rPr>
          <w:rFonts w:ascii="Times New Roman" w:hAnsi="Times New Roman"/>
          <w:sz w:val="24"/>
          <w:szCs w:val="24"/>
        </w:rPr>
      </w:pPr>
      <w:r w:rsidRPr="00666360">
        <w:rPr>
          <w:rFonts w:ascii="Times New Roman" w:hAnsi="Times New Roman"/>
          <w:sz w:val="24"/>
          <w:szCs w:val="24"/>
        </w:rPr>
        <w:t>Held, David (1980) “The critique of instrumental reason: critical theory and philosophy of history” in Introduction to Critical Theory. Horkheimer to Habermas, The University of California Press, pp. 148-174</w:t>
      </w:r>
    </w:p>
    <w:p w14:paraId="319E1725" w14:textId="77777777" w:rsidR="00666360" w:rsidRPr="00666360" w:rsidRDefault="00666360" w:rsidP="00666360">
      <w:pPr>
        <w:ind w:left="1080"/>
        <w:rPr>
          <w:rFonts w:ascii="Times New Roman" w:hAnsi="Times New Roman"/>
          <w:sz w:val="24"/>
          <w:szCs w:val="24"/>
        </w:rPr>
      </w:pPr>
    </w:p>
    <w:p w14:paraId="7FFEB165" w14:textId="637119E4" w:rsidR="008663E0" w:rsidRDefault="008663E0" w:rsidP="008663E0">
      <w:pPr>
        <w:jc w:val="both"/>
        <w:rPr>
          <w:rFonts w:ascii="Times New Roman" w:hAnsi="Times New Roman"/>
          <w:b/>
          <w:color w:val="000000"/>
          <w:sz w:val="26"/>
          <w:szCs w:val="26"/>
        </w:rPr>
      </w:pPr>
      <w:r>
        <w:rPr>
          <w:rFonts w:ascii="Times New Roman" w:hAnsi="Times New Roman"/>
          <w:b/>
          <w:color w:val="000000"/>
          <w:sz w:val="26"/>
          <w:szCs w:val="26"/>
        </w:rPr>
        <w:t>Part IV Nietzschean Tradition</w:t>
      </w:r>
      <w:r w:rsidR="0089623F">
        <w:rPr>
          <w:rFonts w:ascii="Times New Roman" w:hAnsi="Times New Roman"/>
          <w:b/>
          <w:color w:val="000000"/>
          <w:sz w:val="26"/>
          <w:szCs w:val="26"/>
        </w:rPr>
        <w:t xml:space="preserve">: </w:t>
      </w:r>
      <w:r w:rsidR="0089623F">
        <w:rPr>
          <w:rFonts w:ascii="Times New Roman" w:hAnsi="Times New Roman"/>
          <w:b/>
          <w:i/>
          <w:color w:val="000000"/>
          <w:sz w:val="26"/>
          <w:szCs w:val="26"/>
        </w:rPr>
        <w:t xml:space="preserve">Not </w:t>
      </w:r>
      <w:r w:rsidR="0089623F">
        <w:rPr>
          <w:rFonts w:ascii="Times New Roman" w:hAnsi="Times New Roman"/>
          <w:b/>
          <w:color w:val="000000"/>
          <w:sz w:val="26"/>
          <w:szCs w:val="26"/>
        </w:rPr>
        <w:t>this way</w:t>
      </w:r>
      <w:r w:rsidR="001F0883">
        <w:rPr>
          <w:rFonts w:ascii="Times New Roman" w:hAnsi="Times New Roman"/>
          <w:b/>
          <w:color w:val="000000"/>
          <w:sz w:val="26"/>
          <w:szCs w:val="26"/>
        </w:rPr>
        <w:t xml:space="preserve"> (26 May) </w:t>
      </w:r>
      <w:r w:rsidR="0020265F">
        <w:rPr>
          <w:rFonts w:ascii="Times New Roman" w:hAnsi="Times New Roman"/>
          <w:b/>
          <w:color w:val="000000"/>
          <w:sz w:val="26"/>
          <w:szCs w:val="26"/>
        </w:rPr>
        <w:t>[Make-up for 19 May]</w:t>
      </w:r>
    </w:p>
    <w:p w14:paraId="68E8761C" w14:textId="06619CE5" w:rsidR="0089623F" w:rsidRDefault="00E64D9C" w:rsidP="0089623F">
      <w:pPr>
        <w:pStyle w:val="ListParagraph"/>
        <w:numPr>
          <w:ilvl w:val="0"/>
          <w:numId w:val="3"/>
        </w:numPr>
        <w:jc w:val="both"/>
        <w:rPr>
          <w:rFonts w:ascii="Times New Roman" w:hAnsi="Times New Roman"/>
          <w:b/>
          <w:color w:val="000000"/>
          <w:sz w:val="24"/>
          <w:szCs w:val="24"/>
        </w:rPr>
      </w:pPr>
      <w:r>
        <w:rPr>
          <w:rFonts w:ascii="Times New Roman" w:hAnsi="Times New Roman"/>
          <w:b/>
          <w:color w:val="000000"/>
          <w:sz w:val="24"/>
          <w:szCs w:val="24"/>
        </w:rPr>
        <w:t>Week 12</w:t>
      </w:r>
      <w:r w:rsidR="0089623F">
        <w:rPr>
          <w:rFonts w:ascii="Times New Roman" w:hAnsi="Times New Roman"/>
          <w:b/>
          <w:color w:val="000000"/>
          <w:sz w:val="24"/>
          <w:szCs w:val="24"/>
        </w:rPr>
        <w:t xml:space="preserve"> Genealogy as Critique</w:t>
      </w:r>
      <w:r w:rsidR="001D3539">
        <w:rPr>
          <w:rFonts w:ascii="Times New Roman" w:hAnsi="Times New Roman"/>
          <w:b/>
          <w:color w:val="000000"/>
          <w:sz w:val="24"/>
          <w:szCs w:val="24"/>
        </w:rPr>
        <w:t xml:space="preserve"> I</w:t>
      </w:r>
    </w:p>
    <w:p w14:paraId="786774F0" w14:textId="7AD26D46" w:rsidR="00C0359E" w:rsidRDefault="001D3539" w:rsidP="00C0359E">
      <w:pPr>
        <w:pStyle w:val="ListParagraph"/>
        <w:numPr>
          <w:ilvl w:val="0"/>
          <w:numId w:val="21"/>
        </w:numPr>
        <w:jc w:val="both"/>
        <w:rPr>
          <w:rFonts w:ascii="Times New Roman" w:hAnsi="Times New Roman"/>
          <w:color w:val="000000"/>
          <w:sz w:val="24"/>
          <w:szCs w:val="24"/>
        </w:rPr>
      </w:pPr>
      <w:r>
        <w:rPr>
          <w:rFonts w:ascii="Times New Roman" w:hAnsi="Times New Roman"/>
          <w:color w:val="000000"/>
          <w:sz w:val="24"/>
          <w:szCs w:val="24"/>
        </w:rPr>
        <w:t>Nietzsche, Friedrich</w:t>
      </w:r>
      <w:r w:rsidRPr="0089623F">
        <w:rPr>
          <w:rFonts w:ascii="Times New Roman" w:hAnsi="Times New Roman"/>
          <w:color w:val="000000"/>
          <w:sz w:val="24"/>
          <w:szCs w:val="24"/>
        </w:rPr>
        <w:t xml:space="preserve"> (1997), ‘On the Genealogy of Morality’ and other Writings (Selections From), Keith Ansell-Pearson (ed.), Cambridge Unive</w:t>
      </w:r>
      <w:r w:rsidR="00C0359E">
        <w:rPr>
          <w:rFonts w:ascii="Times New Roman" w:hAnsi="Times New Roman"/>
          <w:color w:val="000000"/>
          <w:sz w:val="24"/>
          <w:szCs w:val="24"/>
        </w:rPr>
        <w:t>rsity Press, p. 3-67</w:t>
      </w:r>
      <w:r w:rsidRPr="0089623F">
        <w:rPr>
          <w:rFonts w:ascii="Times New Roman" w:hAnsi="Times New Roman"/>
          <w:color w:val="000000"/>
          <w:sz w:val="24"/>
          <w:szCs w:val="24"/>
        </w:rPr>
        <w:t>.</w:t>
      </w:r>
      <w:r w:rsidR="00C0359E" w:rsidRPr="00C0359E">
        <w:rPr>
          <w:rFonts w:ascii="Times New Roman" w:hAnsi="Times New Roman"/>
          <w:color w:val="000000"/>
          <w:sz w:val="24"/>
          <w:szCs w:val="24"/>
        </w:rPr>
        <w:t xml:space="preserve"> </w:t>
      </w:r>
    </w:p>
    <w:p w14:paraId="4F70301C" w14:textId="77777777" w:rsidR="00D7059B" w:rsidRPr="00C0359E" w:rsidRDefault="00D7059B" w:rsidP="00D7059B">
      <w:pPr>
        <w:pStyle w:val="ListParagraph"/>
        <w:numPr>
          <w:ilvl w:val="0"/>
          <w:numId w:val="21"/>
        </w:numPr>
        <w:jc w:val="both"/>
        <w:rPr>
          <w:rFonts w:ascii="Times New Roman" w:hAnsi="Times New Roman"/>
          <w:color w:val="000000"/>
          <w:sz w:val="24"/>
          <w:szCs w:val="24"/>
        </w:rPr>
      </w:pPr>
      <w:proofErr w:type="spellStart"/>
      <w:r w:rsidRPr="00C0359E">
        <w:rPr>
          <w:rFonts w:ascii="Times New Roman" w:hAnsi="Times New Roman"/>
          <w:sz w:val="24"/>
          <w:lang w:val="tr-TR"/>
        </w:rPr>
        <w:t>Saar</w:t>
      </w:r>
      <w:proofErr w:type="spellEnd"/>
      <w:r w:rsidRPr="00C0359E">
        <w:rPr>
          <w:rFonts w:ascii="Times New Roman" w:hAnsi="Times New Roman"/>
          <w:sz w:val="24"/>
          <w:lang w:val="tr-TR"/>
        </w:rPr>
        <w:t>, Martin (2008), “</w:t>
      </w:r>
      <w:proofErr w:type="spellStart"/>
      <w:r w:rsidRPr="00C0359E">
        <w:rPr>
          <w:rFonts w:ascii="Times New Roman" w:hAnsi="Times New Roman"/>
          <w:sz w:val="24"/>
          <w:lang w:val="tr-TR"/>
        </w:rPr>
        <w:t>Understanding</w:t>
      </w:r>
      <w:proofErr w:type="spellEnd"/>
      <w:r w:rsidRPr="00C0359E">
        <w:rPr>
          <w:rFonts w:ascii="Times New Roman" w:hAnsi="Times New Roman"/>
          <w:sz w:val="24"/>
          <w:lang w:val="tr-TR"/>
        </w:rPr>
        <w:t xml:space="preserve"> </w:t>
      </w:r>
      <w:proofErr w:type="spellStart"/>
      <w:r w:rsidRPr="00C0359E">
        <w:rPr>
          <w:rFonts w:ascii="Times New Roman" w:hAnsi="Times New Roman"/>
          <w:sz w:val="24"/>
          <w:lang w:val="tr-TR"/>
        </w:rPr>
        <w:t>Genealogy</w:t>
      </w:r>
      <w:proofErr w:type="spellEnd"/>
      <w:r w:rsidRPr="00C0359E">
        <w:rPr>
          <w:rFonts w:ascii="Times New Roman" w:hAnsi="Times New Roman"/>
          <w:sz w:val="24"/>
          <w:lang w:val="tr-TR"/>
        </w:rPr>
        <w:t xml:space="preserve">: </w:t>
      </w:r>
      <w:proofErr w:type="spellStart"/>
      <w:r w:rsidRPr="00C0359E">
        <w:rPr>
          <w:rFonts w:ascii="Times New Roman" w:hAnsi="Times New Roman"/>
          <w:sz w:val="24"/>
          <w:lang w:val="tr-TR"/>
        </w:rPr>
        <w:t>History</w:t>
      </w:r>
      <w:proofErr w:type="spellEnd"/>
      <w:r w:rsidRPr="00C0359E">
        <w:rPr>
          <w:rFonts w:ascii="Times New Roman" w:hAnsi="Times New Roman"/>
          <w:sz w:val="24"/>
          <w:lang w:val="tr-TR"/>
        </w:rPr>
        <w:t xml:space="preserve">, </w:t>
      </w:r>
      <w:proofErr w:type="spellStart"/>
      <w:r w:rsidRPr="00C0359E">
        <w:rPr>
          <w:rFonts w:ascii="Times New Roman" w:hAnsi="Times New Roman"/>
          <w:sz w:val="24"/>
          <w:lang w:val="tr-TR"/>
        </w:rPr>
        <w:t>Power</w:t>
      </w:r>
      <w:proofErr w:type="spellEnd"/>
      <w:r w:rsidRPr="00C0359E">
        <w:rPr>
          <w:rFonts w:ascii="Times New Roman" w:hAnsi="Times New Roman"/>
          <w:sz w:val="24"/>
          <w:lang w:val="tr-TR"/>
        </w:rPr>
        <w:t xml:space="preserve"> </w:t>
      </w:r>
      <w:proofErr w:type="spellStart"/>
      <w:r w:rsidRPr="00C0359E">
        <w:rPr>
          <w:rFonts w:ascii="Times New Roman" w:hAnsi="Times New Roman"/>
          <w:sz w:val="24"/>
          <w:lang w:val="tr-TR"/>
        </w:rPr>
        <w:t>and</w:t>
      </w:r>
      <w:proofErr w:type="spellEnd"/>
      <w:r w:rsidRPr="00C0359E">
        <w:rPr>
          <w:rFonts w:ascii="Times New Roman" w:hAnsi="Times New Roman"/>
          <w:sz w:val="24"/>
          <w:lang w:val="tr-TR"/>
        </w:rPr>
        <w:t xml:space="preserve"> </w:t>
      </w:r>
      <w:proofErr w:type="spellStart"/>
      <w:r w:rsidRPr="00C0359E">
        <w:rPr>
          <w:rFonts w:ascii="Times New Roman" w:hAnsi="Times New Roman"/>
          <w:sz w:val="24"/>
          <w:lang w:val="tr-TR"/>
        </w:rPr>
        <w:t>the</w:t>
      </w:r>
      <w:proofErr w:type="spellEnd"/>
      <w:r w:rsidRPr="00C0359E">
        <w:rPr>
          <w:rFonts w:ascii="Times New Roman" w:hAnsi="Times New Roman"/>
          <w:sz w:val="24"/>
          <w:lang w:val="tr-TR"/>
        </w:rPr>
        <w:t xml:space="preserve"> Self”, </w:t>
      </w:r>
      <w:proofErr w:type="spellStart"/>
      <w:r w:rsidRPr="00C0359E">
        <w:rPr>
          <w:rFonts w:ascii="Times New Roman" w:hAnsi="Times New Roman"/>
          <w:i/>
          <w:sz w:val="24"/>
          <w:lang w:val="tr-TR"/>
        </w:rPr>
        <w:t>Journal</w:t>
      </w:r>
      <w:proofErr w:type="spellEnd"/>
      <w:r w:rsidRPr="00C0359E">
        <w:rPr>
          <w:rFonts w:ascii="Times New Roman" w:hAnsi="Times New Roman"/>
          <w:i/>
          <w:sz w:val="24"/>
          <w:lang w:val="tr-TR"/>
        </w:rPr>
        <w:t xml:space="preserve"> of </w:t>
      </w:r>
      <w:proofErr w:type="spellStart"/>
      <w:r w:rsidRPr="00C0359E">
        <w:rPr>
          <w:rFonts w:ascii="Times New Roman" w:hAnsi="Times New Roman"/>
          <w:i/>
          <w:sz w:val="24"/>
          <w:lang w:val="tr-TR"/>
        </w:rPr>
        <w:t>the</w:t>
      </w:r>
      <w:proofErr w:type="spellEnd"/>
      <w:r w:rsidRPr="00C0359E">
        <w:rPr>
          <w:rFonts w:ascii="Times New Roman" w:hAnsi="Times New Roman"/>
          <w:i/>
          <w:sz w:val="24"/>
          <w:lang w:val="tr-TR"/>
        </w:rPr>
        <w:t xml:space="preserve"> </w:t>
      </w:r>
      <w:proofErr w:type="spellStart"/>
      <w:r w:rsidRPr="00C0359E">
        <w:rPr>
          <w:rFonts w:ascii="Times New Roman" w:hAnsi="Times New Roman"/>
          <w:i/>
          <w:sz w:val="24"/>
          <w:lang w:val="tr-TR"/>
        </w:rPr>
        <w:t>Philosophy</w:t>
      </w:r>
      <w:proofErr w:type="spellEnd"/>
      <w:r w:rsidRPr="00C0359E">
        <w:rPr>
          <w:rFonts w:ascii="Times New Roman" w:hAnsi="Times New Roman"/>
          <w:i/>
          <w:sz w:val="24"/>
          <w:lang w:val="tr-TR"/>
        </w:rPr>
        <w:t xml:space="preserve"> of </w:t>
      </w:r>
      <w:proofErr w:type="spellStart"/>
      <w:r w:rsidRPr="00C0359E">
        <w:rPr>
          <w:rFonts w:ascii="Times New Roman" w:hAnsi="Times New Roman"/>
          <w:i/>
          <w:sz w:val="24"/>
          <w:lang w:val="tr-TR"/>
        </w:rPr>
        <w:t>History</w:t>
      </w:r>
      <w:proofErr w:type="spellEnd"/>
      <w:r w:rsidRPr="00C0359E">
        <w:rPr>
          <w:rFonts w:ascii="Times New Roman" w:hAnsi="Times New Roman"/>
          <w:i/>
          <w:sz w:val="24"/>
          <w:lang w:val="tr-TR"/>
        </w:rPr>
        <w:t xml:space="preserve"> 2</w:t>
      </w:r>
      <w:r w:rsidRPr="00C0359E">
        <w:rPr>
          <w:rFonts w:ascii="Times New Roman" w:hAnsi="Times New Roman"/>
          <w:sz w:val="24"/>
          <w:lang w:val="tr-TR"/>
        </w:rPr>
        <w:t>, p. 295-314</w:t>
      </w:r>
    </w:p>
    <w:p w14:paraId="1E6C0BD1" w14:textId="7E99F5D9" w:rsidR="00C0359E" w:rsidRDefault="00C0359E" w:rsidP="00C0359E">
      <w:pPr>
        <w:pStyle w:val="ListParagraph"/>
        <w:numPr>
          <w:ilvl w:val="0"/>
          <w:numId w:val="21"/>
        </w:numPr>
        <w:jc w:val="both"/>
        <w:rPr>
          <w:rFonts w:ascii="Times New Roman" w:hAnsi="Times New Roman"/>
          <w:color w:val="000000"/>
          <w:sz w:val="24"/>
          <w:szCs w:val="24"/>
        </w:rPr>
      </w:pPr>
      <w:r>
        <w:rPr>
          <w:rFonts w:ascii="Times New Roman" w:hAnsi="Times New Roman"/>
          <w:color w:val="000000"/>
          <w:sz w:val="24"/>
          <w:szCs w:val="24"/>
        </w:rPr>
        <w:t>Foucault, Michel (1981)</w:t>
      </w:r>
      <w:r w:rsidRPr="00B07E1F">
        <w:rPr>
          <w:rFonts w:ascii="Times New Roman" w:hAnsi="Times New Roman"/>
          <w:color w:val="000000"/>
          <w:sz w:val="24"/>
          <w:szCs w:val="24"/>
        </w:rPr>
        <w:t xml:space="preserve"> </w:t>
      </w:r>
      <w:proofErr w:type="spellStart"/>
      <w:r w:rsidRPr="00B07E1F">
        <w:rPr>
          <w:rFonts w:ascii="Times New Roman" w:hAnsi="Times New Roman"/>
          <w:color w:val="000000"/>
          <w:sz w:val="24"/>
          <w:szCs w:val="24"/>
        </w:rPr>
        <w:t>Omnes</w:t>
      </w:r>
      <w:proofErr w:type="spellEnd"/>
      <w:r w:rsidRPr="00B07E1F">
        <w:rPr>
          <w:rFonts w:ascii="Times New Roman" w:hAnsi="Times New Roman"/>
          <w:color w:val="000000"/>
          <w:sz w:val="24"/>
          <w:szCs w:val="24"/>
        </w:rPr>
        <w:t xml:space="preserve"> et </w:t>
      </w:r>
      <w:proofErr w:type="spellStart"/>
      <w:r w:rsidRPr="00B07E1F">
        <w:rPr>
          <w:rFonts w:ascii="Times New Roman" w:hAnsi="Times New Roman"/>
          <w:color w:val="000000"/>
          <w:sz w:val="24"/>
          <w:szCs w:val="24"/>
        </w:rPr>
        <w:t>singulatim</w:t>
      </w:r>
      <w:proofErr w:type="spellEnd"/>
      <w:r w:rsidRPr="00B07E1F">
        <w:rPr>
          <w:rFonts w:ascii="Times New Roman" w:hAnsi="Times New Roman"/>
          <w:color w:val="000000"/>
          <w:sz w:val="24"/>
          <w:szCs w:val="24"/>
        </w:rPr>
        <w:t xml:space="preserve">: towards a criticism of ‘political reason’, in: S. </w:t>
      </w:r>
      <w:proofErr w:type="spellStart"/>
      <w:r w:rsidRPr="00B07E1F">
        <w:rPr>
          <w:rFonts w:ascii="Times New Roman" w:hAnsi="Times New Roman"/>
          <w:color w:val="000000"/>
          <w:sz w:val="24"/>
          <w:szCs w:val="24"/>
        </w:rPr>
        <w:t>McMurrin</w:t>
      </w:r>
      <w:proofErr w:type="spellEnd"/>
      <w:r w:rsidRPr="00B07E1F">
        <w:rPr>
          <w:rFonts w:ascii="Times New Roman" w:hAnsi="Times New Roman"/>
          <w:color w:val="000000"/>
          <w:sz w:val="24"/>
          <w:szCs w:val="24"/>
        </w:rPr>
        <w:t xml:space="preserve"> (ed.), </w:t>
      </w:r>
      <w:r w:rsidRPr="00B07E1F">
        <w:rPr>
          <w:rFonts w:ascii="Times New Roman" w:hAnsi="Times New Roman"/>
          <w:i/>
          <w:color w:val="000000"/>
          <w:sz w:val="24"/>
          <w:szCs w:val="24"/>
        </w:rPr>
        <w:t>The</w:t>
      </w:r>
      <w:r w:rsidRPr="00B07E1F">
        <w:rPr>
          <w:rFonts w:ascii="Times New Roman" w:hAnsi="Times New Roman"/>
          <w:color w:val="000000"/>
          <w:sz w:val="24"/>
          <w:szCs w:val="24"/>
        </w:rPr>
        <w:t xml:space="preserve"> </w:t>
      </w:r>
      <w:r w:rsidRPr="00B07E1F">
        <w:rPr>
          <w:rFonts w:ascii="Times New Roman" w:hAnsi="Times New Roman"/>
          <w:i/>
          <w:color w:val="000000"/>
          <w:sz w:val="24"/>
          <w:szCs w:val="24"/>
        </w:rPr>
        <w:t>Tanner</w:t>
      </w:r>
      <w:r w:rsidRPr="00B07E1F">
        <w:rPr>
          <w:rFonts w:ascii="Times New Roman" w:hAnsi="Times New Roman"/>
          <w:color w:val="000000"/>
          <w:sz w:val="24"/>
          <w:szCs w:val="24"/>
        </w:rPr>
        <w:t xml:space="preserve"> </w:t>
      </w:r>
      <w:r w:rsidRPr="00B07E1F">
        <w:rPr>
          <w:rFonts w:ascii="Times New Roman" w:hAnsi="Times New Roman"/>
          <w:i/>
          <w:color w:val="000000"/>
          <w:sz w:val="24"/>
          <w:szCs w:val="24"/>
        </w:rPr>
        <w:t>Lectures</w:t>
      </w:r>
      <w:r w:rsidRPr="00B07E1F">
        <w:rPr>
          <w:rFonts w:ascii="Times New Roman" w:hAnsi="Times New Roman"/>
          <w:color w:val="000000"/>
          <w:sz w:val="24"/>
          <w:szCs w:val="24"/>
        </w:rPr>
        <w:t xml:space="preserve"> </w:t>
      </w:r>
      <w:r w:rsidRPr="00B07E1F">
        <w:rPr>
          <w:rFonts w:ascii="Times New Roman" w:hAnsi="Times New Roman"/>
          <w:i/>
          <w:color w:val="000000"/>
          <w:sz w:val="24"/>
          <w:szCs w:val="24"/>
        </w:rPr>
        <w:t>on</w:t>
      </w:r>
      <w:r w:rsidRPr="00B07E1F">
        <w:rPr>
          <w:rFonts w:ascii="Times New Roman" w:hAnsi="Times New Roman"/>
          <w:color w:val="000000"/>
          <w:sz w:val="24"/>
          <w:szCs w:val="24"/>
        </w:rPr>
        <w:t xml:space="preserve"> </w:t>
      </w:r>
      <w:r w:rsidRPr="00B07E1F">
        <w:rPr>
          <w:rFonts w:ascii="Times New Roman" w:hAnsi="Times New Roman"/>
          <w:i/>
          <w:color w:val="000000"/>
          <w:sz w:val="24"/>
          <w:szCs w:val="24"/>
        </w:rPr>
        <w:t>Human</w:t>
      </w:r>
      <w:r w:rsidRPr="00B07E1F">
        <w:rPr>
          <w:rFonts w:ascii="Times New Roman" w:hAnsi="Times New Roman"/>
          <w:color w:val="000000"/>
          <w:sz w:val="24"/>
          <w:szCs w:val="24"/>
        </w:rPr>
        <w:t xml:space="preserve"> </w:t>
      </w:r>
      <w:r w:rsidRPr="00B07E1F">
        <w:rPr>
          <w:rFonts w:ascii="Times New Roman" w:hAnsi="Times New Roman"/>
          <w:i/>
          <w:color w:val="000000"/>
          <w:sz w:val="24"/>
          <w:szCs w:val="24"/>
        </w:rPr>
        <w:t>Values</w:t>
      </w:r>
      <w:r>
        <w:rPr>
          <w:rFonts w:ascii="Times New Roman" w:hAnsi="Times New Roman"/>
          <w:color w:val="000000"/>
          <w:sz w:val="24"/>
          <w:szCs w:val="24"/>
        </w:rPr>
        <w:t xml:space="preserve">, vol. 2, </w:t>
      </w:r>
      <w:r w:rsidRPr="00B07E1F">
        <w:rPr>
          <w:rFonts w:ascii="Times New Roman" w:hAnsi="Times New Roman"/>
          <w:color w:val="000000"/>
          <w:sz w:val="24"/>
          <w:szCs w:val="24"/>
        </w:rPr>
        <w:t>U</w:t>
      </w:r>
      <w:r>
        <w:rPr>
          <w:rFonts w:ascii="Times New Roman" w:hAnsi="Times New Roman"/>
          <w:color w:val="000000"/>
          <w:sz w:val="24"/>
          <w:szCs w:val="24"/>
        </w:rPr>
        <w:t xml:space="preserve">niversity of Utah Press, pp. 225-54. </w:t>
      </w:r>
    </w:p>
    <w:p w14:paraId="73798CDA" w14:textId="5FAA2124" w:rsidR="002227A1" w:rsidRDefault="002227A1" w:rsidP="002227A1">
      <w:pPr>
        <w:pStyle w:val="ListParagraph"/>
        <w:numPr>
          <w:ilvl w:val="0"/>
          <w:numId w:val="21"/>
        </w:numPr>
        <w:autoSpaceDE w:val="0"/>
        <w:autoSpaceDN w:val="0"/>
        <w:adjustRightInd w:val="0"/>
        <w:spacing w:after="0"/>
        <w:rPr>
          <w:rFonts w:ascii="Times New Roman" w:hAnsi="Times New Roman"/>
          <w:sz w:val="24"/>
          <w:szCs w:val="24"/>
        </w:rPr>
      </w:pPr>
      <w:r w:rsidRPr="00FB29C6">
        <w:rPr>
          <w:rFonts w:ascii="Times New Roman" w:hAnsi="Times New Roman"/>
          <w:sz w:val="24"/>
          <w:szCs w:val="24"/>
        </w:rPr>
        <w:t xml:space="preserve">Foucault, Michel (1976), “The Mesh of Power” at </w:t>
      </w:r>
      <w:hyperlink r:id="rId7" w:history="1">
        <w:r w:rsidR="003857D9" w:rsidRPr="002F6F38">
          <w:rPr>
            <w:rStyle w:val="Hyperlink"/>
            <w:rFonts w:ascii="Times New Roman" w:hAnsi="Times New Roman"/>
            <w:sz w:val="24"/>
            <w:szCs w:val="24"/>
          </w:rPr>
          <w:t>http://viewpointmag.com/the-mesh-of-power/</w:t>
        </w:r>
      </w:hyperlink>
    </w:p>
    <w:p w14:paraId="33F77D9F" w14:textId="1CC65086" w:rsidR="003857D9" w:rsidRDefault="003857D9" w:rsidP="003857D9">
      <w:pPr>
        <w:pStyle w:val="ListParagraph"/>
        <w:autoSpaceDE w:val="0"/>
        <w:autoSpaceDN w:val="0"/>
        <w:adjustRightInd w:val="0"/>
        <w:spacing w:after="0"/>
        <w:ind w:left="1080"/>
        <w:rPr>
          <w:rFonts w:ascii="Times New Roman" w:hAnsi="Times New Roman"/>
          <w:sz w:val="24"/>
          <w:szCs w:val="24"/>
        </w:rPr>
      </w:pPr>
    </w:p>
    <w:p w14:paraId="7F0BF47A" w14:textId="0C57DADE" w:rsidR="003857D9" w:rsidRPr="002227A1" w:rsidRDefault="003857D9" w:rsidP="003857D9">
      <w:pPr>
        <w:pStyle w:val="ListParagraph"/>
        <w:autoSpaceDE w:val="0"/>
        <w:autoSpaceDN w:val="0"/>
        <w:adjustRightInd w:val="0"/>
        <w:spacing w:after="0"/>
        <w:ind w:left="1080"/>
        <w:rPr>
          <w:rFonts w:ascii="Times New Roman" w:hAnsi="Times New Roman"/>
          <w:sz w:val="24"/>
          <w:szCs w:val="24"/>
        </w:rPr>
      </w:pPr>
      <w:r>
        <w:rPr>
          <w:rFonts w:ascii="Times New Roman" w:hAnsi="Times New Roman"/>
          <w:sz w:val="24"/>
          <w:szCs w:val="24"/>
        </w:rPr>
        <w:t xml:space="preserve">Further Reading: </w:t>
      </w:r>
    </w:p>
    <w:p w14:paraId="03EB1020" w14:textId="77777777" w:rsidR="001D3539" w:rsidRDefault="001D3539" w:rsidP="001D3539">
      <w:pPr>
        <w:pStyle w:val="ListParagraph"/>
        <w:jc w:val="both"/>
        <w:rPr>
          <w:rFonts w:ascii="Times New Roman" w:hAnsi="Times New Roman"/>
          <w:b/>
          <w:color w:val="000000"/>
          <w:sz w:val="24"/>
          <w:szCs w:val="24"/>
        </w:rPr>
      </w:pPr>
    </w:p>
    <w:p w14:paraId="1DF27CEA" w14:textId="6A553E22" w:rsidR="00D7059B" w:rsidRPr="00D7059B" w:rsidRDefault="00D7059B" w:rsidP="003857D9">
      <w:pPr>
        <w:pStyle w:val="ListParagraph"/>
        <w:ind w:left="1080"/>
        <w:jc w:val="both"/>
        <w:rPr>
          <w:rFonts w:ascii="Times New Roman" w:hAnsi="Times New Roman"/>
          <w:color w:val="000000"/>
          <w:sz w:val="24"/>
          <w:szCs w:val="24"/>
        </w:rPr>
      </w:pPr>
      <w:r>
        <w:rPr>
          <w:rFonts w:ascii="Times New Roman" w:hAnsi="Times New Roman"/>
          <w:color w:val="000000"/>
          <w:sz w:val="24"/>
          <w:szCs w:val="24"/>
        </w:rPr>
        <w:t xml:space="preserve">Lemke, Thomas (2000), “Foucault, Governmentality and Critique”, </w:t>
      </w:r>
      <w:r>
        <w:rPr>
          <w:rFonts w:ascii="Times New Roman" w:hAnsi="Times New Roman"/>
          <w:i/>
          <w:color w:val="000000"/>
          <w:sz w:val="24"/>
          <w:szCs w:val="24"/>
        </w:rPr>
        <w:t>Paper presented at Rethinking Marxism Conference</w:t>
      </w:r>
      <w:r>
        <w:rPr>
          <w:rFonts w:ascii="Times New Roman" w:hAnsi="Times New Roman"/>
          <w:color w:val="000000"/>
          <w:sz w:val="24"/>
          <w:szCs w:val="24"/>
        </w:rPr>
        <w:t>, University of Amherst, p. 1-17</w:t>
      </w:r>
      <w:r w:rsidR="00C8714F">
        <w:rPr>
          <w:rFonts w:ascii="Times New Roman" w:hAnsi="Times New Roman"/>
          <w:color w:val="000000"/>
          <w:sz w:val="24"/>
          <w:szCs w:val="24"/>
        </w:rPr>
        <w:t xml:space="preserve"> </w:t>
      </w:r>
    </w:p>
    <w:p w14:paraId="4DC17764" w14:textId="77777777" w:rsidR="00B66DB6" w:rsidRPr="00D7059B" w:rsidRDefault="00B66DB6" w:rsidP="00D7059B">
      <w:pPr>
        <w:jc w:val="both"/>
        <w:rPr>
          <w:rFonts w:ascii="Times New Roman" w:hAnsi="Times New Roman"/>
          <w:color w:val="000000"/>
          <w:sz w:val="24"/>
          <w:szCs w:val="24"/>
        </w:rPr>
      </w:pPr>
    </w:p>
    <w:p w14:paraId="7A5E829E" w14:textId="25E87DDA" w:rsidR="0089623F" w:rsidRPr="00AB59BF" w:rsidRDefault="0089623F" w:rsidP="00AB59BF">
      <w:pPr>
        <w:jc w:val="center"/>
        <w:rPr>
          <w:rFonts w:ascii="Times New Roman" w:hAnsi="Times New Roman"/>
          <w:b/>
          <w:color w:val="000000"/>
          <w:sz w:val="24"/>
          <w:szCs w:val="24"/>
        </w:rPr>
      </w:pPr>
    </w:p>
    <w:sectPr w:rsidR="0089623F" w:rsidRPr="00AB59BF" w:rsidSect="00AE0BF0">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395F"/>
    <w:multiLevelType w:val="hybridMultilevel"/>
    <w:tmpl w:val="446E9674"/>
    <w:lvl w:ilvl="0" w:tplc="FC92075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A0B75E6"/>
    <w:multiLevelType w:val="hybridMultilevel"/>
    <w:tmpl w:val="CB4248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5F14EF"/>
    <w:multiLevelType w:val="hybridMultilevel"/>
    <w:tmpl w:val="41ACD548"/>
    <w:lvl w:ilvl="0" w:tplc="45AA166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CA53920"/>
    <w:multiLevelType w:val="hybridMultilevel"/>
    <w:tmpl w:val="F210043E"/>
    <w:lvl w:ilvl="0" w:tplc="CB3C491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E2A1570"/>
    <w:multiLevelType w:val="hybridMultilevel"/>
    <w:tmpl w:val="E9B8D260"/>
    <w:lvl w:ilvl="0" w:tplc="51F4683A">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0F4576D1"/>
    <w:multiLevelType w:val="hybridMultilevel"/>
    <w:tmpl w:val="53B23EB0"/>
    <w:lvl w:ilvl="0" w:tplc="4A18C890">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57F650F"/>
    <w:multiLevelType w:val="hybridMultilevel"/>
    <w:tmpl w:val="2334DB10"/>
    <w:lvl w:ilvl="0" w:tplc="83D4E80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73C01"/>
    <w:multiLevelType w:val="hybridMultilevel"/>
    <w:tmpl w:val="52866310"/>
    <w:numStyleLink w:val="ImportedStyle3"/>
  </w:abstractNum>
  <w:abstractNum w:abstractNumId="8" w15:restartNumberingAfterBreak="0">
    <w:nsid w:val="1B386630"/>
    <w:multiLevelType w:val="hybridMultilevel"/>
    <w:tmpl w:val="D2EEA992"/>
    <w:lvl w:ilvl="0" w:tplc="4E22D2D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CBE5DA5"/>
    <w:multiLevelType w:val="hybridMultilevel"/>
    <w:tmpl w:val="CE4CB8B2"/>
    <w:lvl w:ilvl="0" w:tplc="0BDC4CE2">
      <w:start w:val="1"/>
      <w:numFmt w:val="decimal"/>
      <w:lvlText w:val="%1)"/>
      <w:lvlJc w:val="left"/>
      <w:pPr>
        <w:ind w:left="1800" w:hanging="360"/>
      </w:pPr>
      <w:rPr>
        <w:rFonts w:hint="default"/>
        <w:b w:val="0"/>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CD71D76"/>
    <w:multiLevelType w:val="hybridMultilevel"/>
    <w:tmpl w:val="6BC01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D306555"/>
    <w:multiLevelType w:val="hybridMultilevel"/>
    <w:tmpl w:val="B4444820"/>
    <w:lvl w:ilvl="0" w:tplc="A8EA91B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C92028"/>
    <w:multiLevelType w:val="hybridMultilevel"/>
    <w:tmpl w:val="FBC8D88E"/>
    <w:lvl w:ilvl="0" w:tplc="44BE811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F2055"/>
    <w:multiLevelType w:val="hybridMultilevel"/>
    <w:tmpl w:val="CC5C96F8"/>
    <w:lvl w:ilvl="0" w:tplc="D94A650A">
      <w:start w:val="1"/>
      <w:numFmt w:val="decimal"/>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5D33695"/>
    <w:multiLevelType w:val="hybridMultilevel"/>
    <w:tmpl w:val="1D4AE5BC"/>
    <w:lvl w:ilvl="0" w:tplc="8132BC4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61C3F25"/>
    <w:multiLevelType w:val="hybridMultilevel"/>
    <w:tmpl w:val="53B23EB0"/>
    <w:lvl w:ilvl="0" w:tplc="4A18C890">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26831888"/>
    <w:multiLevelType w:val="hybridMultilevel"/>
    <w:tmpl w:val="E444C1E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6DF00C7"/>
    <w:multiLevelType w:val="hybridMultilevel"/>
    <w:tmpl w:val="047C6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2A66BA"/>
    <w:multiLevelType w:val="hybridMultilevel"/>
    <w:tmpl w:val="937EB046"/>
    <w:lvl w:ilvl="0" w:tplc="4170C85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31525B4B"/>
    <w:multiLevelType w:val="multilevel"/>
    <w:tmpl w:val="2F18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902613"/>
    <w:multiLevelType w:val="hybridMultilevel"/>
    <w:tmpl w:val="67E070A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6E686F"/>
    <w:multiLevelType w:val="hybridMultilevel"/>
    <w:tmpl w:val="2B90941E"/>
    <w:lvl w:ilvl="0" w:tplc="F830F1F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3A0B6EAC"/>
    <w:multiLevelType w:val="hybridMultilevel"/>
    <w:tmpl w:val="391C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E4AED"/>
    <w:multiLevelType w:val="hybridMultilevel"/>
    <w:tmpl w:val="643007FA"/>
    <w:lvl w:ilvl="0" w:tplc="89C4C4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02B6303"/>
    <w:multiLevelType w:val="hybridMultilevel"/>
    <w:tmpl w:val="52866310"/>
    <w:styleLink w:val="ImportedStyle3"/>
    <w:lvl w:ilvl="0" w:tplc="EED2B02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80C30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EA3B5C">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C082D9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C0889C">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82332E">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E66A36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AAF2F0">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E5830CC">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6CD7964"/>
    <w:multiLevelType w:val="hybridMultilevel"/>
    <w:tmpl w:val="D2EEA992"/>
    <w:lvl w:ilvl="0" w:tplc="4E22D2D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4BCB78BA"/>
    <w:multiLevelType w:val="hybridMultilevel"/>
    <w:tmpl w:val="9208C020"/>
    <w:lvl w:ilvl="0" w:tplc="5E26459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4CC26AEB"/>
    <w:multiLevelType w:val="hybridMultilevel"/>
    <w:tmpl w:val="D7A45D00"/>
    <w:lvl w:ilvl="0" w:tplc="9E5E1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302650"/>
    <w:multiLevelType w:val="hybridMultilevel"/>
    <w:tmpl w:val="41ACD548"/>
    <w:lvl w:ilvl="0" w:tplc="45AA166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4F8316D5"/>
    <w:multiLevelType w:val="hybridMultilevel"/>
    <w:tmpl w:val="69204C5E"/>
    <w:lvl w:ilvl="0" w:tplc="3A9A7248">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0F91694"/>
    <w:multiLevelType w:val="hybridMultilevel"/>
    <w:tmpl w:val="B1CED70A"/>
    <w:styleLink w:val="ImportedStyle2"/>
    <w:lvl w:ilvl="0" w:tplc="4D08883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72228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6E4BAE">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8385B1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D4C73E">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840408">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812B08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56BF14">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CE0D5E">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DB24047"/>
    <w:multiLevelType w:val="multilevel"/>
    <w:tmpl w:val="B95A46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sz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3B383B"/>
    <w:multiLevelType w:val="hybridMultilevel"/>
    <w:tmpl w:val="89D8A432"/>
    <w:lvl w:ilvl="0" w:tplc="CCBCE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FB57D8"/>
    <w:multiLevelType w:val="hybridMultilevel"/>
    <w:tmpl w:val="C57A619C"/>
    <w:lvl w:ilvl="0" w:tplc="C30A0B6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63B575AA"/>
    <w:multiLevelType w:val="hybridMultilevel"/>
    <w:tmpl w:val="1EEE07A6"/>
    <w:lvl w:ilvl="0" w:tplc="A7363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711660"/>
    <w:multiLevelType w:val="hybridMultilevel"/>
    <w:tmpl w:val="53B23EB0"/>
    <w:lvl w:ilvl="0" w:tplc="4A18C890">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777F2271"/>
    <w:multiLevelType w:val="hybridMultilevel"/>
    <w:tmpl w:val="99CA8930"/>
    <w:lvl w:ilvl="0" w:tplc="2F203F7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7" w15:restartNumberingAfterBreak="0">
    <w:nsid w:val="79737B76"/>
    <w:multiLevelType w:val="hybridMultilevel"/>
    <w:tmpl w:val="D2EEA992"/>
    <w:lvl w:ilvl="0" w:tplc="4E22D2D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7D410376"/>
    <w:multiLevelType w:val="hybridMultilevel"/>
    <w:tmpl w:val="78885A10"/>
    <w:lvl w:ilvl="0" w:tplc="AA38B320">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7DFC75F1"/>
    <w:multiLevelType w:val="hybridMultilevel"/>
    <w:tmpl w:val="B1CED70A"/>
    <w:numStyleLink w:val="ImportedStyle2"/>
  </w:abstractNum>
  <w:num w:numId="1">
    <w:abstractNumId w:val="16"/>
  </w:num>
  <w:num w:numId="2">
    <w:abstractNumId w:val="21"/>
  </w:num>
  <w:num w:numId="3">
    <w:abstractNumId w:val="10"/>
  </w:num>
  <w:num w:numId="4">
    <w:abstractNumId w:val="36"/>
  </w:num>
  <w:num w:numId="5">
    <w:abstractNumId w:val="15"/>
  </w:num>
  <w:num w:numId="6">
    <w:abstractNumId w:val="0"/>
  </w:num>
  <w:num w:numId="7">
    <w:abstractNumId w:val="3"/>
  </w:num>
  <w:num w:numId="8">
    <w:abstractNumId w:val="35"/>
  </w:num>
  <w:num w:numId="9">
    <w:abstractNumId w:val="5"/>
  </w:num>
  <w:num w:numId="10">
    <w:abstractNumId w:val="13"/>
  </w:num>
  <w:num w:numId="11">
    <w:abstractNumId w:val="4"/>
  </w:num>
  <w:num w:numId="12">
    <w:abstractNumId w:val="8"/>
  </w:num>
  <w:num w:numId="13">
    <w:abstractNumId w:val="33"/>
  </w:num>
  <w:num w:numId="14">
    <w:abstractNumId w:val="25"/>
  </w:num>
  <w:num w:numId="15">
    <w:abstractNumId w:val="37"/>
  </w:num>
  <w:num w:numId="16">
    <w:abstractNumId w:val="14"/>
  </w:num>
  <w:num w:numId="17">
    <w:abstractNumId w:val="38"/>
  </w:num>
  <w:num w:numId="18">
    <w:abstractNumId w:val="23"/>
  </w:num>
  <w:num w:numId="19">
    <w:abstractNumId w:val="26"/>
  </w:num>
  <w:num w:numId="20">
    <w:abstractNumId w:val="18"/>
  </w:num>
  <w:num w:numId="21">
    <w:abstractNumId w:val="28"/>
  </w:num>
  <w:num w:numId="22">
    <w:abstractNumId w:val="2"/>
  </w:num>
  <w:num w:numId="23">
    <w:abstractNumId w:val="17"/>
  </w:num>
  <w:num w:numId="24">
    <w:abstractNumId w:val="20"/>
  </w:num>
  <w:num w:numId="25">
    <w:abstractNumId w:val="22"/>
  </w:num>
  <w:num w:numId="26">
    <w:abstractNumId w:val="32"/>
  </w:num>
  <w:num w:numId="27">
    <w:abstractNumId w:val="11"/>
  </w:num>
  <w:num w:numId="28">
    <w:abstractNumId w:val="27"/>
  </w:num>
  <w:num w:numId="29">
    <w:abstractNumId w:val="34"/>
  </w:num>
  <w:num w:numId="30">
    <w:abstractNumId w:val="12"/>
  </w:num>
  <w:num w:numId="31">
    <w:abstractNumId w:val="6"/>
  </w:num>
  <w:num w:numId="32">
    <w:abstractNumId w:val="30"/>
  </w:num>
  <w:num w:numId="33">
    <w:abstractNumId w:val="39"/>
    <w:lvlOverride w:ilvl="0">
      <w:lvl w:ilvl="0" w:tplc="38406F5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4">
    <w:abstractNumId w:val="39"/>
    <w:lvlOverride w:ilvl="0">
      <w:lvl w:ilvl="0" w:tplc="38406F5C">
        <w:start w:val="1"/>
        <w:numFmt w:val="decimal"/>
        <w:lvlText w:val="%1."/>
        <w:lvlJc w:val="left"/>
        <w:pPr>
          <w:tabs>
            <w:tab w:val="left" w:pos="720"/>
          </w:tabs>
          <w:ind w:left="71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9BADE34">
        <w:start w:val="1"/>
        <w:numFmt w:val="lowerLetter"/>
        <w:lvlText w:val="%2."/>
        <w:lvlJc w:val="left"/>
        <w:pPr>
          <w:tabs>
            <w:tab w:val="left" w:pos="720"/>
          </w:tabs>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564090E">
        <w:start w:val="1"/>
        <w:numFmt w:val="lowerRoman"/>
        <w:lvlText w:val="%3."/>
        <w:lvlJc w:val="left"/>
        <w:pPr>
          <w:tabs>
            <w:tab w:val="left" w:pos="720"/>
          </w:tabs>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D142934">
        <w:start w:val="1"/>
        <w:numFmt w:val="decimal"/>
        <w:lvlText w:val="%4."/>
        <w:lvlJc w:val="left"/>
        <w:pPr>
          <w:tabs>
            <w:tab w:val="left" w:pos="720"/>
          </w:tabs>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B36F47A">
        <w:start w:val="1"/>
        <w:numFmt w:val="lowerLetter"/>
        <w:lvlText w:val="%5."/>
        <w:lvlJc w:val="left"/>
        <w:pPr>
          <w:tabs>
            <w:tab w:val="left" w:pos="720"/>
          </w:tabs>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E6817EE">
        <w:start w:val="1"/>
        <w:numFmt w:val="lowerRoman"/>
        <w:lvlText w:val="%6."/>
        <w:lvlJc w:val="left"/>
        <w:pPr>
          <w:tabs>
            <w:tab w:val="left" w:pos="720"/>
          </w:tabs>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6D6157E">
        <w:start w:val="1"/>
        <w:numFmt w:val="decimal"/>
        <w:lvlText w:val="%7."/>
        <w:lvlJc w:val="left"/>
        <w:pPr>
          <w:tabs>
            <w:tab w:val="left" w:pos="720"/>
          </w:tabs>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D4E8A2A">
        <w:start w:val="1"/>
        <w:numFmt w:val="lowerLetter"/>
        <w:lvlText w:val="%8."/>
        <w:lvlJc w:val="left"/>
        <w:pPr>
          <w:tabs>
            <w:tab w:val="left" w:pos="720"/>
          </w:tabs>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3BEA5FE">
        <w:start w:val="1"/>
        <w:numFmt w:val="lowerRoman"/>
        <w:lvlText w:val="%9."/>
        <w:lvlJc w:val="left"/>
        <w:pPr>
          <w:tabs>
            <w:tab w:val="left" w:pos="720"/>
          </w:tabs>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24"/>
  </w:num>
  <w:num w:numId="36">
    <w:abstractNumId w:val="7"/>
  </w:num>
  <w:num w:numId="37">
    <w:abstractNumId w:val="1"/>
  </w:num>
  <w:num w:numId="38">
    <w:abstractNumId w:val="19"/>
  </w:num>
  <w:num w:numId="39">
    <w:abstractNumId w:val="31"/>
  </w:num>
  <w:num w:numId="40">
    <w:abstractNumId w:val="9"/>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53"/>
    <w:rsid w:val="00014ED6"/>
    <w:rsid w:val="00016A1C"/>
    <w:rsid w:val="000570FC"/>
    <w:rsid w:val="00082E7E"/>
    <w:rsid w:val="000B5188"/>
    <w:rsid w:val="000C42C2"/>
    <w:rsid w:val="000C4F84"/>
    <w:rsid w:val="000E3D7D"/>
    <w:rsid w:val="001107EC"/>
    <w:rsid w:val="00110CB0"/>
    <w:rsid w:val="00111835"/>
    <w:rsid w:val="00120689"/>
    <w:rsid w:val="00123550"/>
    <w:rsid w:val="0013509A"/>
    <w:rsid w:val="0013529A"/>
    <w:rsid w:val="001429A8"/>
    <w:rsid w:val="00151D87"/>
    <w:rsid w:val="001846C6"/>
    <w:rsid w:val="00192CC9"/>
    <w:rsid w:val="001A01B3"/>
    <w:rsid w:val="001B4401"/>
    <w:rsid w:val="001D276B"/>
    <w:rsid w:val="001D3539"/>
    <w:rsid w:val="001D4D9E"/>
    <w:rsid w:val="001F0883"/>
    <w:rsid w:val="001F2B8F"/>
    <w:rsid w:val="0020265F"/>
    <w:rsid w:val="00206B3E"/>
    <w:rsid w:val="002227A1"/>
    <w:rsid w:val="00234751"/>
    <w:rsid w:val="00246CFD"/>
    <w:rsid w:val="00253ADF"/>
    <w:rsid w:val="002560FA"/>
    <w:rsid w:val="002644BC"/>
    <w:rsid w:val="00271CBA"/>
    <w:rsid w:val="00294A12"/>
    <w:rsid w:val="00297E70"/>
    <w:rsid w:val="002A2368"/>
    <w:rsid w:val="002E290E"/>
    <w:rsid w:val="002F0263"/>
    <w:rsid w:val="00307EC9"/>
    <w:rsid w:val="00320BC3"/>
    <w:rsid w:val="0032413E"/>
    <w:rsid w:val="003408A1"/>
    <w:rsid w:val="00357604"/>
    <w:rsid w:val="00375074"/>
    <w:rsid w:val="00375A93"/>
    <w:rsid w:val="003857D9"/>
    <w:rsid w:val="003D287D"/>
    <w:rsid w:val="003F0CAD"/>
    <w:rsid w:val="003F6D5C"/>
    <w:rsid w:val="00416A25"/>
    <w:rsid w:val="00420AFA"/>
    <w:rsid w:val="00423BF7"/>
    <w:rsid w:val="00430AC3"/>
    <w:rsid w:val="00437D14"/>
    <w:rsid w:val="0045164C"/>
    <w:rsid w:val="00461722"/>
    <w:rsid w:val="00462711"/>
    <w:rsid w:val="00472031"/>
    <w:rsid w:val="00484D40"/>
    <w:rsid w:val="004A689A"/>
    <w:rsid w:val="004C29D4"/>
    <w:rsid w:val="004E611B"/>
    <w:rsid w:val="004F4D2F"/>
    <w:rsid w:val="004F551D"/>
    <w:rsid w:val="004F7503"/>
    <w:rsid w:val="0050687D"/>
    <w:rsid w:val="005314A2"/>
    <w:rsid w:val="00560F9F"/>
    <w:rsid w:val="00567EF4"/>
    <w:rsid w:val="0057597E"/>
    <w:rsid w:val="00583B9C"/>
    <w:rsid w:val="00584429"/>
    <w:rsid w:val="005B7253"/>
    <w:rsid w:val="005C2CEB"/>
    <w:rsid w:val="005C5353"/>
    <w:rsid w:val="005D2A03"/>
    <w:rsid w:val="005E33C7"/>
    <w:rsid w:val="005E6B7F"/>
    <w:rsid w:val="005F49CB"/>
    <w:rsid w:val="00605B01"/>
    <w:rsid w:val="00615F10"/>
    <w:rsid w:val="006249ED"/>
    <w:rsid w:val="00630697"/>
    <w:rsid w:val="00634E5F"/>
    <w:rsid w:val="006365E1"/>
    <w:rsid w:val="00644684"/>
    <w:rsid w:val="0065270C"/>
    <w:rsid w:val="006647F8"/>
    <w:rsid w:val="00666360"/>
    <w:rsid w:val="00675FF1"/>
    <w:rsid w:val="006A217A"/>
    <w:rsid w:val="006B68E3"/>
    <w:rsid w:val="006D596C"/>
    <w:rsid w:val="006F2BC1"/>
    <w:rsid w:val="006F3B16"/>
    <w:rsid w:val="007062A9"/>
    <w:rsid w:val="00714402"/>
    <w:rsid w:val="007154C3"/>
    <w:rsid w:val="00750CCA"/>
    <w:rsid w:val="007517E1"/>
    <w:rsid w:val="00785EC8"/>
    <w:rsid w:val="00794E78"/>
    <w:rsid w:val="007A41C9"/>
    <w:rsid w:val="007B2355"/>
    <w:rsid w:val="007C0D4A"/>
    <w:rsid w:val="007C1F08"/>
    <w:rsid w:val="007C443E"/>
    <w:rsid w:val="007C471C"/>
    <w:rsid w:val="007F0CA8"/>
    <w:rsid w:val="007F26CA"/>
    <w:rsid w:val="00820726"/>
    <w:rsid w:val="00820C0B"/>
    <w:rsid w:val="00826F99"/>
    <w:rsid w:val="00832EF1"/>
    <w:rsid w:val="0085114C"/>
    <w:rsid w:val="0086010C"/>
    <w:rsid w:val="00860778"/>
    <w:rsid w:val="00862861"/>
    <w:rsid w:val="00862A80"/>
    <w:rsid w:val="00862DC3"/>
    <w:rsid w:val="00865482"/>
    <w:rsid w:val="008663E0"/>
    <w:rsid w:val="008908FE"/>
    <w:rsid w:val="008932D4"/>
    <w:rsid w:val="00893CD3"/>
    <w:rsid w:val="0089623F"/>
    <w:rsid w:val="008A21F7"/>
    <w:rsid w:val="008D0AB6"/>
    <w:rsid w:val="008D6C5B"/>
    <w:rsid w:val="008E3532"/>
    <w:rsid w:val="008F0DD0"/>
    <w:rsid w:val="0090169A"/>
    <w:rsid w:val="00901ECE"/>
    <w:rsid w:val="00931192"/>
    <w:rsid w:val="00946F44"/>
    <w:rsid w:val="009471EA"/>
    <w:rsid w:val="009614E1"/>
    <w:rsid w:val="0098166A"/>
    <w:rsid w:val="009855F0"/>
    <w:rsid w:val="00994FE1"/>
    <w:rsid w:val="00995B32"/>
    <w:rsid w:val="00997891"/>
    <w:rsid w:val="00997DC4"/>
    <w:rsid w:val="009A3C26"/>
    <w:rsid w:val="009B39B9"/>
    <w:rsid w:val="009B4F59"/>
    <w:rsid w:val="009C4D5F"/>
    <w:rsid w:val="009D760C"/>
    <w:rsid w:val="00A3770D"/>
    <w:rsid w:val="00A529FD"/>
    <w:rsid w:val="00A66F2A"/>
    <w:rsid w:val="00A67A87"/>
    <w:rsid w:val="00A7682B"/>
    <w:rsid w:val="00AA081F"/>
    <w:rsid w:val="00AA1CBB"/>
    <w:rsid w:val="00AB59BF"/>
    <w:rsid w:val="00AC665F"/>
    <w:rsid w:val="00AC7F61"/>
    <w:rsid w:val="00AE0BF0"/>
    <w:rsid w:val="00AF4952"/>
    <w:rsid w:val="00AF5FD8"/>
    <w:rsid w:val="00AF6F67"/>
    <w:rsid w:val="00B0197B"/>
    <w:rsid w:val="00B04634"/>
    <w:rsid w:val="00B054E9"/>
    <w:rsid w:val="00B07E1F"/>
    <w:rsid w:val="00B07F00"/>
    <w:rsid w:val="00B214C3"/>
    <w:rsid w:val="00B506C7"/>
    <w:rsid w:val="00B5684E"/>
    <w:rsid w:val="00B66DB6"/>
    <w:rsid w:val="00B70C0A"/>
    <w:rsid w:val="00B719E6"/>
    <w:rsid w:val="00B71B67"/>
    <w:rsid w:val="00B941DE"/>
    <w:rsid w:val="00B97F28"/>
    <w:rsid w:val="00BB5DF5"/>
    <w:rsid w:val="00BB653A"/>
    <w:rsid w:val="00BC5D38"/>
    <w:rsid w:val="00BD0F0D"/>
    <w:rsid w:val="00BE5EED"/>
    <w:rsid w:val="00C0359E"/>
    <w:rsid w:val="00C07F2D"/>
    <w:rsid w:val="00C410BC"/>
    <w:rsid w:val="00C5580A"/>
    <w:rsid w:val="00C622E2"/>
    <w:rsid w:val="00C74968"/>
    <w:rsid w:val="00C83E8A"/>
    <w:rsid w:val="00C85F32"/>
    <w:rsid w:val="00C8714F"/>
    <w:rsid w:val="00CA7A04"/>
    <w:rsid w:val="00CC35F6"/>
    <w:rsid w:val="00CE4CFD"/>
    <w:rsid w:val="00CF301C"/>
    <w:rsid w:val="00D001E8"/>
    <w:rsid w:val="00D22135"/>
    <w:rsid w:val="00D23D83"/>
    <w:rsid w:val="00D26DAF"/>
    <w:rsid w:val="00D27769"/>
    <w:rsid w:val="00D30A76"/>
    <w:rsid w:val="00D3180A"/>
    <w:rsid w:val="00D47A75"/>
    <w:rsid w:val="00D60770"/>
    <w:rsid w:val="00D7059B"/>
    <w:rsid w:val="00D72415"/>
    <w:rsid w:val="00D74BC8"/>
    <w:rsid w:val="00D77995"/>
    <w:rsid w:val="00DA5957"/>
    <w:rsid w:val="00DB1DFC"/>
    <w:rsid w:val="00DB6E00"/>
    <w:rsid w:val="00DD38E7"/>
    <w:rsid w:val="00DF119B"/>
    <w:rsid w:val="00E248C5"/>
    <w:rsid w:val="00E33E9A"/>
    <w:rsid w:val="00E4324C"/>
    <w:rsid w:val="00E60FA6"/>
    <w:rsid w:val="00E610C9"/>
    <w:rsid w:val="00E64059"/>
    <w:rsid w:val="00E64D9C"/>
    <w:rsid w:val="00E73D44"/>
    <w:rsid w:val="00E86053"/>
    <w:rsid w:val="00EC1870"/>
    <w:rsid w:val="00EC2C54"/>
    <w:rsid w:val="00EC58DC"/>
    <w:rsid w:val="00F03163"/>
    <w:rsid w:val="00F246B9"/>
    <w:rsid w:val="00F60430"/>
    <w:rsid w:val="00F63305"/>
    <w:rsid w:val="00FD10F5"/>
    <w:rsid w:val="00FE48FD"/>
    <w:rsid w:val="00FE640D"/>
    <w:rsid w:val="00FF334D"/>
    <w:rsid w:val="00FF34B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DD2181"/>
  <w15:docId w15:val="{E5B37856-70BB-ED48-AFB1-A3D37F5F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60C"/>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10C"/>
    <w:pPr>
      <w:ind w:left="720"/>
      <w:contextualSpacing/>
    </w:pPr>
  </w:style>
  <w:style w:type="character" w:customStyle="1" w:styleId="apple-style-span">
    <w:name w:val="apple-style-span"/>
    <w:basedOn w:val="DefaultParagraphFont"/>
    <w:rsid w:val="00462711"/>
  </w:style>
  <w:style w:type="character" w:customStyle="1" w:styleId="apple-converted-space">
    <w:name w:val="apple-converted-space"/>
    <w:basedOn w:val="DefaultParagraphFont"/>
    <w:rsid w:val="00462711"/>
  </w:style>
  <w:style w:type="character" w:styleId="Emphasis">
    <w:name w:val="Emphasis"/>
    <w:basedOn w:val="DefaultParagraphFont"/>
    <w:uiPriority w:val="20"/>
    <w:qFormat/>
    <w:rsid w:val="00462711"/>
    <w:rPr>
      <w:i/>
      <w:iCs/>
    </w:rPr>
  </w:style>
  <w:style w:type="character" w:styleId="Hyperlink">
    <w:name w:val="Hyperlink"/>
    <w:basedOn w:val="DefaultParagraphFont"/>
    <w:uiPriority w:val="99"/>
    <w:unhideWhenUsed/>
    <w:rsid w:val="007F0CA8"/>
    <w:rPr>
      <w:color w:val="0000FF" w:themeColor="hyperlink"/>
      <w:u w:val="single"/>
    </w:rPr>
  </w:style>
  <w:style w:type="paragraph" w:customStyle="1" w:styleId="Body">
    <w:name w:val="Body"/>
    <w:rsid w:val="003408A1"/>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en-US"/>
      <w14:textOutline w14:w="0" w14:cap="flat" w14:cmpd="sng" w14:algn="ctr">
        <w14:noFill/>
        <w14:prstDash w14:val="solid"/>
        <w14:bevel/>
      </w14:textOutline>
    </w:rPr>
  </w:style>
  <w:style w:type="numbering" w:customStyle="1" w:styleId="ImportedStyle2">
    <w:name w:val="Imported Style 2"/>
    <w:rsid w:val="003408A1"/>
    <w:pPr>
      <w:numPr>
        <w:numId w:val="32"/>
      </w:numPr>
    </w:pPr>
  </w:style>
  <w:style w:type="numbering" w:customStyle="1" w:styleId="ImportedStyle3">
    <w:name w:val="Imported Style 3"/>
    <w:rsid w:val="003408A1"/>
    <w:pPr>
      <w:numPr>
        <w:numId w:val="35"/>
      </w:numPr>
    </w:pPr>
  </w:style>
  <w:style w:type="character" w:styleId="UnresolvedMention">
    <w:name w:val="Unresolved Mention"/>
    <w:basedOn w:val="DefaultParagraphFont"/>
    <w:uiPriority w:val="99"/>
    <w:semiHidden/>
    <w:unhideWhenUsed/>
    <w:rsid w:val="00385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viewpointmag.com/the-mesh-of-pow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rxists.org/archive/marx/works/1844/james-mill/index.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6AEAD-2676-0D42-A937-79BA3E8F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9</Pages>
  <Words>2752</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What is Critique</vt:lpstr>
    </vt:vector>
  </TitlesOfParts>
  <Company>ALPET</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Critique</dc:title>
  <dc:creator>volkancidam</dc:creator>
  <cp:lastModifiedBy>Volkan Cidam</cp:lastModifiedBy>
  <cp:revision>5</cp:revision>
  <dcterms:created xsi:type="dcterms:W3CDTF">2022-02-21T21:25:00Z</dcterms:created>
  <dcterms:modified xsi:type="dcterms:W3CDTF">2022-02-23T12:46:00Z</dcterms:modified>
</cp:coreProperties>
</file>