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96" w:rsidRDefault="00CC0F58" w:rsidP="005F0096">
      <w:pPr>
        <w:rPr>
          <w:lang w:val="en-AU"/>
        </w:rPr>
      </w:pPr>
      <w:r>
        <w:t>Spring 2022</w:t>
      </w:r>
    </w:p>
    <w:p w:rsidR="005F0096" w:rsidRDefault="005F0096" w:rsidP="005F0096">
      <w:r>
        <w:rPr>
          <w:lang w:val="en-AU"/>
        </w:rPr>
        <w:t>Pols</w:t>
      </w:r>
      <w:r>
        <w:t xml:space="preserve"> 532</w:t>
      </w:r>
      <w:r>
        <w:rPr>
          <w:lang w:val="en-CA"/>
        </w:rPr>
        <w:t xml:space="preserve"> Turkish Politics</w:t>
      </w:r>
      <w:r w:rsidR="004A09C3">
        <w:t>, Mondays 2-5 pm</w:t>
      </w:r>
    </w:p>
    <w:p w:rsidR="005F0096" w:rsidRDefault="005F0096" w:rsidP="005F0096">
      <w:r>
        <w:t>Instructor: Yeşim Arat</w:t>
      </w:r>
    </w:p>
    <w:p w:rsidR="005F0096" w:rsidRDefault="00B06F50" w:rsidP="005F0096">
      <w:r>
        <w:t>Office Hours:  Zoom</w:t>
      </w:r>
      <w:r w:rsidR="005F0096">
        <w:t xml:space="preserve"> app</w:t>
      </w:r>
      <w:r w:rsidR="004A09C3">
        <w:t>ointment</w:t>
      </w:r>
      <w:r>
        <w:t>, preferably Wednesday afternoons.</w:t>
      </w:r>
    </w:p>
    <w:p w:rsidR="005F0096" w:rsidRDefault="005F0096" w:rsidP="005F0096"/>
    <w:p w:rsidR="00683F87" w:rsidRDefault="00683F87" w:rsidP="005F0096">
      <w:r>
        <w:t>The course</w:t>
      </w:r>
      <w:r w:rsidR="005F0096">
        <w:t xml:space="preserve"> offers a theoretically informed</w:t>
      </w:r>
      <w:r w:rsidR="00FD1378">
        <w:t xml:space="preserve"> overview of political transformation</w:t>
      </w:r>
      <w:r w:rsidR="005F0096">
        <w:t xml:space="preserve"> in Turkey since the foundation of the Republic. </w:t>
      </w:r>
      <w:r w:rsidR="00CC0F58">
        <w:t xml:space="preserve">We first review some of the major theoretical frameworks used to </w:t>
      </w:r>
      <w:r w:rsidR="00393F41">
        <w:t>study</w:t>
      </w:r>
      <w:r w:rsidR="00E725CC">
        <w:t xml:space="preserve"> </w:t>
      </w:r>
      <w:r>
        <w:t>Turkish polit</w:t>
      </w:r>
      <w:r w:rsidR="00393F41">
        <w:t>ics and then focus on selected turning points in</w:t>
      </w:r>
      <w:r w:rsidR="00F817A4">
        <w:t xml:space="preserve"> political transformation </w:t>
      </w:r>
      <w:r w:rsidR="00393F41">
        <w:t>of</w:t>
      </w:r>
      <w:r w:rsidR="00B14038">
        <w:t xml:space="preserve"> the country</w:t>
      </w:r>
      <w:r w:rsidR="00F817A4">
        <w:t xml:space="preserve"> overtime</w:t>
      </w:r>
      <w:r w:rsidR="00973CEA">
        <w:t xml:space="preserve">. </w:t>
      </w:r>
      <w:r w:rsidR="00FD1378">
        <w:t>Problems of democratization</w:t>
      </w:r>
      <w:r w:rsidR="007B1D6B">
        <w:t xml:space="preserve"> </w:t>
      </w:r>
      <w:r w:rsidR="00FD1378">
        <w:t>is a central question</w:t>
      </w:r>
      <w:r w:rsidR="00973CEA">
        <w:t xml:space="preserve"> </w:t>
      </w:r>
      <w:r w:rsidR="00F817A4">
        <w:t>we examine.</w:t>
      </w:r>
    </w:p>
    <w:p w:rsidR="00973CEA" w:rsidRDefault="00973CEA" w:rsidP="005F0096"/>
    <w:p w:rsidR="005F0096" w:rsidRDefault="005F0096" w:rsidP="005F0096">
      <w:r>
        <w:t xml:space="preserve">The course is organized as a seminar. Class attendance is required and a necessary if not sufficient condition of a passing grade. </w:t>
      </w:r>
      <w:r w:rsidR="00851EF9">
        <w:t xml:space="preserve">Prior to class meetings, I will send out a question for discussion </w:t>
      </w:r>
      <w:r w:rsidR="00851EF9" w:rsidRPr="00851EF9">
        <w:t xml:space="preserve">on each of the readings assigned </w:t>
      </w:r>
      <w:r w:rsidR="00851EF9">
        <w:t>and students are expected to submit a short written response on them. A</w:t>
      </w:r>
      <w:r w:rsidR="00951294">
        <w:t xml:space="preserve">long with their responses, students </w:t>
      </w:r>
      <w:r w:rsidR="00851EF9">
        <w:t>will also send a question of their own for discussion. The weekly responses will not be graded individually</w:t>
      </w:r>
      <w:r>
        <w:t>; however turning all of them in</w:t>
      </w:r>
      <w:r w:rsidR="00FD1378">
        <w:t xml:space="preserve"> on their due date</w:t>
      </w:r>
      <w:r>
        <w:t xml:space="preserve"> will constitute at least half of the participation grade and will be required for a passing grade.</w:t>
      </w:r>
    </w:p>
    <w:p w:rsidR="005F0096" w:rsidRDefault="005F0096" w:rsidP="005F0096"/>
    <w:p w:rsidR="005F0096" w:rsidRDefault="00851EF9" w:rsidP="005F0096">
      <w:r>
        <w:t>There will be a term paper in the course. S</w:t>
      </w:r>
      <w:r w:rsidR="005F0096">
        <w:t>tudents will</w:t>
      </w:r>
      <w:r>
        <w:t xml:space="preserve"> choose a research topic</w:t>
      </w:r>
      <w:r w:rsidR="0054116B">
        <w:t xml:space="preserve"> they want to work on</w:t>
      </w:r>
      <w:r>
        <w:t>,</w:t>
      </w:r>
      <w:r w:rsidR="005F0096">
        <w:t xml:space="preserve"> make a class presentation on it </w:t>
      </w:r>
      <w:r w:rsidR="0054116B">
        <w:t>and develop it into a term paper</w:t>
      </w:r>
      <w:r w:rsidR="005F0096">
        <w:t xml:space="preserve">. </w:t>
      </w:r>
    </w:p>
    <w:p w:rsidR="005F0096" w:rsidRDefault="005F0096" w:rsidP="005F0096"/>
    <w:p w:rsidR="005F0096" w:rsidRDefault="0054116B" w:rsidP="005F0096">
      <w:r>
        <w:t xml:space="preserve">Weekly assignments </w:t>
      </w:r>
      <w:r w:rsidR="005F0096">
        <w:t xml:space="preserve">and class participation will constitute the 40%, the paper presentations 10% and the final paper 50% of the final grade. </w:t>
      </w:r>
    </w:p>
    <w:p w:rsidR="005F0096" w:rsidRDefault="005F0096" w:rsidP="005F0096"/>
    <w:p w:rsidR="00705AB5" w:rsidRDefault="00705AB5" w:rsidP="00705AB5">
      <w:pPr>
        <w:rPr>
          <w:b/>
        </w:rPr>
      </w:pPr>
    </w:p>
    <w:p w:rsidR="0028153D" w:rsidRPr="00705AB5" w:rsidRDefault="00705AB5" w:rsidP="00705AB5">
      <w:pPr>
        <w:pStyle w:val="ListParagraph"/>
        <w:numPr>
          <w:ilvl w:val="0"/>
          <w:numId w:val="19"/>
        </w:numPr>
        <w:rPr>
          <w:b/>
        </w:rPr>
      </w:pPr>
      <w:r w:rsidRPr="00705AB5">
        <w:rPr>
          <w:b/>
        </w:rPr>
        <w:t>February</w:t>
      </w:r>
      <w:r>
        <w:rPr>
          <w:b/>
        </w:rPr>
        <w:t xml:space="preserve"> 28 </w:t>
      </w:r>
      <w:r w:rsidR="0028153D" w:rsidRPr="00705AB5">
        <w:rPr>
          <w:b/>
        </w:rPr>
        <w:t>: Introduction to the Course</w:t>
      </w:r>
    </w:p>
    <w:p w:rsidR="0028153D" w:rsidRDefault="0028153D" w:rsidP="005F0096">
      <w:pPr>
        <w:rPr>
          <w:b/>
        </w:rPr>
      </w:pPr>
    </w:p>
    <w:p w:rsidR="000C2D0E" w:rsidRPr="007217D2" w:rsidRDefault="00705AB5" w:rsidP="007217D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March 7</w:t>
      </w:r>
      <w:r w:rsidR="009F6EFF" w:rsidRPr="007217D2">
        <w:rPr>
          <w:b/>
        </w:rPr>
        <w:t xml:space="preserve"> </w:t>
      </w:r>
      <w:r w:rsidR="00784354" w:rsidRPr="007217D2">
        <w:rPr>
          <w:b/>
        </w:rPr>
        <w:t xml:space="preserve">: </w:t>
      </w:r>
      <w:r w:rsidR="005F0096" w:rsidRPr="007217D2">
        <w:rPr>
          <w:b/>
        </w:rPr>
        <w:t>Theoretical Approaches to the Study of Politics in Turkey</w:t>
      </w:r>
    </w:p>
    <w:p w:rsidR="007217D2" w:rsidRPr="007217D2" w:rsidRDefault="007217D2" w:rsidP="007217D2">
      <w:pPr>
        <w:pStyle w:val="ListParagraph"/>
        <w:rPr>
          <w:b/>
        </w:rPr>
      </w:pPr>
    </w:p>
    <w:p w:rsidR="005F0096" w:rsidRDefault="005F0096" w:rsidP="007217D2">
      <w:proofErr w:type="spellStart"/>
      <w:r>
        <w:t>Şerif</w:t>
      </w:r>
      <w:proofErr w:type="spellEnd"/>
      <w:r>
        <w:t xml:space="preserve"> </w:t>
      </w:r>
      <w:proofErr w:type="spellStart"/>
      <w:r>
        <w:t>Mardin</w:t>
      </w:r>
      <w:proofErr w:type="spellEnd"/>
      <w:r>
        <w:t xml:space="preserve">, “Center Periphery Relations: A Key to Politics, </w:t>
      </w:r>
      <w:r w:rsidRPr="007217D2">
        <w:rPr>
          <w:i/>
        </w:rPr>
        <w:t>Daedalus</w:t>
      </w:r>
      <w:r>
        <w:t>, winter, 1973.</w:t>
      </w:r>
    </w:p>
    <w:p w:rsidR="00FB11F1" w:rsidRDefault="00FB11F1" w:rsidP="007217D2"/>
    <w:p w:rsidR="00FB11F1" w:rsidRDefault="00FB11F1" w:rsidP="007217D2">
      <w:r w:rsidRPr="00FB11F1">
        <w:t>Onur Bakıner, “A key to Turkish politics? the center–periphery framework revisited”. </w:t>
      </w:r>
      <w:r w:rsidRPr="00FB11F1">
        <w:rPr>
          <w:i/>
          <w:iCs/>
        </w:rPr>
        <w:t>Turkish Studies</w:t>
      </w:r>
      <w:r w:rsidRPr="00FB11F1">
        <w:t>, 2018, 19.4: 503-522</w:t>
      </w:r>
    </w:p>
    <w:p w:rsidR="007217D2" w:rsidRDefault="007217D2" w:rsidP="007217D2">
      <w:pPr>
        <w:pStyle w:val="ListParagraph"/>
      </w:pPr>
    </w:p>
    <w:p w:rsidR="000B4A89" w:rsidRPr="007217D2" w:rsidRDefault="00CF0D97" w:rsidP="007217D2">
      <w:r w:rsidRPr="007217D2">
        <w:t xml:space="preserve">Bernard Lewis, </w:t>
      </w:r>
      <w:r w:rsidRPr="007217D2">
        <w:rPr>
          <w:i/>
        </w:rPr>
        <w:t>The Emergence of Modern Turkey</w:t>
      </w:r>
      <w:r w:rsidRPr="007217D2">
        <w:t>, Oxford University Press, 1976, 480-487</w:t>
      </w:r>
      <w:r w:rsidR="000B4A89" w:rsidRPr="007217D2">
        <w:t>.</w:t>
      </w:r>
    </w:p>
    <w:p w:rsidR="00442EAD" w:rsidRDefault="00442EAD" w:rsidP="007217D2"/>
    <w:p w:rsidR="007217D2" w:rsidRDefault="00CF0D97" w:rsidP="007217D2">
      <w:proofErr w:type="spellStart"/>
      <w:r w:rsidRPr="007217D2">
        <w:t>Reşat</w:t>
      </w:r>
      <w:proofErr w:type="spellEnd"/>
      <w:r w:rsidRPr="007217D2">
        <w:t xml:space="preserve"> Kasaba, “Kemalist Certainties and Modern Ambiguities”, </w:t>
      </w:r>
      <w:proofErr w:type="spellStart"/>
      <w:r w:rsidRPr="007217D2">
        <w:t>Bozdoğan</w:t>
      </w:r>
      <w:proofErr w:type="spellEnd"/>
      <w:r w:rsidRPr="007217D2">
        <w:t xml:space="preserve"> and Kasaba eds, </w:t>
      </w:r>
      <w:r w:rsidRPr="007217D2">
        <w:rPr>
          <w:i/>
          <w:iCs/>
        </w:rPr>
        <w:t>Rethinking Modernity and National Identity</w:t>
      </w:r>
      <w:r w:rsidRPr="007217D2">
        <w:t>, Seattle, University of Washington Press, 1997, 15-36.</w:t>
      </w:r>
    </w:p>
    <w:p w:rsidR="00FB11F1" w:rsidRDefault="00FB11F1" w:rsidP="007217D2"/>
    <w:p w:rsidR="001D17EF" w:rsidRDefault="00C87139" w:rsidP="00500299">
      <w:r w:rsidRPr="0057092B">
        <w:rPr>
          <w:b/>
        </w:rPr>
        <w:t>Recommended reading</w:t>
      </w:r>
      <w:r w:rsidR="00500299">
        <w:t>:</w:t>
      </w:r>
    </w:p>
    <w:p w:rsidR="0078388B" w:rsidRDefault="0078388B" w:rsidP="001D17EF">
      <w:proofErr w:type="spellStart"/>
      <w:r>
        <w:t>Niyazi</w:t>
      </w:r>
      <w:proofErr w:type="spellEnd"/>
      <w:r>
        <w:t xml:space="preserve"> </w:t>
      </w:r>
      <w:proofErr w:type="spellStart"/>
      <w:r>
        <w:t>Berkes</w:t>
      </w:r>
      <w:proofErr w:type="spellEnd"/>
      <w:r>
        <w:t xml:space="preserve">, </w:t>
      </w:r>
      <w:r w:rsidRPr="0078388B">
        <w:rPr>
          <w:i/>
        </w:rPr>
        <w:t>The Development of Secularism in Turkey</w:t>
      </w:r>
      <w:r>
        <w:t>, McGill University Press, Montreal, 1964</w:t>
      </w:r>
      <w:r w:rsidRPr="0078388B">
        <w:t>.</w:t>
      </w:r>
    </w:p>
    <w:p w:rsidR="0047462C" w:rsidRDefault="0047462C" w:rsidP="001D17EF"/>
    <w:p w:rsidR="0047462C" w:rsidRDefault="0047462C" w:rsidP="001D17EF">
      <w:r w:rsidRPr="0047462C">
        <w:t xml:space="preserve">Ellen Kay </w:t>
      </w:r>
      <w:proofErr w:type="spellStart"/>
      <w:r w:rsidRPr="0047462C">
        <w:t>Trimberger</w:t>
      </w:r>
      <w:proofErr w:type="spellEnd"/>
      <w:r w:rsidRPr="0047462C">
        <w:t xml:space="preserve">, “A theory of elite revolutions”, </w:t>
      </w:r>
      <w:r w:rsidRPr="0047462C">
        <w:rPr>
          <w:i/>
          <w:iCs/>
        </w:rPr>
        <w:t>Studies in Comparative International Development</w:t>
      </w:r>
      <w:r w:rsidRPr="0047462C">
        <w:t>, 1972, 7.3: 191-207.</w:t>
      </w:r>
    </w:p>
    <w:p w:rsidR="00FB11F1" w:rsidRDefault="00FB11F1" w:rsidP="001D17EF"/>
    <w:p w:rsidR="00FB11F1" w:rsidRPr="00FB11F1" w:rsidRDefault="00FB11F1" w:rsidP="00FB11F1">
      <w:r w:rsidRPr="00FB11F1">
        <w:lastRenderedPageBreak/>
        <w:t>Daniel Lerner, </w:t>
      </w:r>
      <w:r w:rsidRPr="00FB11F1">
        <w:rPr>
          <w:i/>
          <w:iCs/>
        </w:rPr>
        <w:t xml:space="preserve">The Passing of Traditional Society: Modernizing the Middle East, </w:t>
      </w:r>
      <w:proofErr w:type="spellStart"/>
      <w:r w:rsidRPr="00FB11F1">
        <w:rPr>
          <w:iCs/>
        </w:rPr>
        <w:t>ch</w:t>
      </w:r>
      <w:r w:rsidRPr="00FB11F1">
        <w:rPr>
          <w:i/>
          <w:iCs/>
        </w:rPr>
        <w:t>.</w:t>
      </w:r>
      <w:proofErr w:type="spellEnd"/>
      <w:r w:rsidRPr="00FB11F1">
        <w:rPr>
          <w:i/>
          <w:iCs/>
        </w:rPr>
        <w:t xml:space="preserve"> 2</w:t>
      </w:r>
      <w:r w:rsidRPr="00FB11F1">
        <w:rPr>
          <w:iCs/>
        </w:rPr>
        <w:t xml:space="preserve"> “Grocer and the chief: A parable”</w:t>
      </w:r>
      <w:r w:rsidRPr="00FB11F1">
        <w:t>. NY: Free Press, 1958, 19-42.</w:t>
      </w:r>
    </w:p>
    <w:p w:rsidR="00FB11F1" w:rsidRDefault="00FB11F1" w:rsidP="001D17EF"/>
    <w:p w:rsidR="001D17EF" w:rsidRDefault="001D17EF" w:rsidP="001D17EF">
      <w:r>
        <w:t xml:space="preserve">Ergun </w:t>
      </w:r>
      <w:proofErr w:type="spellStart"/>
      <w:r>
        <w:t>Özbudun</w:t>
      </w:r>
      <w:proofErr w:type="spellEnd"/>
      <w:r>
        <w:t xml:space="preserve">, “The nature of the Kemalist political regime” in Ali </w:t>
      </w:r>
      <w:proofErr w:type="spellStart"/>
      <w:r>
        <w:t>Kazancıgil</w:t>
      </w:r>
      <w:proofErr w:type="spellEnd"/>
      <w:r>
        <w:t xml:space="preserve"> and Ergun </w:t>
      </w:r>
      <w:proofErr w:type="spellStart"/>
      <w:r>
        <w:t>Özbudun</w:t>
      </w:r>
      <w:proofErr w:type="spellEnd"/>
      <w:r>
        <w:t xml:space="preserve"> eds, </w:t>
      </w:r>
      <w:r w:rsidRPr="007631D5">
        <w:rPr>
          <w:i/>
        </w:rPr>
        <w:t>Ataturk Founder of a Modern State</w:t>
      </w:r>
      <w:r>
        <w:t xml:space="preserve">, London, C. </w:t>
      </w:r>
      <w:proofErr w:type="spellStart"/>
      <w:r>
        <w:t>Hurst&amp;Co</w:t>
      </w:r>
      <w:proofErr w:type="spellEnd"/>
      <w:r>
        <w:t>., 1981.</w:t>
      </w:r>
    </w:p>
    <w:p w:rsidR="00FB11F1" w:rsidRDefault="00FB11F1" w:rsidP="001D17EF"/>
    <w:p w:rsidR="00FB11F1" w:rsidRPr="00FB11F1" w:rsidRDefault="00FB11F1" w:rsidP="00FB11F1"/>
    <w:p w:rsidR="000C2D0E" w:rsidRDefault="000C2D0E" w:rsidP="0057092B"/>
    <w:p w:rsidR="005F0096" w:rsidRDefault="00705AB5" w:rsidP="007217D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March 14</w:t>
      </w:r>
      <w:r w:rsidR="00FB11F1">
        <w:rPr>
          <w:b/>
        </w:rPr>
        <w:t>:</w:t>
      </w:r>
      <w:r w:rsidR="00D624F7">
        <w:rPr>
          <w:b/>
        </w:rPr>
        <w:t xml:space="preserve"> Alternative Approaches</w:t>
      </w:r>
    </w:p>
    <w:p w:rsidR="00FB11F1" w:rsidRPr="00FB11F1" w:rsidRDefault="00FB11F1" w:rsidP="00FB11F1">
      <w:pPr>
        <w:rPr>
          <w:b/>
        </w:rPr>
      </w:pPr>
    </w:p>
    <w:p w:rsidR="00FB11F1" w:rsidRPr="00FB11F1" w:rsidRDefault="00CA7542" w:rsidP="00FB11F1">
      <w:pPr>
        <w:rPr>
          <w:lang w:val="tr-TR"/>
        </w:rPr>
      </w:pPr>
      <w:r>
        <w:t xml:space="preserve">Çağlar Keyder, </w:t>
      </w:r>
      <w:r w:rsidR="00FB11F1" w:rsidRPr="00FB11F1">
        <w:rPr>
          <w:i/>
        </w:rPr>
        <w:t>State and Class in Turkey</w:t>
      </w:r>
      <w:r w:rsidR="00FB11F1" w:rsidRPr="00FB11F1">
        <w:t xml:space="preserve">, London, Verso, 1987, Introduction, 1-5, “The Process of </w:t>
      </w:r>
      <w:proofErr w:type="spellStart"/>
      <w:r w:rsidR="00FB11F1" w:rsidRPr="00FB11F1">
        <w:t>Peripheralisation</w:t>
      </w:r>
      <w:proofErr w:type="spellEnd"/>
      <w:r w:rsidR="00FB11F1" w:rsidRPr="00FB11F1">
        <w:t>”, 25-48.</w:t>
      </w:r>
      <w:r w:rsidR="00FB11F1" w:rsidRPr="00FB11F1">
        <w:rPr>
          <w:lang w:val="tr-TR"/>
        </w:rPr>
        <w:t xml:space="preserve"> </w:t>
      </w:r>
    </w:p>
    <w:p w:rsidR="00D624F7" w:rsidRDefault="00D624F7" w:rsidP="007217D2"/>
    <w:p w:rsidR="007217D2" w:rsidRPr="007217D2" w:rsidRDefault="007217D2" w:rsidP="007217D2">
      <w:pPr>
        <w:rPr>
          <w:lang w:val="tr-TR"/>
        </w:rPr>
      </w:pPr>
      <w:r w:rsidRPr="007217D2">
        <w:t xml:space="preserve">Ayşe Gül Altınay, </w:t>
      </w:r>
      <w:r w:rsidRPr="007217D2">
        <w:rPr>
          <w:i/>
          <w:iCs/>
        </w:rPr>
        <w:t>The Myth of the Military-Nation</w:t>
      </w:r>
      <w:r w:rsidRPr="007217D2">
        <w:t>, NY, Palgrave Macmillan, 2004,</w:t>
      </w:r>
    </w:p>
    <w:p w:rsidR="007217D2" w:rsidRDefault="007217D2" w:rsidP="007217D2">
      <w:r w:rsidRPr="007217D2">
        <w:t xml:space="preserve">      13-32.</w:t>
      </w:r>
    </w:p>
    <w:p w:rsidR="00FB11F1" w:rsidRPr="007217D2" w:rsidRDefault="00FB11F1" w:rsidP="007217D2"/>
    <w:p w:rsidR="00E74306" w:rsidRPr="007217D2" w:rsidRDefault="00D624F7" w:rsidP="005F0096">
      <w:r w:rsidRPr="00D624F7">
        <w:t>Onur</w:t>
      </w:r>
      <w:r w:rsidR="004A09C3">
        <w:t xml:space="preserve"> Bakıner,</w:t>
      </w:r>
      <w:r w:rsidRPr="00D624F7">
        <w:t xml:space="preserve"> "Is Turkey coming to terms with its past? Politics of memory and majoritarian conservatism." </w:t>
      </w:r>
      <w:r w:rsidRPr="00D624F7">
        <w:rPr>
          <w:i/>
          <w:iCs/>
        </w:rPr>
        <w:t>Nationalities Papers</w:t>
      </w:r>
      <w:r w:rsidRPr="00D624F7">
        <w:t> 41, no. 5 (2013): 691-708.</w:t>
      </w:r>
    </w:p>
    <w:p w:rsidR="007217D2" w:rsidRDefault="007217D2" w:rsidP="007217D2">
      <w:pPr>
        <w:pStyle w:val="ListParagraph"/>
        <w:ind w:left="0"/>
        <w:rPr>
          <w:b/>
        </w:rPr>
      </w:pPr>
    </w:p>
    <w:p w:rsidR="00D624F7" w:rsidRDefault="00D624F7" w:rsidP="007217D2">
      <w:pPr>
        <w:pStyle w:val="ListParagraph"/>
        <w:ind w:left="0"/>
        <w:rPr>
          <w:b/>
        </w:rPr>
      </w:pPr>
    </w:p>
    <w:p w:rsidR="000D49B7" w:rsidRPr="000D49B7" w:rsidRDefault="000D49B7" w:rsidP="007217D2">
      <w:pPr>
        <w:pStyle w:val="ListParagraph"/>
        <w:ind w:left="0"/>
        <w:rPr>
          <w:b/>
        </w:rPr>
      </w:pPr>
      <w:r w:rsidRPr="000D49B7">
        <w:rPr>
          <w:b/>
        </w:rPr>
        <w:t>Recommended reading:</w:t>
      </w:r>
    </w:p>
    <w:p w:rsidR="00FB11F1" w:rsidRDefault="00FB11F1" w:rsidP="007217D2"/>
    <w:p w:rsidR="00FB11F1" w:rsidRPr="00FB11F1" w:rsidRDefault="00FB11F1" w:rsidP="00FB11F1">
      <w:proofErr w:type="spellStart"/>
      <w:r w:rsidRPr="00FB11F1">
        <w:t>Soner</w:t>
      </w:r>
      <w:proofErr w:type="spellEnd"/>
      <w:r w:rsidRPr="00FB11F1">
        <w:t xml:space="preserve"> </w:t>
      </w:r>
      <w:proofErr w:type="spellStart"/>
      <w:r w:rsidRPr="00FB11F1">
        <w:t>Cagaptay</w:t>
      </w:r>
      <w:proofErr w:type="spellEnd"/>
      <w:r w:rsidRPr="00FB11F1">
        <w:t xml:space="preserve">, </w:t>
      </w:r>
      <w:r w:rsidRPr="00FB11F1">
        <w:rPr>
          <w:i/>
        </w:rPr>
        <w:t>Islam, Secularism and Nationalism in Modern Turkey</w:t>
      </w:r>
      <w:r w:rsidRPr="00FB11F1">
        <w:t xml:space="preserve">, London and NY: Routledge, 2006, chapter 2, p.11-40. </w:t>
      </w:r>
    </w:p>
    <w:p w:rsidR="007217D2" w:rsidRPr="000D49B7" w:rsidRDefault="007217D2" w:rsidP="0047462C"/>
    <w:p w:rsidR="007217D2" w:rsidRDefault="007217D2" w:rsidP="007217D2">
      <w:r w:rsidRPr="007217D2">
        <w:t xml:space="preserve">Taha </w:t>
      </w:r>
      <w:proofErr w:type="spellStart"/>
      <w:r w:rsidRPr="007217D2">
        <w:t>Parla</w:t>
      </w:r>
      <w:proofErr w:type="spellEnd"/>
      <w:r w:rsidRPr="007217D2">
        <w:t xml:space="preserve"> and Andrew Davison, </w:t>
      </w:r>
      <w:r w:rsidRPr="007217D2">
        <w:rPr>
          <w:i/>
          <w:iCs/>
        </w:rPr>
        <w:t>Corporatist Ideology in Kemalist Turkey: Progress or Order</w:t>
      </w:r>
      <w:r w:rsidRPr="007217D2">
        <w:t>, Syracuse, Syracuse University Press, 2004, 1-15, 35-41.</w:t>
      </w:r>
    </w:p>
    <w:p w:rsidR="00095651" w:rsidRDefault="00095651" w:rsidP="007217D2"/>
    <w:p w:rsidR="00095651" w:rsidRPr="007217D2" w:rsidRDefault="00965A4D" w:rsidP="007217D2">
      <w:r>
        <w:t xml:space="preserve">Yael </w:t>
      </w:r>
      <w:proofErr w:type="spellStart"/>
      <w:r>
        <w:t>Navaro-Yashin</w:t>
      </w:r>
      <w:proofErr w:type="spellEnd"/>
      <w:r>
        <w:t>,</w:t>
      </w:r>
      <w:r w:rsidR="00095651" w:rsidRPr="00095651">
        <w:t> </w:t>
      </w:r>
      <w:r w:rsidR="00095651" w:rsidRPr="00095651">
        <w:rPr>
          <w:i/>
          <w:iCs/>
        </w:rPr>
        <w:t>Faces of the state: Secularism and public life in Turkey</w:t>
      </w:r>
      <w:r w:rsidR="00095651" w:rsidRPr="00095651">
        <w:t>. Princeton University Press</w:t>
      </w:r>
      <w:r w:rsidR="00442EAD">
        <w:t>, 2002</w:t>
      </w:r>
      <w:r w:rsidR="00095651" w:rsidRPr="00095651">
        <w:t>.</w:t>
      </w:r>
    </w:p>
    <w:p w:rsidR="000D49B7" w:rsidRDefault="000D49B7" w:rsidP="000D49B7">
      <w:pPr>
        <w:rPr>
          <w:b/>
        </w:rPr>
      </w:pPr>
    </w:p>
    <w:p w:rsidR="000D49B7" w:rsidRPr="00D624F7" w:rsidRDefault="00705AB5" w:rsidP="00D624F7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March 21</w:t>
      </w:r>
      <w:r w:rsidR="000D49B7" w:rsidRPr="00D624F7">
        <w:rPr>
          <w:b/>
        </w:rPr>
        <w:t xml:space="preserve">: </w:t>
      </w:r>
      <w:r w:rsidR="000D49B7" w:rsidRPr="00D624F7">
        <w:rPr>
          <w:color w:val="222222"/>
        </w:rPr>
        <w:t xml:space="preserve"> </w:t>
      </w:r>
      <w:r w:rsidR="00D624F7" w:rsidRPr="00D624F7">
        <w:rPr>
          <w:b/>
          <w:color w:val="222222"/>
        </w:rPr>
        <w:t>The New Republic</w:t>
      </w:r>
    </w:p>
    <w:p w:rsidR="000D49B7" w:rsidRDefault="000D49B7" w:rsidP="000D49B7">
      <w:pPr>
        <w:pStyle w:val="ListParagraph"/>
      </w:pPr>
    </w:p>
    <w:p w:rsidR="00AE15E4" w:rsidRDefault="005F0096" w:rsidP="00D624F7">
      <w:r w:rsidRPr="00D624F7">
        <w:t xml:space="preserve">Kemal </w:t>
      </w:r>
      <w:proofErr w:type="spellStart"/>
      <w:r w:rsidRPr="00D624F7">
        <w:t>Karpat</w:t>
      </w:r>
      <w:proofErr w:type="spellEnd"/>
      <w:r w:rsidRPr="00D624F7">
        <w:t xml:space="preserve">, “The Republican People’s Party, 1923-1945” in Metin </w:t>
      </w:r>
      <w:proofErr w:type="spellStart"/>
      <w:r w:rsidRPr="00D624F7">
        <w:t>Heper</w:t>
      </w:r>
      <w:proofErr w:type="spellEnd"/>
      <w:r w:rsidRPr="00D624F7">
        <w:t xml:space="preserve"> and Jacob Landau eds. </w:t>
      </w:r>
      <w:r w:rsidRPr="00D624F7">
        <w:rPr>
          <w:i/>
        </w:rPr>
        <w:t>Political Parties and Democracy in Turkey</w:t>
      </w:r>
      <w:r w:rsidRPr="00D624F7">
        <w:t>, IB.Tauris,1991, 42-64.</w:t>
      </w:r>
    </w:p>
    <w:p w:rsidR="005E2FEC" w:rsidRDefault="005E2FEC" w:rsidP="00D624F7"/>
    <w:p w:rsidR="005E2FEC" w:rsidRDefault="005E2FEC" w:rsidP="00D624F7">
      <w:proofErr w:type="spellStart"/>
      <w:r>
        <w:t>Ası</w:t>
      </w:r>
      <w:r w:rsidRPr="005E2FEC">
        <w:t>m</w:t>
      </w:r>
      <w:proofErr w:type="spellEnd"/>
      <w:r>
        <w:t xml:space="preserve"> </w:t>
      </w:r>
      <w:proofErr w:type="spellStart"/>
      <w:r w:rsidRPr="005E2FEC">
        <w:t>Karaömerlioglu</w:t>
      </w:r>
      <w:proofErr w:type="spellEnd"/>
      <w:r>
        <w:t>,</w:t>
      </w:r>
      <w:r w:rsidRPr="005E2FEC">
        <w:t xml:space="preserve"> "The village institutes experience in Turkey." </w:t>
      </w:r>
      <w:r w:rsidRPr="005E2FEC">
        <w:rPr>
          <w:i/>
          <w:iCs/>
        </w:rPr>
        <w:t>British Journal of Middle Eastern Studies</w:t>
      </w:r>
      <w:r w:rsidR="00CA7542">
        <w:t> 25.1, 1998,</w:t>
      </w:r>
      <w:r w:rsidRPr="005E2FEC">
        <w:t xml:space="preserve"> 47-73.</w:t>
      </w:r>
    </w:p>
    <w:p w:rsidR="00FB11F1" w:rsidRDefault="00FB11F1" w:rsidP="00D624F7"/>
    <w:p w:rsidR="00D624F7" w:rsidRDefault="00CA4248" w:rsidP="00D624F7">
      <w:r>
        <w:t xml:space="preserve">Ceren Lord, </w:t>
      </w:r>
      <w:r w:rsidRPr="00CA4248">
        <w:rPr>
          <w:i/>
          <w:iCs/>
        </w:rPr>
        <w:t>Religious Politics in Turkey: From the Birth of the Republic to the AKP</w:t>
      </w:r>
      <w:r w:rsidR="00F855AE">
        <w:t xml:space="preserve">. </w:t>
      </w:r>
      <w:r w:rsidRPr="00CA4248">
        <w:t>Cambridge University Press, 2018</w:t>
      </w:r>
      <w:r>
        <w:t xml:space="preserve">, </w:t>
      </w:r>
      <w:proofErr w:type="spellStart"/>
      <w:r>
        <w:t>ch</w:t>
      </w:r>
      <w:proofErr w:type="spellEnd"/>
      <w:r>
        <w:t xml:space="preserve"> 2. </w:t>
      </w:r>
      <w:r w:rsidR="00447C77">
        <w:t>79-126.</w:t>
      </w:r>
    </w:p>
    <w:p w:rsidR="00CA4248" w:rsidRDefault="00CA4248" w:rsidP="00D624F7"/>
    <w:p w:rsidR="009F6EFF" w:rsidRPr="00525E20" w:rsidRDefault="009F6EFF" w:rsidP="009F6EFF">
      <w:pPr>
        <w:rPr>
          <w:b/>
        </w:rPr>
      </w:pPr>
    </w:p>
    <w:p w:rsidR="00525E20" w:rsidRDefault="00525E20" w:rsidP="005F0096">
      <w:r w:rsidRPr="00525E20">
        <w:rPr>
          <w:b/>
        </w:rPr>
        <w:t>Recommended Reading:</w:t>
      </w:r>
      <w:r w:rsidR="00500299">
        <w:t xml:space="preserve">    </w:t>
      </w:r>
    </w:p>
    <w:p w:rsidR="00525E20" w:rsidRDefault="00525E20" w:rsidP="005F0096"/>
    <w:p w:rsidR="00856F30" w:rsidRDefault="00525E20" w:rsidP="005F009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25E20">
        <w:t>Eric Jan</w:t>
      </w:r>
      <w:r>
        <w:t xml:space="preserve"> </w:t>
      </w:r>
      <w:proofErr w:type="spellStart"/>
      <w:r w:rsidRPr="00525E20">
        <w:t>Zürcher</w:t>
      </w:r>
      <w:proofErr w:type="spellEnd"/>
      <w:r w:rsidRPr="00525E20">
        <w:t>,</w:t>
      </w:r>
      <w:r>
        <w:t xml:space="preserve"> </w:t>
      </w:r>
      <w:r w:rsidRPr="00525E20">
        <w:rPr>
          <w:i/>
        </w:rPr>
        <w:t>Turkey: A modern history</w:t>
      </w:r>
      <w:r>
        <w:t xml:space="preserve">, </w:t>
      </w:r>
      <w:proofErr w:type="spellStart"/>
      <w:r>
        <w:t>London&amp;NY</w:t>
      </w:r>
      <w:proofErr w:type="spellEnd"/>
      <w:r>
        <w:t>, IB Tauris, 2004</w:t>
      </w:r>
      <w:r w:rsidRPr="00525E20">
        <w:t>.</w:t>
      </w:r>
      <w:r w:rsidR="00856F30" w:rsidRPr="00856F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5E2FEC" w:rsidRDefault="005E2FEC" w:rsidP="005F009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E2FEC" w:rsidRDefault="005E2FEC" w:rsidP="005F0096">
      <w:r w:rsidRPr="005E2FEC">
        <w:lastRenderedPageBreak/>
        <w:t xml:space="preserve">Faruk </w:t>
      </w:r>
      <w:proofErr w:type="spellStart"/>
      <w:r w:rsidRPr="005E2FEC">
        <w:t>Birtek</w:t>
      </w:r>
      <w:proofErr w:type="spellEnd"/>
      <w:r w:rsidRPr="005E2FEC">
        <w:t xml:space="preserve">, “The Rise and Fall of </w:t>
      </w:r>
      <w:proofErr w:type="spellStart"/>
      <w:r w:rsidRPr="005E2FEC">
        <w:t>Etatism</w:t>
      </w:r>
      <w:proofErr w:type="spellEnd"/>
      <w:r w:rsidRPr="005E2FEC">
        <w:t xml:space="preserve"> in Turkey, 1932-1950”, </w:t>
      </w:r>
      <w:r w:rsidRPr="005E2FEC">
        <w:rPr>
          <w:i/>
        </w:rPr>
        <w:t>Review</w:t>
      </w:r>
      <w:r w:rsidRPr="005E2FEC">
        <w:t>, Winter 1985, 407-438.</w:t>
      </w:r>
    </w:p>
    <w:p w:rsidR="00525E20" w:rsidRDefault="00856F30" w:rsidP="005F0096">
      <w:proofErr w:type="spellStart"/>
      <w:r w:rsidRPr="00856F30">
        <w:t>Asim</w:t>
      </w:r>
      <w:proofErr w:type="spellEnd"/>
      <w:r>
        <w:t xml:space="preserve"> </w:t>
      </w:r>
      <w:proofErr w:type="spellStart"/>
      <w:proofErr w:type="gramStart"/>
      <w:r>
        <w:t>Karaömerlioğlu</w:t>
      </w:r>
      <w:proofErr w:type="spellEnd"/>
      <w:r>
        <w:t xml:space="preserve">, </w:t>
      </w:r>
      <w:r w:rsidRPr="00856F30">
        <w:t xml:space="preserve"> "</w:t>
      </w:r>
      <w:proofErr w:type="gramEnd"/>
      <w:r w:rsidRPr="00856F30">
        <w:t>The People's Houses and the Cult of the Peasant in Turkey." </w:t>
      </w:r>
      <w:r w:rsidRPr="00856F30">
        <w:rPr>
          <w:i/>
          <w:iCs/>
        </w:rPr>
        <w:t>Middle Eastern Studies</w:t>
      </w:r>
      <w:r w:rsidRPr="00856F30">
        <w:t> 34, no. 4 (1998): 67-91.</w:t>
      </w:r>
    </w:p>
    <w:p w:rsidR="00F759F4" w:rsidRDefault="00F759F4" w:rsidP="005F0096"/>
    <w:p w:rsidR="00F759F4" w:rsidRDefault="00F759F4" w:rsidP="005F0096"/>
    <w:p w:rsidR="00602165" w:rsidRPr="003361E7" w:rsidRDefault="00500299" w:rsidP="005F0096">
      <w:pPr>
        <w:rPr>
          <w:b/>
        </w:rPr>
      </w:pPr>
      <w:r>
        <w:t xml:space="preserve">         </w:t>
      </w:r>
    </w:p>
    <w:p w:rsidR="005F0096" w:rsidRPr="00D624F7" w:rsidRDefault="00705AB5" w:rsidP="00705AB5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 xml:space="preserve">March 28 </w:t>
      </w:r>
      <w:r w:rsidR="00D624F7" w:rsidRPr="00D624F7">
        <w:rPr>
          <w:b/>
        </w:rPr>
        <w:t xml:space="preserve">:  </w:t>
      </w:r>
      <w:r w:rsidR="005F0096" w:rsidRPr="00D624F7">
        <w:rPr>
          <w:b/>
        </w:rPr>
        <w:t>The Democrat Party: Nascent Democratization</w:t>
      </w:r>
    </w:p>
    <w:p w:rsidR="005F0096" w:rsidRDefault="005F0096" w:rsidP="005F0096">
      <w:pPr>
        <w:pStyle w:val="ListParagraph"/>
        <w:rPr>
          <w:b/>
        </w:rPr>
      </w:pPr>
    </w:p>
    <w:p w:rsidR="007631D5" w:rsidRPr="00BC2BF6" w:rsidRDefault="007631D5" w:rsidP="00830213">
      <w:r>
        <w:t xml:space="preserve">İlkay Sunar, </w:t>
      </w:r>
      <w:r w:rsidRPr="00A22C36">
        <w:rPr>
          <w:color w:val="222222"/>
          <w:shd w:val="clear" w:color="auto" w:fill="FFFFFF"/>
        </w:rPr>
        <w:t xml:space="preserve">"Populism and patronage: The </w:t>
      </w:r>
      <w:proofErr w:type="spellStart"/>
      <w:r w:rsidRPr="00A22C36">
        <w:rPr>
          <w:color w:val="222222"/>
          <w:shd w:val="clear" w:color="auto" w:fill="FFFFFF"/>
        </w:rPr>
        <w:t>Demokrat</w:t>
      </w:r>
      <w:proofErr w:type="spellEnd"/>
      <w:r w:rsidRPr="00A22C36">
        <w:rPr>
          <w:color w:val="222222"/>
          <w:shd w:val="clear" w:color="auto" w:fill="FFFFFF"/>
        </w:rPr>
        <w:t xml:space="preserve"> Party and its legacy in Turkey." </w:t>
      </w:r>
      <w:r w:rsidRPr="00A22C36">
        <w:rPr>
          <w:i/>
          <w:iCs/>
          <w:color w:val="222222"/>
          <w:shd w:val="clear" w:color="auto" w:fill="FFFFFF"/>
        </w:rPr>
        <w:t>Il Politico</w:t>
      </w:r>
      <w:r w:rsidRPr="00A22C36">
        <w:rPr>
          <w:color w:val="222222"/>
          <w:shd w:val="clear" w:color="auto" w:fill="FFFFFF"/>
        </w:rPr>
        <w:t> (1990): 745-757</w:t>
      </w:r>
      <w:r w:rsidRPr="00A22C36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2E09B5" w:rsidRDefault="002E09B5" w:rsidP="002E09B5"/>
    <w:p w:rsidR="00BC2BF6" w:rsidRDefault="0057092B" w:rsidP="002E09B5">
      <w:r>
        <w:t xml:space="preserve">Çağlar Keyder, </w:t>
      </w:r>
      <w:r w:rsidRPr="002E09B5">
        <w:rPr>
          <w:i/>
        </w:rPr>
        <w:t>State and Class in Turkey</w:t>
      </w:r>
      <w:r>
        <w:t>, Ch. 6, 117-140.</w:t>
      </w:r>
      <w:r w:rsidR="00BC2BF6" w:rsidRPr="00BC2BF6">
        <w:t xml:space="preserve"> </w:t>
      </w:r>
    </w:p>
    <w:p w:rsidR="00A22C36" w:rsidRDefault="00A22C36" w:rsidP="00A22C36">
      <w:pPr>
        <w:pStyle w:val="ListParagraph"/>
        <w:ind w:left="1080"/>
      </w:pPr>
    </w:p>
    <w:p w:rsidR="00F855AE" w:rsidRPr="00F855AE" w:rsidRDefault="00F855AE" w:rsidP="00F855AE">
      <w:r w:rsidRPr="00F855AE">
        <w:t>Hakan Yılmaz, "Democratization from above in Response to the International Context: Turkey, 1945–1950." </w:t>
      </w:r>
      <w:r w:rsidRPr="00F855AE">
        <w:rPr>
          <w:i/>
          <w:iCs/>
        </w:rPr>
        <w:t>New Perspectives on Turkey</w:t>
      </w:r>
      <w:r w:rsidRPr="00F855AE">
        <w:t> 17 (1997): 1-37.</w:t>
      </w:r>
    </w:p>
    <w:p w:rsidR="007F4A06" w:rsidRDefault="007F4A06" w:rsidP="007F4A06"/>
    <w:p w:rsidR="00BC2BF6" w:rsidRDefault="00BC2BF6" w:rsidP="00BC2BF6">
      <w:pPr>
        <w:pStyle w:val="ListParagraph"/>
        <w:ind w:left="927"/>
      </w:pPr>
    </w:p>
    <w:p w:rsidR="0047462C" w:rsidRDefault="007631D5" w:rsidP="007631D5">
      <w:pPr>
        <w:rPr>
          <w:b/>
        </w:rPr>
      </w:pPr>
      <w:r w:rsidRPr="0057092B">
        <w:rPr>
          <w:b/>
        </w:rPr>
        <w:t>Recommended reading:</w:t>
      </w:r>
    </w:p>
    <w:p w:rsidR="0047462C" w:rsidRDefault="0047462C" w:rsidP="007631D5"/>
    <w:p w:rsidR="002E09B5" w:rsidRDefault="002E09B5" w:rsidP="007631D5">
      <w:r>
        <w:t>Dani Rodrik, “Rural</w:t>
      </w:r>
      <w:r w:rsidRPr="002E09B5">
        <w:t xml:space="preserve"> transformation and peasant political orientations in Egypt and Turkey." </w:t>
      </w:r>
      <w:r w:rsidRPr="002E09B5">
        <w:rPr>
          <w:i/>
          <w:iCs/>
        </w:rPr>
        <w:t>Comparative Politics</w:t>
      </w:r>
      <w:r>
        <w:t> 14, no. 4, 1982,</w:t>
      </w:r>
      <w:r w:rsidRPr="002E09B5">
        <w:t xml:space="preserve"> 417-442.</w:t>
      </w:r>
    </w:p>
    <w:p w:rsidR="0047462C" w:rsidRDefault="0047462C" w:rsidP="007631D5"/>
    <w:p w:rsidR="00F855AE" w:rsidRPr="00F855AE" w:rsidRDefault="00F855AE" w:rsidP="00F855AE">
      <w:r w:rsidRPr="00F855AE">
        <w:t xml:space="preserve">Sabri Sayarı, “Adnan Menderes: Between Democratic and Authoritarian Populism”, in </w:t>
      </w:r>
      <w:r w:rsidRPr="00F855AE">
        <w:rPr>
          <w:i/>
        </w:rPr>
        <w:t>Political Leaders and Democracy in Turkey</w:t>
      </w:r>
      <w:r w:rsidRPr="00F855AE">
        <w:t xml:space="preserve">, Metin </w:t>
      </w:r>
      <w:proofErr w:type="spellStart"/>
      <w:r w:rsidRPr="00F855AE">
        <w:t>Heper</w:t>
      </w:r>
      <w:proofErr w:type="spellEnd"/>
      <w:r w:rsidRPr="00F855AE">
        <w:t xml:space="preserve"> and Sabri </w:t>
      </w:r>
      <w:proofErr w:type="spellStart"/>
      <w:r w:rsidRPr="00F855AE">
        <w:t>Sayarı</w:t>
      </w:r>
      <w:proofErr w:type="spellEnd"/>
      <w:r w:rsidRPr="00F855AE">
        <w:t xml:space="preserve"> eds. Lanham, Lexington Books, 2002.</w:t>
      </w:r>
    </w:p>
    <w:p w:rsidR="0047462C" w:rsidRDefault="0047462C" w:rsidP="007631D5"/>
    <w:p w:rsidR="0047462C" w:rsidRPr="0047462C" w:rsidRDefault="00E32E10" w:rsidP="0047462C">
      <w:r>
        <w:t xml:space="preserve">Samet </w:t>
      </w:r>
      <w:proofErr w:type="spellStart"/>
      <w:r>
        <w:t>Ağaoğlu</w:t>
      </w:r>
      <w:proofErr w:type="spellEnd"/>
      <w:r>
        <w:t xml:space="preserve">, </w:t>
      </w:r>
      <w:proofErr w:type="spellStart"/>
      <w:r w:rsidRPr="00E32E10">
        <w:rPr>
          <w:i/>
        </w:rPr>
        <w:t>Siyasi</w:t>
      </w:r>
      <w:proofErr w:type="spellEnd"/>
      <w:r w:rsidRPr="00E32E10">
        <w:rPr>
          <w:i/>
        </w:rPr>
        <w:t xml:space="preserve"> </w:t>
      </w:r>
      <w:proofErr w:type="spellStart"/>
      <w:r w:rsidRPr="00E32E10">
        <w:rPr>
          <w:i/>
        </w:rPr>
        <w:t>Günlük</w:t>
      </w:r>
      <w:proofErr w:type="spellEnd"/>
      <w:r>
        <w:t xml:space="preserve">, İletişim 1993. </w:t>
      </w:r>
    </w:p>
    <w:p w:rsidR="0047462C" w:rsidRDefault="0047462C" w:rsidP="007631D5"/>
    <w:p w:rsidR="005F0096" w:rsidRDefault="005F0096" w:rsidP="005F0096">
      <w:pPr>
        <w:pStyle w:val="ListParagraph"/>
      </w:pPr>
    </w:p>
    <w:p w:rsidR="005F0096" w:rsidRPr="002E09B5" w:rsidRDefault="00705AB5" w:rsidP="002E09B5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April 4</w:t>
      </w:r>
      <w:r w:rsidR="00D624F7" w:rsidRPr="002E09B5">
        <w:rPr>
          <w:b/>
        </w:rPr>
        <w:t xml:space="preserve">: </w:t>
      </w:r>
      <w:r w:rsidR="003361E7" w:rsidRPr="002E09B5">
        <w:rPr>
          <w:b/>
        </w:rPr>
        <w:t xml:space="preserve"> </w:t>
      </w:r>
      <w:r w:rsidR="005F0096" w:rsidRPr="002E09B5">
        <w:rPr>
          <w:b/>
        </w:rPr>
        <w:t>Contested Institutionalization</w:t>
      </w:r>
    </w:p>
    <w:p w:rsidR="005F0096" w:rsidRPr="00DE3120" w:rsidRDefault="005F0096" w:rsidP="00DE3120">
      <w:pPr>
        <w:rPr>
          <w:b/>
        </w:rPr>
      </w:pPr>
    </w:p>
    <w:p w:rsidR="002E09B5" w:rsidRPr="002E09B5" w:rsidRDefault="002E09B5" w:rsidP="002E09B5">
      <w:proofErr w:type="spellStart"/>
      <w:r w:rsidRPr="002E09B5">
        <w:t>Vedat</w:t>
      </w:r>
      <w:proofErr w:type="spellEnd"/>
      <w:r w:rsidRPr="002E09B5">
        <w:t xml:space="preserve"> </w:t>
      </w:r>
      <w:proofErr w:type="spellStart"/>
      <w:r w:rsidRPr="002E09B5">
        <w:t>Milor</w:t>
      </w:r>
      <w:proofErr w:type="spellEnd"/>
      <w:r w:rsidRPr="002E09B5">
        <w:t xml:space="preserve">, “The Genesis of Planning in Turkey”, </w:t>
      </w:r>
      <w:r w:rsidRPr="002E09B5">
        <w:rPr>
          <w:i/>
        </w:rPr>
        <w:t>New Perspectives on Turkey</w:t>
      </w:r>
      <w:r w:rsidRPr="002E09B5">
        <w:t>, No. 4, 1990, pp. 1-30.</w:t>
      </w:r>
    </w:p>
    <w:p w:rsidR="002E09B5" w:rsidRDefault="002E09B5" w:rsidP="002E09B5"/>
    <w:p w:rsidR="002E09B5" w:rsidRPr="002E09B5" w:rsidRDefault="002E09B5" w:rsidP="002E09B5">
      <w:r w:rsidRPr="002E09B5">
        <w:t xml:space="preserve">Avner Levi, “The Justice Party, 1961-1980”, </w:t>
      </w:r>
      <w:proofErr w:type="spellStart"/>
      <w:r w:rsidRPr="002E09B5">
        <w:t>Heper</w:t>
      </w:r>
      <w:proofErr w:type="spellEnd"/>
      <w:r w:rsidRPr="002E09B5">
        <w:t xml:space="preserve"> and Landau eds. </w:t>
      </w:r>
      <w:r w:rsidRPr="002E09B5">
        <w:rPr>
          <w:i/>
        </w:rPr>
        <w:t>Political Parties and Democracy in Turkey</w:t>
      </w:r>
      <w:r w:rsidRPr="002E09B5">
        <w:t>, IB Tauris, 1991, 134-151.</w:t>
      </w:r>
    </w:p>
    <w:p w:rsidR="002E09B5" w:rsidRDefault="002E09B5" w:rsidP="00A22C36"/>
    <w:p w:rsidR="00A22C36" w:rsidRDefault="002E09B5" w:rsidP="00A22C36">
      <w:r>
        <w:t>Sabri Sayarı, “</w:t>
      </w:r>
      <w:r w:rsidRPr="002E09B5">
        <w:t>The Turkish party system in transition." </w:t>
      </w:r>
      <w:r w:rsidRPr="002E09B5">
        <w:rPr>
          <w:i/>
          <w:iCs/>
        </w:rPr>
        <w:t>Government and Opposition</w:t>
      </w:r>
      <w:r>
        <w:t>, 1978,</w:t>
      </w:r>
      <w:r w:rsidRPr="002E09B5">
        <w:t xml:space="preserve"> 39-57.</w:t>
      </w:r>
    </w:p>
    <w:p w:rsidR="002E09B5" w:rsidRDefault="002E09B5" w:rsidP="00A22C36"/>
    <w:p w:rsidR="00361A6F" w:rsidRPr="00507BC2" w:rsidRDefault="00361A6F" w:rsidP="00361A6F"/>
    <w:p w:rsidR="00361A6F" w:rsidRDefault="00361A6F" w:rsidP="00361A6F">
      <w:pPr>
        <w:rPr>
          <w:b/>
        </w:rPr>
      </w:pPr>
      <w:r>
        <w:rPr>
          <w:b/>
        </w:rPr>
        <w:t xml:space="preserve">Recommended reading: </w:t>
      </w:r>
    </w:p>
    <w:p w:rsidR="00361A6F" w:rsidRDefault="00361A6F" w:rsidP="00361A6F">
      <w:pPr>
        <w:rPr>
          <w:color w:val="222222"/>
          <w:shd w:val="clear" w:color="auto" w:fill="FFFFFF"/>
        </w:rPr>
      </w:pPr>
      <w:r>
        <w:t xml:space="preserve">Ersin Kalaycıoğlu, </w:t>
      </w:r>
      <w:r w:rsidRPr="00361A6F">
        <w:rPr>
          <w:i/>
          <w:color w:val="222222"/>
          <w:shd w:val="clear" w:color="auto" w:fill="FFFFFF"/>
        </w:rPr>
        <w:t>Turkish Dynamics</w:t>
      </w:r>
      <w:r w:rsidR="0057092B">
        <w:rPr>
          <w:i/>
          <w:color w:val="222222"/>
          <w:shd w:val="clear" w:color="auto" w:fill="FFFFFF"/>
        </w:rPr>
        <w:t>:</w:t>
      </w:r>
      <w:r w:rsidRPr="00361A6F">
        <w:rPr>
          <w:color w:val="222222"/>
          <w:shd w:val="clear" w:color="auto" w:fill="FFFFFF"/>
        </w:rPr>
        <w:t> </w:t>
      </w:r>
      <w:r w:rsidRPr="00361A6F">
        <w:rPr>
          <w:i/>
          <w:iCs/>
          <w:color w:val="222222"/>
          <w:shd w:val="clear" w:color="auto" w:fill="FFFFFF"/>
        </w:rPr>
        <w:t>Bridge Across Troubled Lands</w:t>
      </w:r>
      <w:r>
        <w:rPr>
          <w:iCs/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Springer, 2005</w:t>
      </w:r>
      <w:r w:rsidR="0057092B">
        <w:rPr>
          <w:color w:val="222222"/>
          <w:shd w:val="clear" w:color="auto" w:fill="FFFFFF"/>
        </w:rPr>
        <w:t>,</w:t>
      </w:r>
      <w:r w:rsidRPr="00361A6F">
        <w:rPr>
          <w:b/>
        </w:rPr>
        <w:t xml:space="preserve"> </w:t>
      </w:r>
      <w:r w:rsidRPr="00361A6F">
        <w:t>91-124</w:t>
      </w:r>
      <w:r w:rsidRPr="00361A6F">
        <w:rPr>
          <w:color w:val="222222"/>
          <w:shd w:val="clear" w:color="auto" w:fill="FFFFFF"/>
        </w:rPr>
        <w:t>.</w:t>
      </w:r>
    </w:p>
    <w:p w:rsidR="00E32E10" w:rsidRDefault="00E32E10" w:rsidP="00361A6F">
      <w:pPr>
        <w:rPr>
          <w:color w:val="222222"/>
          <w:shd w:val="clear" w:color="auto" w:fill="FFFFFF"/>
        </w:rPr>
      </w:pPr>
    </w:p>
    <w:p w:rsidR="009F6EFF" w:rsidRDefault="00E32E10" w:rsidP="009F6EFF">
      <w:r>
        <w:t>Sabri Sayarı,</w:t>
      </w:r>
      <w:r w:rsidRPr="00E32E10">
        <w:t xml:space="preserve"> "Political Violence and Terrorism in Turkey, 1976–80: A Retrospective Analysis." </w:t>
      </w:r>
      <w:r w:rsidRPr="00E32E10">
        <w:rPr>
          <w:i/>
          <w:iCs/>
        </w:rPr>
        <w:t>Terrorism and Political Violence</w:t>
      </w:r>
      <w:r w:rsidRPr="00E32E10">
        <w:t> 22, no. 2 (2010): 198-215.</w:t>
      </w:r>
    </w:p>
    <w:p w:rsidR="002607E8" w:rsidRDefault="002607E8" w:rsidP="009F6EFF"/>
    <w:p w:rsidR="002607E8" w:rsidRPr="00E32E10" w:rsidRDefault="002607E8" w:rsidP="009F6EFF">
      <w:pPr>
        <w:rPr>
          <w:lang w:val="tr-TR"/>
        </w:rPr>
      </w:pPr>
    </w:p>
    <w:p w:rsidR="009F6EFF" w:rsidRPr="00E32E10" w:rsidRDefault="002607E8" w:rsidP="00D624F7">
      <w:pPr>
        <w:rPr>
          <w:lang w:val="tr-TR"/>
        </w:rPr>
      </w:pPr>
      <w:proofErr w:type="spellStart"/>
      <w:r>
        <w:t>Ümit</w:t>
      </w:r>
      <w:proofErr w:type="spellEnd"/>
      <w:r>
        <w:t xml:space="preserve"> </w:t>
      </w:r>
      <w:proofErr w:type="spellStart"/>
      <w:r>
        <w:t>Cizre‐Sakallioğlu</w:t>
      </w:r>
      <w:proofErr w:type="spellEnd"/>
      <w:r>
        <w:t xml:space="preserve">, </w:t>
      </w:r>
      <w:r w:rsidRPr="002607E8">
        <w:t>"</w:t>
      </w:r>
      <w:proofErr w:type="spellStart"/>
      <w:r w:rsidRPr="002607E8">
        <w:t>Labour</w:t>
      </w:r>
      <w:proofErr w:type="spellEnd"/>
      <w:r w:rsidRPr="002607E8">
        <w:t xml:space="preserve"> and state in Turkey: 1960–80." </w:t>
      </w:r>
      <w:r w:rsidRPr="002607E8">
        <w:rPr>
          <w:i/>
          <w:iCs/>
        </w:rPr>
        <w:t>Middle Eastern Studies</w:t>
      </w:r>
      <w:r w:rsidRPr="002607E8">
        <w:t> 28, no. 4 (1992): 712-728.</w:t>
      </w:r>
    </w:p>
    <w:p w:rsidR="00E74306" w:rsidRPr="009F6EFF" w:rsidRDefault="00E74306" w:rsidP="00E74306">
      <w:pPr>
        <w:ind w:firstLine="720"/>
        <w:rPr>
          <w:b/>
          <w:lang w:val="tr-TR"/>
        </w:rPr>
      </w:pPr>
    </w:p>
    <w:p w:rsidR="005F0096" w:rsidRPr="00A22C36" w:rsidRDefault="00705AB5" w:rsidP="00A22C36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April 11</w:t>
      </w:r>
      <w:r w:rsidR="00D624F7" w:rsidRPr="00A22C36">
        <w:rPr>
          <w:b/>
        </w:rPr>
        <w:t xml:space="preserve"> </w:t>
      </w:r>
      <w:r w:rsidR="00862446" w:rsidRPr="00A22C36">
        <w:rPr>
          <w:b/>
        </w:rPr>
        <w:t xml:space="preserve">: </w:t>
      </w:r>
      <w:r w:rsidR="00442D44" w:rsidRPr="00A22C36">
        <w:rPr>
          <w:b/>
        </w:rPr>
        <w:t>The 1980 coup</w:t>
      </w:r>
      <w:r w:rsidR="00466E9B" w:rsidRPr="00A22C36">
        <w:rPr>
          <w:b/>
        </w:rPr>
        <w:t xml:space="preserve"> </w:t>
      </w:r>
      <w:r w:rsidR="00442D44" w:rsidRPr="00A22C36">
        <w:rPr>
          <w:b/>
        </w:rPr>
        <w:t>and s</w:t>
      </w:r>
      <w:r w:rsidR="00466E9B" w:rsidRPr="00A22C36">
        <w:rPr>
          <w:b/>
        </w:rPr>
        <w:t>truggles for democratization</w:t>
      </w:r>
    </w:p>
    <w:p w:rsidR="005F0096" w:rsidRDefault="005F0096" w:rsidP="005F0096">
      <w:pPr>
        <w:pStyle w:val="ListParagraph"/>
        <w:rPr>
          <w:b/>
        </w:rPr>
      </w:pPr>
    </w:p>
    <w:p w:rsidR="005F0096" w:rsidRDefault="005F0096" w:rsidP="005D09F9">
      <w:r>
        <w:t xml:space="preserve">Ergun </w:t>
      </w:r>
      <w:proofErr w:type="spellStart"/>
      <w:r>
        <w:t>Özbudun</w:t>
      </w:r>
      <w:proofErr w:type="spellEnd"/>
      <w:r>
        <w:t xml:space="preserve">, “Constitutions and Political System” in </w:t>
      </w:r>
      <w:r w:rsidRPr="005D09F9">
        <w:rPr>
          <w:i/>
        </w:rPr>
        <w:t>The Routledge Handbook of Modern Turkey</w:t>
      </w:r>
      <w:r>
        <w:t xml:space="preserve">, Metin </w:t>
      </w:r>
      <w:proofErr w:type="spellStart"/>
      <w:r>
        <w:t>Heper</w:t>
      </w:r>
      <w:proofErr w:type="spellEnd"/>
      <w:r>
        <w:t xml:space="preserve"> and Sabri </w:t>
      </w:r>
      <w:proofErr w:type="spellStart"/>
      <w:r>
        <w:t>Sayarı</w:t>
      </w:r>
      <w:proofErr w:type="spellEnd"/>
      <w:r>
        <w:t xml:space="preserve"> eds., 2012, 194-204.</w:t>
      </w:r>
    </w:p>
    <w:p w:rsidR="005D09F9" w:rsidRPr="00361A6F" w:rsidRDefault="005D09F9" w:rsidP="005D09F9"/>
    <w:p w:rsidR="00D641AD" w:rsidRDefault="002C0CD7" w:rsidP="005D09F9">
      <w:r>
        <w:t>Yeşim Arat and Şevket Pamuk,</w:t>
      </w:r>
      <w:r w:rsidR="00D641AD">
        <w:t xml:space="preserve"> </w:t>
      </w:r>
      <w:r w:rsidRPr="005D09F9">
        <w:rPr>
          <w:i/>
        </w:rPr>
        <w:t>Turkey between Democracy and Authoritarianism</w:t>
      </w:r>
      <w:r w:rsidR="00FB11F1">
        <w:t xml:space="preserve">, </w:t>
      </w:r>
      <w:r>
        <w:t xml:space="preserve">Cambridge University Press, </w:t>
      </w:r>
      <w:r w:rsidR="002701AC">
        <w:t xml:space="preserve">2019, </w:t>
      </w:r>
      <w:proofErr w:type="spellStart"/>
      <w:r>
        <w:t>ch.</w:t>
      </w:r>
      <w:proofErr w:type="spellEnd"/>
      <w:r>
        <w:t xml:space="preserve"> 3</w:t>
      </w:r>
      <w:r w:rsidR="00C934EC">
        <w:t>.</w:t>
      </w:r>
    </w:p>
    <w:p w:rsidR="005D09F9" w:rsidRPr="005D09F9" w:rsidRDefault="005D09F9" w:rsidP="005D09F9">
      <w:pPr>
        <w:rPr>
          <w:b/>
        </w:rPr>
      </w:pPr>
    </w:p>
    <w:p w:rsidR="00D641AD" w:rsidRPr="00D641AD" w:rsidRDefault="00D641AD" w:rsidP="005D09F9">
      <w:r>
        <w:t xml:space="preserve">Ziya </w:t>
      </w:r>
      <w:proofErr w:type="spellStart"/>
      <w:r>
        <w:t>Öniş</w:t>
      </w:r>
      <w:proofErr w:type="spellEnd"/>
      <w:r>
        <w:t xml:space="preserve">, “Turgut </w:t>
      </w:r>
      <w:proofErr w:type="spellStart"/>
      <w:r>
        <w:t>Özal</w:t>
      </w:r>
      <w:proofErr w:type="spellEnd"/>
      <w:r>
        <w:t xml:space="preserve"> and his Economic Legacy: Turkish Neo-liberalism in Critical Perspective”. </w:t>
      </w:r>
      <w:r w:rsidRPr="005D09F9">
        <w:rPr>
          <w:i/>
        </w:rPr>
        <w:t>Middle Eastern Studies</w:t>
      </w:r>
      <w:r w:rsidR="00A85166">
        <w:t>, 40/4, 2004, 113-134.</w:t>
      </w:r>
    </w:p>
    <w:p w:rsidR="00A85166" w:rsidRDefault="00A85166" w:rsidP="00DE3120">
      <w:pPr>
        <w:rPr>
          <w:b/>
        </w:rPr>
      </w:pPr>
    </w:p>
    <w:p w:rsidR="00A85166" w:rsidRDefault="00A85166" w:rsidP="00DE3120">
      <w:pPr>
        <w:rPr>
          <w:b/>
        </w:rPr>
      </w:pPr>
      <w:r w:rsidRPr="00A85166">
        <w:rPr>
          <w:b/>
        </w:rPr>
        <w:t>Recommended Reading</w:t>
      </w:r>
      <w:r>
        <w:rPr>
          <w:b/>
        </w:rPr>
        <w:t>:</w:t>
      </w:r>
    </w:p>
    <w:p w:rsidR="00A85166" w:rsidRDefault="00A85166" w:rsidP="00DE3120">
      <w:pPr>
        <w:rPr>
          <w:color w:val="222222"/>
          <w:shd w:val="clear" w:color="auto" w:fill="FFFFFF"/>
        </w:rPr>
      </w:pPr>
      <w:r w:rsidRPr="00A85166">
        <w:rPr>
          <w:color w:val="222222"/>
          <w:shd w:val="clear" w:color="auto" w:fill="FFFFFF"/>
        </w:rPr>
        <w:t>Dicle</w:t>
      </w:r>
      <w:r w:rsidR="00A7642A">
        <w:rPr>
          <w:color w:val="222222"/>
          <w:shd w:val="clear" w:color="auto" w:fill="FFFFFF"/>
        </w:rPr>
        <w:t xml:space="preserve"> </w:t>
      </w:r>
      <w:proofErr w:type="spellStart"/>
      <w:r w:rsidR="00A7642A">
        <w:rPr>
          <w:color w:val="222222"/>
          <w:shd w:val="clear" w:color="auto" w:fill="FFFFFF"/>
        </w:rPr>
        <w:t>Koğacıoğ</w:t>
      </w:r>
      <w:r w:rsidR="00A7642A" w:rsidRPr="00A85166">
        <w:rPr>
          <w:color w:val="222222"/>
          <w:shd w:val="clear" w:color="auto" w:fill="FFFFFF"/>
        </w:rPr>
        <w:t>lu</w:t>
      </w:r>
      <w:proofErr w:type="spellEnd"/>
      <w:r w:rsidR="00A7642A" w:rsidRPr="00A85166">
        <w:rPr>
          <w:color w:val="222222"/>
          <w:shd w:val="clear" w:color="auto" w:fill="FFFFFF"/>
        </w:rPr>
        <w:t>,</w:t>
      </w:r>
      <w:r w:rsidRPr="00A85166">
        <w:rPr>
          <w:color w:val="222222"/>
          <w:shd w:val="clear" w:color="auto" w:fill="FFFFFF"/>
        </w:rPr>
        <w:t xml:space="preserve"> "Progress, unity, and democracy: dissolving political parties in Turkey." </w:t>
      </w:r>
      <w:r w:rsidRPr="00A85166">
        <w:rPr>
          <w:i/>
          <w:iCs/>
          <w:color w:val="222222"/>
          <w:shd w:val="clear" w:color="auto" w:fill="FFFFFF"/>
        </w:rPr>
        <w:t>Law &amp; Society Review</w:t>
      </w:r>
      <w:r w:rsidRPr="00A85166">
        <w:rPr>
          <w:color w:val="222222"/>
          <w:shd w:val="clear" w:color="auto" w:fill="FFFFFF"/>
        </w:rPr>
        <w:t> 38.3 (2004): 433-462.</w:t>
      </w:r>
    </w:p>
    <w:p w:rsidR="00962642" w:rsidRDefault="00962642" w:rsidP="00DE3120">
      <w:pPr>
        <w:rPr>
          <w:color w:val="222222"/>
          <w:shd w:val="clear" w:color="auto" w:fill="FFFFFF"/>
        </w:rPr>
      </w:pPr>
    </w:p>
    <w:p w:rsidR="00962642" w:rsidRPr="00962642" w:rsidRDefault="00962642" w:rsidP="00962642">
      <w:pPr>
        <w:rPr>
          <w:b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Ceren Belge, </w:t>
      </w:r>
      <w:r w:rsidRPr="00962642">
        <w:rPr>
          <w:bCs/>
          <w:color w:val="222222"/>
          <w:shd w:val="clear" w:color="auto" w:fill="FFFFFF"/>
        </w:rPr>
        <w:t>“Friends of the Court</w:t>
      </w:r>
      <w:r w:rsidRPr="00962642">
        <w:rPr>
          <w:b/>
          <w:bCs/>
          <w:color w:val="222222"/>
          <w:shd w:val="clear" w:color="auto" w:fill="FFFFFF"/>
        </w:rPr>
        <w:t>:</w:t>
      </w:r>
      <w:r w:rsidRPr="00962642">
        <w:rPr>
          <w:color w:val="222222"/>
          <w:shd w:val="clear" w:color="auto" w:fill="FFFFFF"/>
        </w:rPr>
        <w:t xml:space="preserve"> The Republican Alliance and Selective Activism of the Constitutional Court of Turkey”, </w:t>
      </w:r>
      <w:r w:rsidRPr="00962642">
        <w:rPr>
          <w:i/>
          <w:color w:val="222222"/>
          <w:shd w:val="clear" w:color="auto" w:fill="FFFFFF"/>
        </w:rPr>
        <w:t>Law and Society Review</w:t>
      </w:r>
      <w:r w:rsidRPr="00962642">
        <w:rPr>
          <w:color w:val="222222"/>
          <w:shd w:val="clear" w:color="auto" w:fill="FFFFFF"/>
        </w:rPr>
        <w:t>, September 2006.</w:t>
      </w:r>
    </w:p>
    <w:p w:rsidR="00962642" w:rsidRDefault="00962642" w:rsidP="00DE3120">
      <w:pPr>
        <w:rPr>
          <w:color w:val="222222"/>
          <w:shd w:val="clear" w:color="auto" w:fill="FFFFFF"/>
        </w:rPr>
      </w:pPr>
    </w:p>
    <w:p w:rsidR="00962642" w:rsidRPr="00962642" w:rsidRDefault="00962642" w:rsidP="00962642">
      <w:pPr>
        <w:rPr>
          <w:b/>
        </w:rPr>
      </w:pPr>
      <w:r w:rsidRPr="00962642">
        <w:t xml:space="preserve">Feride Acar, “Turgut </w:t>
      </w:r>
      <w:proofErr w:type="spellStart"/>
      <w:r w:rsidRPr="00962642">
        <w:t>Özal</w:t>
      </w:r>
      <w:proofErr w:type="spellEnd"/>
      <w:r w:rsidRPr="00962642">
        <w:t xml:space="preserve">: Pious Agent of Liberal Transformation”,  in </w:t>
      </w:r>
      <w:r w:rsidRPr="00962642">
        <w:rPr>
          <w:i/>
        </w:rPr>
        <w:t>Political Leaders and Democracy in Turkey</w:t>
      </w:r>
      <w:r w:rsidRPr="00962642">
        <w:t xml:space="preserve">, Metin </w:t>
      </w:r>
      <w:proofErr w:type="spellStart"/>
      <w:r w:rsidRPr="00962642">
        <w:t>Heper</w:t>
      </w:r>
      <w:proofErr w:type="spellEnd"/>
      <w:r w:rsidRPr="00962642">
        <w:t xml:space="preserve"> and Sabri </w:t>
      </w:r>
      <w:proofErr w:type="spellStart"/>
      <w:r w:rsidRPr="00962642">
        <w:t>Sayarı</w:t>
      </w:r>
      <w:proofErr w:type="spellEnd"/>
      <w:r w:rsidRPr="00962642">
        <w:t xml:space="preserve"> eds. Lanham, Lexington Books, 2002, 163-180.</w:t>
      </w:r>
    </w:p>
    <w:p w:rsidR="00FB11F1" w:rsidRDefault="00FB11F1" w:rsidP="00DE3120"/>
    <w:p w:rsidR="00FB11F1" w:rsidRPr="00A85166" w:rsidRDefault="00FB11F1" w:rsidP="00DE3120">
      <w:proofErr w:type="spellStart"/>
      <w:r>
        <w:t>Binnaz</w:t>
      </w:r>
      <w:proofErr w:type="spellEnd"/>
      <w:r>
        <w:t xml:space="preserve"> Toprak, “Civil Society in Turkey”,</w:t>
      </w:r>
      <w:r w:rsidR="000F34DB">
        <w:t xml:space="preserve"> in </w:t>
      </w:r>
      <w:r w:rsidR="000F34DB">
        <w:rPr>
          <w:i/>
        </w:rPr>
        <w:t>Civil society in the Middle</w:t>
      </w:r>
      <w:r w:rsidRPr="000F34DB">
        <w:rPr>
          <w:i/>
        </w:rPr>
        <w:t xml:space="preserve"> East</w:t>
      </w:r>
      <w:r>
        <w:t xml:space="preserve"> ed.</w:t>
      </w:r>
      <w:r w:rsidR="000F34DB">
        <w:t xml:space="preserve"> August Nort</w:t>
      </w:r>
      <w:r>
        <w:t>on,</w:t>
      </w:r>
      <w:r w:rsidR="000F34DB">
        <w:t xml:space="preserve"> Brill, 1996.</w:t>
      </w:r>
    </w:p>
    <w:p w:rsidR="00A22C36" w:rsidRDefault="00A22C36" w:rsidP="00A22C36"/>
    <w:p w:rsidR="00D624F7" w:rsidRDefault="00D624F7" w:rsidP="005F0096">
      <w:pPr>
        <w:pStyle w:val="ListParagraph"/>
      </w:pPr>
    </w:p>
    <w:p w:rsidR="005F0096" w:rsidRPr="00A22C36" w:rsidRDefault="00705AB5" w:rsidP="00A22C36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April 18</w:t>
      </w:r>
      <w:r w:rsidR="00E74306" w:rsidRPr="00A22C36">
        <w:rPr>
          <w:b/>
        </w:rPr>
        <w:t xml:space="preserve"> </w:t>
      </w:r>
      <w:r w:rsidR="001B333E" w:rsidRPr="00A22C36">
        <w:rPr>
          <w:b/>
        </w:rPr>
        <w:t xml:space="preserve">: </w:t>
      </w:r>
      <w:r w:rsidR="005F0096" w:rsidRPr="00A22C36">
        <w:rPr>
          <w:b/>
        </w:rPr>
        <w:t>Islamist Politics: Democrat</w:t>
      </w:r>
      <w:r w:rsidR="00466E9B" w:rsidRPr="00A22C36">
        <w:rPr>
          <w:b/>
        </w:rPr>
        <w:t>ic Challenge and</w:t>
      </w:r>
      <w:r w:rsidR="002F1217" w:rsidRPr="00A22C36">
        <w:rPr>
          <w:b/>
        </w:rPr>
        <w:t xml:space="preserve"> </w:t>
      </w:r>
      <w:r w:rsidR="00466E9B" w:rsidRPr="00A22C36">
        <w:rPr>
          <w:b/>
        </w:rPr>
        <w:t>Decline</w:t>
      </w:r>
      <w:r w:rsidR="002F1217" w:rsidRPr="00A22C36">
        <w:rPr>
          <w:b/>
        </w:rPr>
        <w:t xml:space="preserve"> of Democracy</w:t>
      </w:r>
    </w:p>
    <w:p w:rsidR="005D09F9" w:rsidRDefault="005D09F9" w:rsidP="00A22C36"/>
    <w:p w:rsidR="001B333E" w:rsidRDefault="001B333E" w:rsidP="00A22C36">
      <w:r w:rsidRPr="00F7420D">
        <w:t xml:space="preserve">Ziya </w:t>
      </w:r>
      <w:proofErr w:type="spellStart"/>
      <w:r w:rsidRPr="00F7420D">
        <w:t>Öniş</w:t>
      </w:r>
      <w:proofErr w:type="spellEnd"/>
      <w:r w:rsidRPr="00F7420D">
        <w:t xml:space="preserve">, “The political economy of Islamic resurgence in Turkey: the rise of the Welfare Party in perspective”, </w:t>
      </w:r>
      <w:r w:rsidRPr="00A22C36">
        <w:rPr>
          <w:i/>
        </w:rPr>
        <w:t>Third World Quarterly</w:t>
      </w:r>
      <w:r w:rsidRPr="00F7420D">
        <w:t>, vol. 18, no 4, 743-766, 1997.</w:t>
      </w:r>
    </w:p>
    <w:p w:rsidR="006810F8" w:rsidRDefault="006810F8" w:rsidP="006810F8"/>
    <w:p w:rsidR="006810F8" w:rsidRPr="006810F8" w:rsidRDefault="006810F8" w:rsidP="006810F8">
      <w:proofErr w:type="spellStart"/>
      <w:r w:rsidRPr="006810F8">
        <w:t>Haldun</w:t>
      </w:r>
      <w:proofErr w:type="spellEnd"/>
      <w:r w:rsidRPr="006810F8">
        <w:t xml:space="preserve"> </w:t>
      </w:r>
      <w:proofErr w:type="spellStart"/>
      <w:r w:rsidRPr="006810F8">
        <w:t>Gülalp</w:t>
      </w:r>
      <w:proofErr w:type="spellEnd"/>
      <w:r w:rsidRPr="006810F8">
        <w:t xml:space="preserve">, “The Poverty of Democracy in Turkey: The </w:t>
      </w:r>
      <w:proofErr w:type="spellStart"/>
      <w:r w:rsidRPr="006810F8">
        <w:t>Refah</w:t>
      </w:r>
      <w:proofErr w:type="spellEnd"/>
      <w:r w:rsidRPr="006810F8">
        <w:t xml:space="preserve"> Party Episode”, </w:t>
      </w:r>
    </w:p>
    <w:p w:rsidR="006810F8" w:rsidRPr="006810F8" w:rsidRDefault="006810F8" w:rsidP="006810F8">
      <w:r w:rsidRPr="006810F8">
        <w:rPr>
          <w:i/>
        </w:rPr>
        <w:t>New Perspectives on Turkey</w:t>
      </w:r>
      <w:r w:rsidRPr="006810F8">
        <w:t>, Fall 1999, 35-59.</w:t>
      </w:r>
    </w:p>
    <w:p w:rsidR="00A22C36" w:rsidRDefault="00A22C36" w:rsidP="00A22C36"/>
    <w:p w:rsidR="000644B9" w:rsidRPr="001B333E" w:rsidRDefault="005F0096" w:rsidP="00A22C36">
      <w:r>
        <w:t xml:space="preserve">Iren </w:t>
      </w:r>
      <w:proofErr w:type="spellStart"/>
      <w:r>
        <w:t>Özgür</w:t>
      </w:r>
      <w:proofErr w:type="spellEnd"/>
      <w:r>
        <w:t xml:space="preserve">, </w:t>
      </w:r>
      <w:r w:rsidRPr="00A22C36">
        <w:rPr>
          <w:i/>
        </w:rPr>
        <w:t>Islamic Schools in Modern Turkey</w:t>
      </w:r>
      <w:r>
        <w:t>, Cambridge University Press, 2012, ch.2, 64-103.</w:t>
      </w:r>
    </w:p>
    <w:p w:rsidR="004212B5" w:rsidRPr="004212B5" w:rsidRDefault="004212B5" w:rsidP="004212B5">
      <w:pPr>
        <w:pStyle w:val="ListParagraph"/>
        <w:rPr>
          <w:b/>
        </w:rPr>
      </w:pPr>
    </w:p>
    <w:p w:rsidR="004212B5" w:rsidRPr="002F1217" w:rsidRDefault="004212B5" w:rsidP="004212B5">
      <w:pPr>
        <w:rPr>
          <w:b/>
        </w:rPr>
      </w:pPr>
      <w:r w:rsidRPr="002F1217">
        <w:rPr>
          <w:b/>
        </w:rPr>
        <w:t xml:space="preserve">Recommended Reading: </w:t>
      </w:r>
    </w:p>
    <w:p w:rsidR="00412D8F" w:rsidRPr="00412D8F" w:rsidRDefault="00412D8F" w:rsidP="00412D8F"/>
    <w:p w:rsidR="00412D8F" w:rsidRPr="00412D8F" w:rsidRDefault="00412D8F" w:rsidP="00412D8F">
      <w:r w:rsidRPr="00412D8F">
        <w:t xml:space="preserve">Hakan Yavuz, “Political Islam and the Welfare Party in Turkey”, </w:t>
      </w:r>
      <w:r w:rsidRPr="00412D8F">
        <w:rPr>
          <w:i/>
        </w:rPr>
        <w:t>Comparative Politics</w:t>
      </w:r>
      <w:r w:rsidRPr="00412D8F">
        <w:t>, October 1997, 63-82.</w:t>
      </w:r>
    </w:p>
    <w:p w:rsidR="00CD3F27" w:rsidRDefault="004212B5" w:rsidP="004212B5">
      <w:r>
        <w:t xml:space="preserve">Cihan </w:t>
      </w:r>
      <w:proofErr w:type="spellStart"/>
      <w:r>
        <w:t>Tuğal</w:t>
      </w:r>
      <w:proofErr w:type="spellEnd"/>
      <w:r>
        <w:t xml:space="preserve">, </w:t>
      </w:r>
      <w:r w:rsidRPr="004212B5">
        <w:rPr>
          <w:i/>
        </w:rPr>
        <w:t>Passive Revolution</w:t>
      </w:r>
      <w:r>
        <w:t>, Stanford, Stanford Unive</w:t>
      </w:r>
      <w:r w:rsidR="00B06F50">
        <w:t>rsity Press, 2009.</w:t>
      </w:r>
    </w:p>
    <w:p w:rsidR="00B57AE0" w:rsidRDefault="00B57AE0" w:rsidP="004212B5"/>
    <w:p w:rsidR="00B57AE0" w:rsidRPr="00B57AE0" w:rsidRDefault="00B57AE0" w:rsidP="00B57AE0">
      <w:r w:rsidRPr="00B57AE0">
        <w:lastRenderedPageBreak/>
        <w:t xml:space="preserve">Seda </w:t>
      </w:r>
      <w:proofErr w:type="spellStart"/>
      <w:r w:rsidRPr="00B57AE0">
        <w:t>Demiralp</w:t>
      </w:r>
      <w:proofErr w:type="spellEnd"/>
      <w:r w:rsidRPr="00B57AE0">
        <w:t xml:space="preserve">, “The Rise of Islamic Capital and the decline of Islamic Radicalism in Turkey”, </w:t>
      </w:r>
      <w:r w:rsidRPr="00B57AE0">
        <w:rPr>
          <w:i/>
        </w:rPr>
        <w:t>Comparative Politics</w:t>
      </w:r>
      <w:r w:rsidRPr="00B57AE0">
        <w:t>, 2009.</w:t>
      </w:r>
    </w:p>
    <w:p w:rsidR="00B57AE0" w:rsidRDefault="00B57AE0" w:rsidP="000644B9"/>
    <w:p w:rsidR="000644B9" w:rsidRDefault="000644B9" w:rsidP="000644B9">
      <w:r>
        <w:t xml:space="preserve">Banu </w:t>
      </w:r>
      <w:proofErr w:type="spellStart"/>
      <w:r>
        <w:t>Eligür</w:t>
      </w:r>
      <w:proofErr w:type="spellEnd"/>
      <w:r>
        <w:t xml:space="preserve">, </w:t>
      </w:r>
      <w:r w:rsidRPr="000644B9">
        <w:rPr>
          <w:i/>
        </w:rPr>
        <w:t>The Mobilization of Political Islam in Turkey</w:t>
      </w:r>
      <w:r>
        <w:t>, Cambridge, Cambridge University Press, 2010, Ch. 4, 136-181.</w:t>
      </w:r>
    </w:p>
    <w:p w:rsidR="00B57AE0" w:rsidRDefault="00B57AE0" w:rsidP="001457E0"/>
    <w:p w:rsidR="001457E0" w:rsidRPr="001457E0" w:rsidRDefault="001457E0" w:rsidP="001457E0">
      <w:r w:rsidRPr="001457E0">
        <w:t xml:space="preserve">Erdem </w:t>
      </w:r>
      <w:proofErr w:type="spellStart"/>
      <w:r w:rsidRPr="001457E0">
        <w:t>Yörük</w:t>
      </w:r>
      <w:proofErr w:type="spellEnd"/>
      <w:r w:rsidRPr="001457E0">
        <w:rPr>
          <w:b/>
        </w:rPr>
        <w:t>,</w:t>
      </w:r>
      <w:r w:rsidRPr="001457E0">
        <w:t xml:space="preserve"> "Welfare provision as political containment: The politics of social assistance and the Kurdish conflict in Turkey." </w:t>
      </w:r>
      <w:r w:rsidRPr="001457E0">
        <w:rPr>
          <w:i/>
          <w:iCs/>
        </w:rPr>
        <w:t>Politics &amp; Society</w:t>
      </w:r>
      <w:r w:rsidRPr="001457E0">
        <w:t xml:space="preserve"> 40, no. 4 (2012): 517-547. </w:t>
      </w:r>
    </w:p>
    <w:p w:rsidR="00B57AE0" w:rsidRDefault="00B57AE0" w:rsidP="001457E0"/>
    <w:p w:rsidR="001457E0" w:rsidRDefault="001457E0" w:rsidP="001457E0">
      <w:r w:rsidRPr="001457E0">
        <w:t xml:space="preserve">S. Erdem </w:t>
      </w:r>
      <w:proofErr w:type="spellStart"/>
      <w:r w:rsidRPr="001457E0">
        <w:t>Aytaç</w:t>
      </w:r>
      <w:proofErr w:type="spellEnd"/>
      <w:r w:rsidRPr="001457E0">
        <w:t>, "Distributive politics in a multiparty system: The conditional cash transfer program in Turkey." </w:t>
      </w:r>
      <w:r w:rsidRPr="001457E0">
        <w:rPr>
          <w:i/>
          <w:iCs/>
        </w:rPr>
        <w:t>Comparative Political Studies</w:t>
      </w:r>
      <w:r w:rsidRPr="001457E0">
        <w:t> 47, no. 9 (2014): 1211-1237.</w:t>
      </w:r>
    </w:p>
    <w:p w:rsidR="00445193" w:rsidRDefault="00445193" w:rsidP="001457E0"/>
    <w:p w:rsidR="00445193" w:rsidRPr="001457E0" w:rsidRDefault="00445193" w:rsidP="001457E0"/>
    <w:p w:rsidR="000644B9" w:rsidRDefault="000644B9" w:rsidP="004212B5"/>
    <w:p w:rsidR="00337F9E" w:rsidRPr="00A22C36" w:rsidRDefault="00705AB5" w:rsidP="00A22C36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April 25</w:t>
      </w:r>
    </w:p>
    <w:p w:rsidR="00A22C36" w:rsidRPr="00A22C36" w:rsidRDefault="00A22C36" w:rsidP="00A22C36">
      <w:pPr>
        <w:rPr>
          <w:color w:val="222222"/>
        </w:rPr>
      </w:pPr>
    </w:p>
    <w:p w:rsidR="006810F8" w:rsidRPr="006810F8" w:rsidRDefault="006810F8" w:rsidP="006810F8">
      <w:pPr>
        <w:rPr>
          <w:color w:val="222222"/>
        </w:rPr>
      </w:pPr>
      <w:r w:rsidRPr="006810F8">
        <w:rPr>
          <w:color w:val="222222"/>
        </w:rPr>
        <w:t xml:space="preserve">Karabekir, </w:t>
      </w:r>
      <w:proofErr w:type="spellStart"/>
      <w:r w:rsidRPr="006810F8">
        <w:rPr>
          <w:color w:val="222222"/>
        </w:rPr>
        <w:t>Akkoyunlu</w:t>
      </w:r>
      <w:proofErr w:type="spellEnd"/>
      <w:r w:rsidRPr="006810F8">
        <w:rPr>
          <w:color w:val="222222"/>
        </w:rPr>
        <w:t xml:space="preserve">, and Kerem </w:t>
      </w:r>
      <w:proofErr w:type="spellStart"/>
      <w:r w:rsidRPr="006810F8">
        <w:rPr>
          <w:color w:val="222222"/>
        </w:rPr>
        <w:t>Öktem</w:t>
      </w:r>
      <w:proofErr w:type="spellEnd"/>
      <w:r w:rsidRPr="006810F8">
        <w:rPr>
          <w:color w:val="222222"/>
        </w:rPr>
        <w:t>. "Existential insecurity and the making of a weak authoritarian regime in Turkey." </w:t>
      </w:r>
      <w:r w:rsidRPr="006810F8">
        <w:rPr>
          <w:i/>
          <w:iCs/>
          <w:color w:val="222222"/>
        </w:rPr>
        <w:t>Southeast European and Black Sea Studies</w:t>
      </w:r>
      <w:r w:rsidRPr="006810F8">
        <w:rPr>
          <w:color w:val="222222"/>
        </w:rPr>
        <w:t> 16.4 (2016): 505-527.</w:t>
      </w:r>
    </w:p>
    <w:p w:rsidR="006810F8" w:rsidRDefault="006810F8" w:rsidP="00A22C36">
      <w:pPr>
        <w:rPr>
          <w:color w:val="222222"/>
        </w:rPr>
      </w:pPr>
    </w:p>
    <w:p w:rsidR="006810F8" w:rsidRPr="006810F8" w:rsidRDefault="006810F8" w:rsidP="006810F8">
      <w:pPr>
        <w:rPr>
          <w:color w:val="222222"/>
          <w:lang w:val="tr-TR"/>
        </w:rPr>
      </w:pPr>
      <w:r w:rsidRPr="006810F8">
        <w:rPr>
          <w:color w:val="222222"/>
        </w:rPr>
        <w:t xml:space="preserve">Berk Esen, and </w:t>
      </w:r>
      <w:proofErr w:type="spellStart"/>
      <w:r w:rsidRPr="006810F8">
        <w:rPr>
          <w:color w:val="222222"/>
        </w:rPr>
        <w:t>Sebnem</w:t>
      </w:r>
      <w:proofErr w:type="spellEnd"/>
      <w:r w:rsidRPr="006810F8">
        <w:rPr>
          <w:color w:val="222222"/>
        </w:rPr>
        <w:t xml:space="preserve"> </w:t>
      </w:r>
      <w:proofErr w:type="spellStart"/>
      <w:r w:rsidRPr="006810F8">
        <w:rPr>
          <w:color w:val="222222"/>
        </w:rPr>
        <w:t>Gumuscu</w:t>
      </w:r>
      <w:proofErr w:type="spellEnd"/>
      <w:r w:rsidRPr="006810F8">
        <w:rPr>
          <w:color w:val="222222"/>
        </w:rPr>
        <w:t>. "Why did Turkish democracy collapse? A political economy account of AKP’s authoritarianism." </w:t>
      </w:r>
      <w:r w:rsidRPr="006810F8">
        <w:rPr>
          <w:i/>
          <w:iCs/>
          <w:color w:val="222222"/>
        </w:rPr>
        <w:t>Party Politics</w:t>
      </w:r>
      <w:r w:rsidRPr="006810F8">
        <w:rPr>
          <w:color w:val="222222"/>
        </w:rPr>
        <w:t> (2020).</w:t>
      </w:r>
    </w:p>
    <w:p w:rsidR="00412D8F" w:rsidRDefault="00412D8F" w:rsidP="00A7642A">
      <w:pPr>
        <w:rPr>
          <w:b/>
        </w:rPr>
      </w:pPr>
    </w:p>
    <w:p w:rsidR="00A7642A" w:rsidRDefault="00412D8F" w:rsidP="00A7642A">
      <w:pPr>
        <w:rPr>
          <w:b/>
        </w:rPr>
      </w:pPr>
      <w:proofErr w:type="spellStart"/>
      <w:r w:rsidRPr="00412D8F">
        <w:t>Şebnem</w:t>
      </w:r>
      <w:proofErr w:type="spellEnd"/>
      <w:r w:rsidRPr="00412D8F">
        <w:t xml:space="preserve"> </w:t>
      </w:r>
      <w:proofErr w:type="spellStart"/>
      <w:r w:rsidRPr="00412D8F">
        <w:t>Yardımcı-Geyikçi</w:t>
      </w:r>
      <w:proofErr w:type="spellEnd"/>
      <w:r w:rsidRPr="00412D8F">
        <w:t xml:space="preserve">, </w:t>
      </w:r>
      <w:r>
        <w:t xml:space="preserve">and </w:t>
      </w:r>
      <w:proofErr w:type="spellStart"/>
      <w:r>
        <w:t>Yavuzyilmaz</w:t>
      </w:r>
      <w:proofErr w:type="spellEnd"/>
      <w:r>
        <w:t>, H., “</w:t>
      </w:r>
      <w:r w:rsidRPr="00412D8F">
        <w:t>Party (de) institutionalization in times of political uncertainty: The case of the Justice and Development Party in Turkey</w:t>
      </w:r>
      <w:r>
        <w:t>”</w:t>
      </w:r>
      <w:r w:rsidRPr="00412D8F">
        <w:t> </w:t>
      </w:r>
      <w:r w:rsidRPr="00412D8F">
        <w:rPr>
          <w:i/>
          <w:iCs/>
        </w:rPr>
        <w:t>Party Politics</w:t>
      </w:r>
      <w:r>
        <w:rPr>
          <w:i/>
          <w:iCs/>
        </w:rPr>
        <w:t xml:space="preserve"> 2020</w:t>
      </w:r>
      <w:r>
        <w:t>.</w:t>
      </w:r>
    </w:p>
    <w:p w:rsidR="00A7642A" w:rsidRDefault="00A7642A" w:rsidP="00A7642A">
      <w:pPr>
        <w:rPr>
          <w:b/>
        </w:rPr>
      </w:pPr>
    </w:p>
    <w:p w:rsidR="00627F9E" w:rsidRDefault="00627F9E" w:rsidP="00627F9E">
      <w:pPr>
        <w:rPr>
          <w:b/>
        </w:rPr>
      </w:pPr>
      <w:r w:rsidRPr="00627F9E">
        <w:rPr>
          <w:b/>
        </w:rPr>
        <w:t>Recommended Reading:</w:t>
      </w:r>
    </w:p>
    <w:p w:rsidR="00412D8F" w:rsidRDefault="00412D8F" w:rsidP="00412D8F">
      <w:pPr>
        <w:rPr>
          <w:color w:val="222222"/>
        </w:rPr>
      </w:pPr>
    </w:p>
    <w:p w:rsidR="00627F9E" w:rsidRDefault="00627F9E" w:rsidP="00627F9E">
      <w:r w:rsidRPr="00627F9E">
        <w:t xml:space="preserve">İhsan </w:t>
      </w:r>
      <w:proofErr w:type="spellStart"/>
      <w:r w:rsidRPr="00627F9E">
        <w:t>Dağı</w:t>
      </w:r>
      <w:proofErr w:type="spellEnd"/>
      <w:r w:rsidRPr="00627F9E">
        <w:t xml:space="preserve">, “The Justice and Development Party: Identity, Politics and Human Rights Discourse in the Search for Security and Legitimacy”, in Hakan Yavuz, </w:t>
      </w:r>
      <w:r w:rsidRPr="00627F9E">
        <w:rPr>
          <w:i/>
        </w:rPr>
        <w:t>The Emergence of a New Turkey</w:t>
      </w:r>
      <w:r w:rsidRPr="00627F9E">
        <w:t>, 88-106.</w:t>
      </w:r>
    </w:p>
    <w:p w:rsidR="008A2C54" w:rsidRDefault="008A2C54" w:rsidP="00627F9E"/>
    <w:p w:rsidR="008A2C54" w:rsidRPr="008A2C54" w:rsidRDefault="008A2C54" w:rsidP="00627F9E">
      <w:pPr>
        <w:rPr>
          <w:lang w:val="tr-TR"/>
        </w:rPr>
      </w:pPr>
      <w:r w:rsidRPr="008A2C54">
        <w:t xml:space="preserve">Zeynep </w:t>
      </w:r>
      <w:proofErr w:type="spellStart"/>
      <w:r w:rsidRPr="008A2C54">
        <w:t>Atalay</w:t>
      </w:r>
      <w:proofErr w:type="spellEnd"/>
      <w:r w:rsidRPr="008A2C54">
        <w:t xml:space="preserve">, “The mutual constitution of illiberal civil society and </w:t>
      </w:r>
      <w:proofErr w:type="spellStart"/>
      <w:r w:rsidRPr="008A2C54">
        <w:t>neoauthoritarianism</w:t>
      </w:r>
      <w:proofErr w:type="spellEnd"/>
      <w:r w:rsidRPr="008A2C54">
        <w:t>: Evidence from Turkey”. </w:t>
      </w:r>
      <w:r w:rsidRPr="008A2C54">
        <w:rPr>
          <w:i/>
          <w:iCs/>
        </w:rPr>
        <w:t>Current Sociology</w:t>
      </w:r>
      <w:r w:rsidRPr="008A2C54">
        <w:t>, 2021.</w:t>
      </w:r>
    </w:p>
    <w:p w:rsidR="006810F8" w:rsidRDefault="006810F8" w:rsidP="00627F9E"/>
    <w:p w:rsidR="006810F8" w:rsidRDefault="006810F8" w:rsidP="006810F8">
      <w:r w:rsidRPr="006810F8">
        <w:t xml:space="preserve">Berk Esen and </w:t>
      </w:r>
      <w:proofErr w:type="spellStart"/>
      <w:r w:rsidRPr="006810F8">
        <w:t>Şebnem</w:t>
      </w:r>
      <w:proofErr w:type="spellEnd"/>
      <w:r w:rsidRPr="006810F8">
        <w:t xml:space="preserve"> </w:t>
      </w:r>
      <w:proofErr w:type="spellStart"/>
      <w:r w:rsidRPr="006810F8">
        <w:t>Gümüşçü</w:t>
      </w:r>
      <w:proofErr w:type="spellEnd"/>
      <w:r w:rsidRPr="006810F8">
        <w:t xml:space="preserve">, “Rising competitive </w:t>
      </w:r>
      <w:proofErr w:type="spellStart"/>
      <w:r w:rsidRPr="006810F8">
        <w:t>authorianism</w:t>
      </w:r>
      <w:proofErr w:type="spellEnd"/>
      <w:r w:rsidRPr="006810F8">
        <w:t xml:space="preserve"> in Turkey”, </w:t>
      </w:r>
      <w:r w:rsidRPr="006810F8">
        <w:rPr>
          <w:i/>
        </w:rPr>
        <w:t>Third World Quarterly</w:t>
      </w:r>
      <w:r w:rsidRPr="006810F8">
        <w:t>, 37, 9, 2016, 1-25.</w:t>
      </w:r>
    </w:p>
    <w:p w:rsidR="006810F8" w:rsidRDefault="006810F8" w:rsidP="006810F8"/>
    <w:p w:rsidR="006810F8" w:rsidRPr="006810F8" w:rsidRDefault="006810F8" w:rsidP="006810F8">
      <w:pPr>
        <w:rPr>
          <w:lang w:val="tr-TR"/>
        </w:rPr>
      </w:pPr>
      <w:r w:rsidRPr="006810F8">
        <w:rPr>
          <w:lang w:val="tr-TR"/>
        </w:rPr>
        <w:t>Sultan Tepe</w:t>
      </w:r>
      <w:r w:rsidRPr="006810F8">
        <w:t>, "Populist party’s challenge to democracy: Institutional capture, performance and religion." </w:t>
      </w:r>
      <w:r w:rsidRPr="006810F8">
        <w:rPr>
          <w:i/>
          <w:iCs/>
        </w:rPr>
        <w:t>Party Politics</w:t>
      </w:r>
      <w:r w:rsidRPr="006810F8">
        <w:t> (2021).</w:t>
      </w:r>
    </w:p>
    <w:p w:rsidR="006810F8" w:rsidRPr="00627F9E" w:rsidRDefault="006810F8" w:rsidP="00627F9E"/>
    <w:p w:rsidR="001457E0" w:rsidRDefault="001457E0" w:rsidP="00627F9E">
      <w:r w:rsidRPr="001457E0">
        <w:t xml:space="preserve">Cihan </w:t>
      </w:r>
      <w:proofErr w:type="spellStart"/>
      <w:r w:rsidRPr="001457E0">
        <w:t>Tuğal</w:t>
      </w:r>
      <w:proofErr w:type="spellEnd"/>
      <w:r w:rsidRPr="001457E0">
        <w:t xml:space="preserve">, </w:t>
      </w:r>
      <w:r w:rsidRPr="001457E0">
        <w:rPr>
          <w:i/>
        </w:rPr>
        <w:t>The Fall of the Turkish Model</w:t>
      </w:r>
      <w:r w:rsidRPr="001457E0">
        <w:t>, Introduction 1-32.</w:t>
      </w:r>
    </w:p>
    <w:p w:rsidR="006810F8" w:rsidRDefault="006810F8" w:rsidP="006810F8"/>
    <w:p w:rsidR="006810F8" w:rsidRPr="006810F8" w:rsidRDefault="006810F8" w:rsidP="006810F8">
      <w:r w:rsidRPr="006810F8">
        <w:t xml:space="preserve">Jamie O’Connell, “Representation, Paternalism, and Exclusion: The Divergent Impacts of the AKP’s Populism on Human Rights in Turkey”, in Neuman, Gerald L., ed., </w:t>
      </w:r>
      <w:r w:rsidRPr="006810F8">
        <w:rPr>
          <w:i/>
          <w:iCs/>
        </w:rPr>
        <w:t>Human Rights in a Time of Populism: Challenges and Responses</w:t>
      </w:r>
      <w:r w:rsidRPr="006810F8">
        <w:t>, Cambridge Universit</w:t>
      </w:r>
      <w:bookmarkStart w:id="0" w:name="_GoBack"/>
      <w:r w:rsidRPr="006810F8">
        <w:t>y</w:t>
      </w:r>
      <w:bookmarkEnd w:id="0"/>
      <w:r w:rsidRPr="006810F8">
        <w:t xml:space="preserve"> Press, 2020.</w:t>
      </w:r>
    </w:p>
    <w:p w:rsidR="00DD0481" w:rsidRDefault="00DD0481" w:rsidP="00627F9E"/>
    <w:p w:rsidR="00DD0481" w:rsidRPr="00DD0481" w:rsidRDefault="00DD0481" w:rsidP="00DD0481">
      <w:r>
        <w:t>Aslı</w:t>
      </w:r>
      <w:r w:rsidRPr="00DD0481">
        <w:t xml:space="preserve"> Bali, “Turkey’s Constitutional Coup”, </w:t>
      </w:r>
      <w:r w:rsidRPr="00DD0481">
        <w:rPr>
          <w:i/>
        </w:rPr>
        <w:t>MERİP</w:t>
      </w:r>
      <w:r w:rsidRPr="00DD0481">
        <w:t>, September 2018</w:t>
      </w:r>
      <w:r>
        <w:t>.</w:t>
      </w:r>
    </w:p>
    <w:p w:rsidR="00DD0481" w:rsidRDefault="00DD0481" w:rsidP="00627F9E"/>
    <w:p w:rsidR="001457E0" w:rsidRDefault="001457E0" w:rsidP="00627F9E"/>
    <w:p w:rsidR="00705AB5" w:rsidRPr="00705AB5" w:rsidRDefault="00705AB5" w:rsidP="00627F9E">
      <w:pPr>
        <w:rPr>
          <w:b/>
        </w:rPr>
      </w:pPr>
      <w:r>
        <w:rPr>
          <w:b/>
        </w:rPr>
        <w:t>May 2- Spring Break</w:t>
      </w:r>
    </w:p>
    <w:p w:rsidR="00A7642A" w:rsidRDefault="00A7642A" w:rsidP="00A7642A">
      <w:pPr>
        <w:rPr>
          <w:b/>
        </w:rPr>
      </w:pPr>
    </w:p>
    <w:p w:rsidR="00A7642A" w:rsidRDefault="00A7642A" w:rsidP="00A7642A">
      <w:pPr>
        <w:rPr>
          <w:b/>
        </w:rPr>
      </w:pPr>
    </w:p>
    <w:p w:rsidR="001B333E" w:rsidRPr="00A22C36" w:rsidRDefault="00705AB5" w:rsidP="00A22C36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May 9</w:t>
      </w:r>
      <w:r w:rsidR="00A22C36" w:rsidRPr="00A22C36">
        <w:rPr>
          <w:b/>
        </w:rPr>
        <w:t xml:space="preserve"> </w:t>
      </w:r>
      <w:r w:rsidR="001B333E" w:rsidRPr="00A22C36">
        <w:rPr>
          <w:b/>
        </w:rPr>
        <w:t xml:space="preserve">: The Kurdish Issue: Democratic Challenge, Violence and Civil Rights </w:t>
      </w:r>
    </w:p>
    <w:p w:rsidR="001B333E" w:rsidRDefault="001B333E" w:rsidP="001B333E">
      <w:pPr>
        <w:rPr>
          <w:b/>
        </w:rPr>
      </w:pPr>
    </w:p>
    <w:p w:rsidR="001B333E" w:rsidRDefault="001B333E" w:rsidP="00A22C36">
      <w:proofErr w:type="spellStart"/>
      <w:r>
        <w:t>Hamit</w:t>
      </w:r>
      <w:proofErr w:type="spellEnd"/>
      <w:r>
        <w:t xml:space="preserve"> </w:t>
      </w:r>
      <w:proofErr w:type="spellStart"/>
      <w:r>
        <w:t>Bozarslan</w:t>
      </w:r>
      <w:proofErr w:type="spellEnd"/>
      <w:r>
        <w:t xml:space="preserve">, “Kurds and the Turkish State”, </w:t>
      </w:r>
      <w:proofErr w:type="spellStart"/>
      <w:r>
        <w:t>Reşat</w:t>
      </w:r>
      <w:proofErr w:type="spellEnd"/>
      <w:r>
        <w:t xml:space="preserve"> Kasaba ed.,</w:t>
      </w:r>
      <w:r w:rsidRPr="00A22C36">
        <w:rPr>
          <w:i/>
          <w:iCs/>
        </w:rPr>
        <w:t xml:space="preserve"> The </w:t>
      </w:r>
      <w:r w:rsidRPr="00A22C36">
        <w:rPr>
          <w:i/>
        </w:rPr>
        <w:t>Cambridge History of Turkey, Vol IV: Turkey in the modern world</w:t>
      </w:r>
      <w:r>
        <w:t>, Cambridge: Cambridge University Press, 2008, 333-356.</w:t>
      </w:r>
    </w:p>
    <w:p w:rsidR="00445193" w:rsidRDefault="00445193" w:rsidP="00A22C36"/>
    <w:p w:rsidR="00445193" w:rsidRPr="00445193" w:rsidRDefault="00445193" w:rsidP="00445193">
      <w:r w:rsidRPr="00445193">
        <w:t xml:space="preserve">Aslan, </w:t>
      </w:r>
      <w:proofErr w:type="spellStart"/>
      <w:r w:rsidRPr="00445193">
        <w:t>Senem</w:t>
      </w:r>
      <w:proofErr w:type="spellEnd"/>
      <w:r w:rsidRPr="00445193">
        <w:t>. "Everyday forms of state power and the Kurds in the early Turkish republic." </w:t>
      </w:r>
      <w:r w:rsidRPr="00445193">
        <w:rPr>
          <w:i/>
          <w:iCs/>
        </w:rPr>
        <w:t>International Journal of Middle East Studies</w:t>
      </w:r>
      <w:r w:rsidRPr="00445193">
        <w:t> 43.1 (2011): 75-93.</w:t>
      </w:r>
    </w:p>
    <w:p w:rsidR="00A22C36" w:rsidRDefault="00A22C36" w:rsidP="00A22C36"/>
    <w:p w:rsidR="001B333E" w:rsidRPr="00A22C36" w:rsidRDefault="001B333E" w:rsidP="00A22C36">
      <w:pPr>
        <w:rPr>
          <w:b/>
        </w:rPr>
      </w:pPr>
      <w:r>
        <w:t xml:space="preserve">Nicole Watts, </w:t>
      </w:r>
      <w:r w:rsidRPr="00A22C36">
        <w:rPr>
          <w:i/>
        </w:rPr>
        <w:t>Activists in office: Kurdish Politics and Protest in Turkey</w:t>
      </w:r>
      <w:r>
        <w:t>, University of Washington Press, 2010, 122-160.</w:t>
      </w:r>
    </w:p>
    <w:p w:rsidR="001B333E" w:rsidRPr="004212B5" w:rsidRDefault="001B333E" w:rsidP="001B333E">
      <w:pPr>
        <w:rPr>
          <w:b/>
        </w:rPr>
      </w:pPr>
    </w:p>
    <w:p w:rsidR="001B333E" w:rsidRDefault="001B333E" w:rsidP="001B333E">
      <w:pPr>
        <w:rPr>
          <w:b/>
        </w:rPr>
      </w:pPr>
      <w:r>
        <w:rPr>
          <w:b/>
        </w:rPr>
        <w:t>Recommended Reading:</w:t>
      </w:r>
    </w:p>
    <w:p w:rsidR="001B333E" w:rsidRPr="00442D44" w:rsidRDefault="001B333E" w:rsidP="001B333E">
      <w:pPr>
        <w:rPr>
          <w:color w:val="222222"/>
          <w:shd w:val="clear" w:color="auto" w:fill="FFFFFF"/>
        </w:rPr>
      </w:pPr>
      <w:r w:rsidRPr="00442D44">
        <w:rPr>
          <w:color w:val="222222"/>
          <w:shd w:val="clear" w:color="auto" w:fill="FFFFFF"/>
        </w:rPr>
        <w:t>Mesut</w:t>
      </w:r>
      <w:r>
        <w:rPr>
          <w:color w:val="222222"/>
          <w:shd w:val="clear" w:color="auto" w:fill="FFFFFF"/>
        </w:rPr>
        <w:t xml:space="preserve"> </w:t>
      </w:r>
      <w:proofErr w:type="spellStart"/>
      <w:r w:rsidRPr="00442D44">
        <w:rPr>
          <w:color w:val="222222"/>
          <w:shd w:val="clear" w:color="auto" w:fill="FFFFFF"/>
        </w:rPr>
        <w:t>Yeğen</w:t>
      </w:r>
      <w:proofErr w:type="spellEnd"/>
      <w:r>
        <w:rPr>
          <w:color w:val="222222"/>
          <w:shd w:val="clear" w:color="auto" w:fill="FFFFFF"/>
        </w:rPr>
        <w:t>,</w:t>
      </w:r>
      <w:r w:rsidRPr="00442D44">
        <w:rPr>
          <w:color w:val="222222"/>
          <w:shd w:val="clear" w:color="auto" w:fill="FFFFFF"/>
        </w:rPr>
        <w:t xml:space="preserve"> "The Turkish state discourse and the exclusion of Kurdish identity." </w:t>
      </w:r>
      <w:r w:rsidRPr="00442D44">
        <w:rPr>
          <w:i/>
          <w:iCs/>
          <w:color w:val="222222"/>
          <w:shd w:val="clear" w:color="auto" w:fill="FFFFFF"/>
        </w:rPr>
        <w:t>Middle Eastern Studies</w:t>
      </w:r>
      <w:r w:rsidRPr="00442D44">
        <w:rPr>
          <w:color w:val="222222"/>
          <w:shd w:val="clear" w:color="auto" w:fill="FFFFFF"/>
        </w:rPr>
        <w:t> 32.2 (1996): 216-229.</w:t>
      </w:r>
    </w:p>
    <w:p w:rsidR="00B57AE0" w:rsidRDefault="00B57AE0" w:rsidP="001B333E">
      <w:pPr>
        <w:rPr>
          <w:color w:val="222222"/>
          <w:shd w:val="clear" w:color="auto" w:fill="FFFFFF"/>
        </w:rPr>
      </w:pPr>
    </w:p>
    <w:p w:rsidR="001B333E" w:rsidRDefault="001B333E" w:rsidP="001B333E">
      <w:pPr>
        <w:rPr>
          <w:color w:val="222222"/>
          <w:shd w:val="clear" w:color="auto" w:fill="FFFFFF"/>
        </w:rPr>
      </w:pPr>
      <w:r w:rsidRPr="00374F83">
        <w:rPr>
          <w:color w:val="222222"/>
          <w:shd w:val="clear" w:color="auto" w:fill="FFFFFF"/>
        </w:rPr>
        <w:t>Yavuz, M. Hakan. "Five stages of the construction of Kurdish nationalism in Turkey." </w:t>
      </w:r>
      <w:r w:rsidRPr="00374F83">
        <w:rPr>
          <w:i/>
          <w:iCs/>
          <w:color w:val="222222"/>
          <w:shd w:val="clear" w:color="auto" w:fill="FFFFFF"/>
        </w:rPr>
        <w:t>Nationalism and Ethnic Politics</w:t>
      </w:r>
      <w:r w:rsidRPr="00374F83">
        <w:rPr>
          <w:color w:val="222222"/>
          <w:shd w:val="clear" w:color="auto" w:fill="FFFFFF"/>
        </w:rPr>
        <w:t> 7.3 (2001): 1-24.</w:t>
      </w:r>
    </w:p>
    <w:p w:rsidR="00856F30" w:rsidRDefault="00856F30" w:rsidP="001B333E">
      <w:pPr>
        <w:rPr>
          <w:color w:val="222222"/>
          <w:shd w:val="clear" w:color="auto" w:fill="FFFFFF"/>
        </w:rPr>
      </w:pPr>
    </w:p>
    <w:p w:rsidR="00445193" w:rsidRPr="00445193" w:rsidRDefault="00445193" w:rsidP="00445193">
      <w:pPr>
        <w:rPr>
          <w:b/>
        </w:rPr>
      </w:pPr>
      <w:proofErr w:type="spellStart"/>
      <w:r w:rsidRPr="00445193">
        <w:t>Senem</w:t>
      </w:r>
      <w:proofErr w:type="spellEnd"/>
      <w:r w:rsidRPr="00445193">
        <w:t xml:space="preserve"> Aslan, </w:t>
      </w:r>
      <w:r w:rsidRPr="00445193">
        <w:rPr>
          <w:i/>
        </w:rPr>
        <w:t>Nation Building in Turkey and Morocco</w:t>
      </w:r>
      <w:r w:rsidRPr="00445193">
        <w:t xml:space="preserve">, Cambridge, Cambridge University Press, 2015, </w:t>
      </w:r>
      <w:proofErr w:type="spellStart"/>
      <w:r w:rsidRPr="00445193">
        <w:t>ch</w:t>
      </w:r>
      <w:proofErr w:type="spellEnd"/>
      <w:r w:rsidRPr="00445193">
        <w:t xml:space="preserve"> 4. 114-163.</w:t>
      </w:r>
    </w:p>
    <w:p w:rsidR="00856F30" w:rsidRDefault="00856F30" w:rsidP="001B333E"/>
    <w:p w:rsidR="00856F30" w:rsidRPr="00856F30" w:rsidRDefault="00856F30" w:rsidP="00856F30">
      <w:r w:rsidRPr="00856F30">
        <w:t xml:space="preserve">Ceren Belge, “State Building and the Limits of Legibility: Kinship Networks and Kurdish Resistance in Turkey”, </w:t>
      </w:r>
      <w:r w:rsidRPr="00856F30">
        <w:rPr>
          <w:i/>
        </w:rPr>
        <w:t>IJMES</w:t>
      </w:r>
      <w:r w:rsidRPr="00856F30">
        <w:t>, 43, 2011, 95-114.</w:t>
      </w:r>
    </w:p>
    <w:p w:rsidR="00C57522" w:rsidRDefault="00C57522" w:rsidP="008D11AA">
      <w:pPr>
        <w:rPr>
          <w:b/>
        </w:rPr>
      </w:pPr>
    </w:p>
    <w:p w:rsidR="000F1B22" w:rsidRDefault="000F1B22" w:rsidP="008D11AA">
      <w:pPr>
        <w:rPr>
          <w:b/>
        </w:rPr>
      </w:pPr>
    </w:p>
    <w:p w:rsidR="008D11AA" w:rsidRDefault="00705AB5" w:rsidP="00830213">
      <w:pPr>
        <w:pStyle w:val="ListParagraph"/>
        <w:numPr>
          <w:ilvl w:val="0"/>
          <w:numId w:val="19"/>
        </w:numPr>
      </w:pPr>
      <w:r w:rsidRPr="00705AB5">
        <w:rPr>
          <w:b/>
        </w:rPr>
        <w:t xml:space="preserve"> May </w:t>
      </w:r>
      <w:r>
        <w:rPr>
          <w:b/>
        </w:rPr>
        <w:t xml:space="preserve">16 </w:t>
      </w:r>
      <w:r w:rsidR="00F90BFC">
        <w:t xml:space="preserve">:  </w:t>
      </w:r>
      <w:r w:rsidR="004212B5">
        <w:t xml:space="preserve"> Paper Presentations</w:t>
      </w:r>
      <w:r w:rsidR="00F90BFC">
        <w:t xml:space="preserve"> and Class discussion</w:t>
      </w:r>
    </w:p>
    <w:p w:rsidR="00E74306" w:rsidRDefault="00E74306" w:rsidP="00F90BFC">
      <w:pPr>
        <w:rPr>
          <w:b/>
        </w:rPr>
      </w:pPr>
    </w:p>
    <w:p w:rsidR="00E74306" w:rsidRDefault="00E74306" w:rsidP="00F90BFC">
      <w:pPr>
        <w:rPr>
          <w:b/>
        </w:rPr>
      </w:pPr>
    </w:p>
    <w:p w:rsidR="00F90BFC" w:rsidRDefault="00705AB5" w:rsidP="00A22C36">
      <w:pPr>
        <w:pStyle w:val="ListParagraph"/>
        <w:numPr>
          <w:ilvl w:val="0"/>
          <w:numId w:val="19"/>
        </w:numPr>
      </w:pPr>
      <w:r>
        <w:rPr>
          <w:b/>
        </w:rPr>
        <w:t>May 23</w:t>
      </w:r>
      <w:r w:rsidR="00A22C36" w:rsidRPr="00A22C36">
        <w:rPr>
          <w:b/>
        </w:rPr>
        <w:t xml:space="preserve"> </w:t>
      </w:r>
      <w:r w:rsidR="00F90BFC" w:rsidRPr="00A22C36">
        <w:rPr>
          <w:b/>
        </w:rPr>
        <w:t xml:space="preserve">:  </w:t>
      </w:r>
      <w:r w:rsidR="00F90BFC">
        <w:t>Paper Presentations and Class discussion</w:t>
      </w:r>
    </w:p>
    <w:p w:rsidR="00C57522" w:rsidRPr="00C57522" w:rsidRDefault="00C57522" w:rsidP="008D11AA">
      <w:pPr>
        <w:rPr>
          <w:b/>
        </w:rPr>
      </w:pPr>
    </w:p>
    <w:p w:rsidR="00C40D29" w:rsidRDefault="00C40D29"/>
    <w:sectPr w:rsidR="00C40D29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844" w:rsidRDefault="007D5844" w:rsidP="00095651">
      <w:r>
        <w:separator/>
      </w:r>
    </w:p>
  </w:endnote>
  <w:endnote w:type="continuationSeparator" w:id="0">
    <w:p w:rsidR="007D5844" w:rsidRDefault="007D5844" w:rsidP="0009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844" w:rsidRDefault="007D5844" w:rsidP="00095651">
      <w:r>
        <w:separator/>
      </w:r>
    </w:p>
  </w:footnote>
  <w:footnote w:type="continuationSeparator" w:id="0">
    <w:p w:rsidR="007D5844" w:rsidRDefault="007D5844" w:rsidP="0009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83980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5651" w:rsidRDefault="000956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C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95651" w:rsidRDefault="00095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DF6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2BC"/>
    <w:multiLevelType w:val="hybridMultilevel"/>
    <w:tmpl w:val="A13613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E49A9"/>
    <w:multiLevelType w:val="hybridMultilevel"/>
    <w:tmpl w:val="F7DC5F6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342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97147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81FC0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2DC"/>
    <w:multiLevelType w:val="hybridMultilevel"/>
    <w:tmpl w:val="75B4D8FE"/>
    <w:lvl w:ilvl="0" w:tplc="3C284668">
      <w:start w:val="28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50C766B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E1D1C"/>
    <w:multiLevelType w:val="hybridMultilevel"/>
    <w:tmpl w:val="AFCA8C40"/>
    <w:lvl w:ilvl="0" w:tplc="F4CA9E8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20E40"/>
    <w:multiLevelType w:val="hybridMultilevel"/>
    <w:tmpl w:val="CA8E2F3A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B38"/>
    <w:multiLevelType w:val="hybridMultilevel"/>
    <w:tmpl w:val="F7DC5F64"/>
    <w:lvl w:ilvl="0" w:tplc="FE84D6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D2774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42EDD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0C71"/>
    <w:multiLevelType w:val="hybridMultilevel"/>
    <w:tmpl w:val="C24C88CC"/>
    <w:lvl w:ilvl="0" w:tplc="C818BA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15" w:hanging="360"/>
      </w:pPr>
    </w:lvl>
    <w:lvl w:ilvl="2" w:tplc="0409001B">
      <w:start w:val="1"/>
      <w:numFmt w:val="lowerRoman"/>
      <w:lvlText w:val="%3."/>
      <w:lvlJc w:val="right"/>
      <w:pPr>
        <w:ind w:left="1735" w:hanging="180"/>
      </w:pPr>
    </w:lvl>
    <w:lvl w:ilvl="3" w:tplc="0409000F">
      <w:start w:val="1"/>
      <w:numFmt w:val="decimal"/>
      <w:lvlText w:val="%4."/>
      <w:lvlJc w:val="left"/>
      <w:pPr>
        <w:ind w:left="2455" w:hanging="360"/>
      </w:pPr>
    </w:lvl>
    <w:lvl w:ilvl="4" w:tplc="04090019">
      <w:start w:val="1"/>
      <w:numFmt w:val="lowerLetter"/>
      <w:lvlText w:val="%5."/>
      <w:lvlJc w:val="left"/>
      <w:pPr>
        <w:ind w:left="3175" w:hanging="360"/>
      </w:pPr>
    </w:lvl>
    <w:lvl w:ilvl="5" w:tplc="0409001B">
      <w:start w:val="1"/>
      <w:numFmt w:val="lowerRoman"/>
      <w:lvlText w:val="%6."/>
      <w:lvlJc w:val="right"/>
      <w:pPr>
        <w:ind w:left="3895" w:hanging="180"/>
      </w:pPr>
    </w:lvl>
    <w:lvl w:ilvl="6" w:tplc="0409000F">
      <w:start w:val="1"/>
      <w:numFmt w:val="decimal"/>
      <w:lvlText w:val="%7."/>
      <w:lvlJc w:val="left"/>
      <w:pPr>
        <w:ind w:left="4615" w:hanging="360"/>
      </w:pPr>
    </w:lvl>
    <w:lvl w:ilvl="7" w:tplc="04090019">
      <w:start w:val="1"/>
      <w:numFmt w:val="lowerLetter"/>
      <w:lvlText w:val="%8."/>
      <w:lvlJc w:val="left"/>
      <w:pPr>
        <w:ind w:left="5335" w:hanging="360"/>
      </w:pPr>
    </w:lvl>
    <w:lvl w:ilvl="8" w:tplc="0409001B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72A6100E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D4A16"/>
    <w:multiLevelType w:val="hybridMultilevel"/>
    <w:tmpl w:val="1E4A5B34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07CA2"/>
    <w:multiLevelType w:val="hybridMultilevel"/>
    <w:tmpl w:val="CA8E2F3A"/>
    <w:lvl w:ilvl="0" w:tplc="FE84D65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47F8E"/>
    <w:multiLevelType w:val="hybridMultilevel"/>
    <w:tmpl w:val="A7EA2552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65FCF"/>
    <w:multiLevelType w:val="hybridMultilevel"/>
    <w:tmpl w:val="CA8E2F3A"/>
    <w:lvl w:ilvl="0" w:tplc="FE84D65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17"/>
  </w:num>
  <w:num w:numId="5">
    <w:abstractNumId w:val="16"/>
  </w:num>
  <w:num w:numId="6">
    <w:abstractNumId w:val="9"/>
  </w:num>
  <w:num w:numId="7">
    <w:abstractNumId w:val="18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95"/>
    <w:rsid w:val="000161BE"/>
    <w:rsid w:val="00054A15"/>
    <w:rsid w:val="000644B9"/>
    <w:rsid w:val="00095651"/>
    <w:rsid w:val="000A44A9"/>
    <w:rsid w:val="000B4A89"/>
    <w:rsid w:val="000C2D0E"/>
    <w:rsid w:val="000D49B7"/>
    <w:rsid w:val="000F1B22"/>
    <w:rsid w:val="000F34DB"/>
    <w:rsid w:val="001457E0"/>
    <w:rsid w:val="001B0DDB"/>
    <w:rsid w:val="001B333E"/>
    <w:rsid w:val="001D17EF"/>
    <w:rsid w:val="001E0D90"/>
    <w:rsid w:val="002607E8"/>
    <w:rsid w:val="002701AC"/>
    <w:rsid w:val="0028153D"/>
    <w:rsid w:val="0028726E"/>
    <w:rsid w:val="002A08F3"/>
    <w:rsid w:val="002A26D7"/>
    <w:rsid w:val="002B258C"/>
    <w:rsid w:val="002B6C09"/>
    <w:rsid w:val="002C0CD7"/>
    <w:rsid w:val="002E09B5"/>
    <w:rsid w:val="002F1217"/>
    <w:rsid w:val="002F35E1"/>
    <w:rsid w:val="003361E7"/>
    <w:rsid w:val="00337F9E"/>
    <w:rsid w:val="00361A6F"/>
    <w:rsid w:val="003745AA"/>
    <w:rsid w:val="00393F41"/>
    <w:rsid w:val="003A1E32"/>
    <w:rsid w:val="00412D8F"/>
    <w:rsid w:val="004212B5"/>
    <w:rsid w:val="00442D44"/>
    <w:rsid w:val="00442EAD"/>
    <w:rsid w:val="00445193"/>
    <w:rsid w:val="00447967"/>
    <w:rsid w:val="00447C77"/>
    <w:rsid w:val="00466E9B"/>
    <w:rsid w:val="0047462C"/>
    <w:rsid w:val="00481C59"/>
    <w:rsid w:val="00494595"/>
    <w:rsid w:val="004A09C3"/>
    <w:rsid w:val="004A4130"/>
    <w:rsid w:val="004E22F4"/>
    <w:rsid w:val="00500299"/>
    <w:rsid w:val="00507BC2"/>
    <w:rsid w:val="00512AAE"/>
    <w:rsid w:val="00525E20"/>
    <w:rsid w:val="0054116B"/>
    <w:rsid w:val="0057092B"/>
    <w:rsid w:val="005C03DF"/>
    <w:rsid w:val="005D09F9"/>
    <w:rsid w:val="005E2FEC"/>
    <w:rsid w:val="005F0096"/>
    <w:rsid w:val="00602165"/>
    <w:rsid w:val="00627F9E"/>
    <w:rsid w:val="00631994"/>
    <w:rsid w:val="00642EA2"/>
    <w:rsid w:val="006810F8"/>
    <w:rsid w:val="00683F87"/>
    <w:rsid w:val="0068679C"/>
    <w:rsid w:val="006A0C75"/>
    <w:rsid w:val="006D7B6F"/>
    <w:rsid w:val="00705AB5"/>
    <w:rsid w:val="007217D2"/>
    <w:rsid w:val="007631D5"/>
    <w:rsid w:val="007770EA"/>
    <w:rsid w:val="0078388B"/>
    <w:rsid w:val="00784354"/>
    <w:rsid w:val="007B1D6B"/>
    <w:rsid w:val="007D5844"/>
    <w:rsid w:val="007E0CFE"/>
    <w:rsid w:val="007E71DE"/>
    <w:rsid w:val="007F4A06"/>
    <w:rsid w:val="00830213"/>
    <w:rsid w:val="00844B56"/>
    <w:rsid w:val="00851EF9"/>
    <w:rsid w:val="00854024"/>
    <w:rsid w:val="00856D1B"/>
    <w:rsid w:val="00856F30"/>
    <w:rsid w:val="00862446"/>
    <w:rsid w:val="008A2C54"/>
    <w:rsid w:val="008D11AA"/>
    <w:rsid w:val="008E7049"/>
    <w:rsid w:val="00951294"/>
    <w:rsid w:val="00962642"/>
    <w:rsid w:val="00965A4D"/>
    <w:rsid w:val="00973CEA"/>
    <w:rsid w:val="009836F3"/>
    <w:rsid w:val="00985509"/>
    <w:rsid w:val="00987687"/>
    <w:rsid w:val="009F6EFF"/>
    <w:rsid w:val="00A10A58"/>
    <w:rsid w:val="00A15465"/>
    <w:rsid w:val="00A22C36"/>
    <w:rsid w:val="00A61529"/>
    <w:rsid w:val="00A7642A"/>
    <w:rsid w:val="00A85166"/>
    <w:rsid w:val="00AE15E4"/>
    <w:rsid w:val="00B05B10"/>
    <w:rsid w:val="00B06F50"/>
    <w:rsid w:val="00B14038"/>
    <w:rsid w:val="00B40DEA"/>
    <w:rsid w:val="00B57AE0"/>
    <w:rsid w:val="00B659D3"/>
    <w:rsid w:val="00B93483"/>
    <w:rsid w:val="00B97759"/>
    <w:rsid w:val="00BB3FCB"/>
    <w:rsid w:val="00BC20C0"/>
    <w:rsid w:val="00BC2BF6"/>
    <w:rsid w:val="00BD05AD"/>
    <w:rsid w:val="00C40D29"/>
    <w:rsid w:val="00C54C2E"/>
    <w:rsid w:val="00C57522"/>
    <w:rsid w:val="00C87139"/>
    <w:rsid w:val="00C934EC"/>
    <w:rsid w:val="00CA4248"/>
    <w:rsid w:val="00CA7542"/>
    <w:rsid w:val="00CC0F58"/>
    <w:rsid w:val="00CD0B48"/>
    <w:rsid w:val="00CD3F27"/>
    <w:rsid w:val="00CE230B"/>
    <w:rsid w:val="00CF0D97"/>
    <w:rsid w:val="00D624F7"/>
    <w:rsid w:val="00D641AD"/>
    <w:rsid w:val="00D73E43"/>
    <w:rsid w:val="00DD0481"/>
    <w:rsid w:val="00DD4699"/>
    <w:rsid w:val="00DE3120"/>
    <w:rsid w:val="00DE5C65"/>
    <w:rsid w:val="00E1195F"/>
    <w:rsid w:val="00E16461"/>
    <w:rsid w:val="00E32E10"/>
    <w:rsid w:val="00E725CC"/>
    <w:rsid w:val="00E74306"/>
    <w:rsid w:val="00E87730"/>
    <w:rsid w:val="00EB3329"/>
    <w:rsid w:val="00ED7504"/>
    <w:rsid w:val="00F128E0"/>
    <w:rsid w:val="00F759F4"/>
    <w:rsid w:val="00F817A4"/>
    <w:rsid w:val="00F855AE"/>
    <w:rsid w:val="00F90BFC"/>
    <w:rsid w:val="00FB11F1"/>
    <w:rsid w:val="00FC410B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A327"/>
  <w15:docId w15:val="{A5BC326E-438B-4E88-8592-0E3450EA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096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F00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096"/>
    <w:pPr>
      <w:ind w:left="720"/>
      <w:contextualSpacing/>
    </w:pPr>
  </w:style>
  <w:style w:type="paragraph" w:customStyle="1" w:styleId="Default">
    <w:name w:val="Default"/>
    <w:rsid w:val="005C03D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5C03D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3DF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0B"/>
    <w:rPr>
      <w:rFonts w:ascii="Tahoma" w:eastAsia="Times New Roman" w:hAnsi="Tahoma" w:cs="Tahoma"/>
      <w:sz w:val="16"/>
      <w:szCs w:val="16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09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51"/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Arat</dc:creator>
  <cp:keywords/>
  <dc:description/>
  <cp:lastModifiedBy>Windows User</cp:lastModifiedBy>
  <cp:revision>11</cp:revision>
  <dcterms:created xsi:type="dcterms:W3CDTF">2022-01-26T20:02:00Z</dcterms:created>
  <dcterms:modified xsi:type="dcterms:W3CDTF">2022-02-15T08:57:00Z</dcterms:modified>
</cp:coreProperties>
</file>