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A53A4" w14:textId="77777777" w:rsidR="00A93908" w:rsidRDefault="00C8768D">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 xml:space="preserve">Pols 430 Politics of Modernity &amp; Its Critics </w:t>
      </w:r>
    </w:p>
    <w:p w14:paraId="2E27965E" w14:textId="77777777" w:rsidR="00A93908" w:rsidRDefault="00C8768D">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 xml:space="preserve">Instructor: Assist. Prof. Dr. Volkan </w:t>
      </w:r>
      <w:r>
        <w:rPr>
          <w:rFonts w:ascii="Times New Roman" w:hAnsi="Times New Roman"/>
          <w:b/>
          <w:bCs/>
          <w:sz w:val="24"/>
          <w:szCs w:val="24"/>
        </w:rPr>
        <w:t>Çı</w:t>
      </w:r>
      <w:r>
        <w:rPr>
          <w:rFonts w:ascii="Times New Roman" w:hAnsi="Times New Roman"/>
          <w:b/>
          <w:bCs/>
          <w:sz w:val="24"/>
          <w:szCs w:val="24"/>
        </w:rPr>
        <w:t>dam</w:t>
      </w:r>
    </w:p>
    <w:p w14:paraId="3FC05B2E" w14:textId="77777777" w:rsidR="00A93908" w:rsidRDefault="00A93908">
      <w:pPr>
        <w:pStyle w:val="Body"/>
        <w:rPr>
          <w:rFonts w:ascii="Times New Roman" w:eastAsia="Times New Roman" w:hAnsi="Times New Roman" w:cs="Times New Roman"/>
          <w:b/>
          <w:bCs/>
          <w:sz w:val="24"/>
          <w:szCs w:val="24"/>
        </w:rPr>
      </w:pPr>
    </w:p>
    <w:p w14:paraId="5176D50B"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t>The definition of modernity has been a matter of controversy during the last quarter of 20</w:t>
      </w:r>
      <w:r>
        <w:rPr>
          <w:rFonts w:ascii="Times New Roman" w:hAnsi="Times New Roman"/>
          <w:sz w:val="24"/>
          <w:szCs w:val="24"/>
          <w:vertAlign w:val="superscript"/>
        </w:rPr>
        <w:t>th</w:t>
      </w:r>
      <w:r>
        <w:rPr>
          <w:rFonts w:ascii="Times New Roman" w:hAnsi="Times New Roman"/>
          <w:sz w:val="24"/>
          <w:szCs w:val="24"/>
        </w:rPr>
        <w:t xml:space="preserve"> century. Although the fashionable term </w:t>
      </w:r>
      <w:r>
        <w:rPr>
          <w:rFonts w:ascii="Times New Roman" w:hAnsi="Times New Roman"/>
          <w:sz w:val="24"/>
          <w:szCs w:val="24"/>
        </w:rPr>
        <w:t>“</w:t>
      </w:r>
      <w:r>
        <w:rPr>
          <w:rFonts w:ascii="Times New Roman" w:hAnsi="Times New Roman"/>
          <w:sz w:val="24"/>
          <w:szCs w:val="24"/>
        </w:rPr>
        <w:t>post-modernism</w:t>
      </w:r>
      <w:r>
        <w:rPr>
          <w:rFonts w:ascii="Times New Roman" w:hAnsi="Times New Roman"/>
          <w:sz w:val="24"/>
          <w:szCs w:val="24"/>
        </w:rPr>
        <w:t xml:space="preserve">” </w:t>
      </w:r>
      <w:r>
        <w:rPr>
          <w:rFonts w:ascii="Times New Roman" w:hAnsi="Times New Roman"/>
          <w:sz w:val="24"/>
          <w:szCs w:val="24"/>
        </w:rPr>
        <w:t xml:space="preserve">is not </w:t>
      </w:r>
      <w:proofErr w:type="spellStart"/>
      <w:r>
        <w:rPr>
          <w:rFonts w:ascii="Times New Roman" w:hAnsi="Times New Roman"/>
          <w:i/>
          <w:iCs/>
          <w:sz w:val="24"/>
          <w:szCs w:val="24"/>
        </w:rPr>
        <w:t>en</w:t>
      </w:r>
      <w:proofErr w:type="spellEnd"/>
      <w:r>
        <w:rPr>
          <w:rFonts w:ascii="Times New Roman" w:hAnsi="Times New Roman"/>
          <w:i/>
          <w:iCs/>
          <w:sz w:val="24"/>
          <w:szCs w:val="24"/>
        </w:rPr>
        <w:t xml:space="preserve"> vogue</w:t>
      </w:r>
      <w:r>
        <w:rPr>
          <w:rFonts w:ascii="Times New Roman" w:hAnsi="Times New Roman"/>
          <w:sz w:val="24"/>
          <w:szCs w:val="24"/>
        </w:rPr>
        <w:t xml:space="preserve"> </w:t>
      </w:r>
      <w:proofErr w:type="gramStart"/>
      <w:r>
        <w:rPr>
          <w:rFonts w:ascii="Times New Roman" w:hAnsi="Times New Roman"/>
          <w:sz w:val="24"/>
          <w:szCs w:val="24"/>
        </w:rPr>
        <w:t>any more</w:t>
      </w:r>
      <w:proofErr w:type="gramEnd"/>
      <w:r>
        <w:rPr>
          <w:rFonts w:ascii="Times New Roman" w:hAnsi="Times New Roman"/>
          <w:sz w:val="24"/>
          <w:szCs w:val="24"/>
        </w:rPr>
        <w:t>, the debates surrounding it were fruitful enough to transform our way of thinking about modernity significantly. In fact, one can argue that these debates helped us to better</w:t>
      </w:r>
      <w:r>
        <w:rPr>
          <w:rFonts w:ascii="Times New Roman" w:hAnsi="Times New Roman"/>
          <w:sz w:val="24"/>
          <w:szCs w:val="24"/>
        </w:rPr>
        <w:t xml:space="preserve"> realize the constitutive role of the critics of modernity in determining the meaning of the very term since modernity</w:t>
      </w:r>
      <w:r>
        <w:rPr>
          <w:rFonts w:ascii="Times New Roman" w:hAnsi="Times New Roman"/>
          <w:sz w:val="24"/>
          <w:szCs w:val="24"/>
        </w:rPr>
        <w:t>’</w:t>
      </w:r>
      <w:r>
        <w:rPr>
          <w:rFonts w:ascii="Times New Roman" w:hAnsi="Times New Roman"/>
          <w:sz w:val="24"/>
          <w:szCs w:val="24"/>
        </w:rPr>
        <w:t>s beginnings in the late 18</w:t>
      </w:r>
      <w:r>
        <w:rPr>
          <w:rFonts w:ascii="Times New Roman" w:hAnsi="Times New Roman"/>
          <w:sz w:val="24"/>
          <w:szCs w:val="24"/>
          <w:vertAlign w:val="superscript"/>
        </w:rPr>
        <w:t>th</w:t>
      </w:r>
      <w:r>
        <w:rPr>
          <w:rFonts w:ascii="Times New Roman" w:hAnsi="Times New Roman"/>
          <w:sz w:val="24"/>
          <w:szCs w:val="24"/>
        </w:rPr>
        <w:t xml:space="preserve"> century. This is because modernity involves primarily a secular, critical consciousness of time that by def</w:t>
      </w:r>
      <w:r>
        <w:rPr>
          <w:rFonts w:ascii="Times New Roman" w:hAnsi="Times New Roman"/>
          <w:sz w:val="24"/>
          <w:szCs w:val="24"/>
        </w:rPr>
        <w:t>inition questions the fleeting moment (</w:t>
      </w:r>
      <w:proofErr w:type="spellStart"/>
      <w:r>
        <w:rPr>
          <w:rFonts w:ascii="Times New Roman" w:hAnsi="Times New Roman"/>
          <w:i/>
          <w:iCs/>
          <w:sz w:val="24"/>
          <w:szCs w:val="24"/>
        </w:rPr>
        <w:t>modernus</w:t>
      </w:r>
      <w:proofErr w:type="spellEnd"/>
      <w:r>
        <w:rPr>
          <w:rFonts w:ascii="Times New Roman" w:hAnsi="Times New Roman"/>
          <w:sz w:val="24"/>
          <w:szCs w:val="24"/>
        </w:rPr>
        <w:t xml:space="preserve">, meaning </w:t>
      </w:r>
      <w:r>
        <w:rPr>
          <w:rFonts w:ascii="Times New Roman" w:hAnsi="Times New Roman"/>
          <w:i/>
          <w:iCs/>
          <w:sz w:val="24"/>
          <w:szCs w:val="24"/>
        </w:rPr>
        <w:t>just now</w:t>
      </w:r>
      <w:r>
        <w:rPr>
          <w:rFonts w:ascii="Times New Roman" w:hAnsi="Times New Roman"/>
          <w:sz w:val="24"/>
          <w:szCs w:val="24"/>
        </w:rPr>
        <w:t>), while trying to render it meaningful. In Charles Baudelaire</w:t>
      </w:r>
      <w:r>
        <w:rPr>
          <w:rFonts w:ascii="Times New Roman" w:hAnsi="Times New Roman"/>
          <w:sz w:val="24"/>
          <w:szCs w:val="24"/>
        </w:rPr>
        <w:t>’</w:t>
      </w:r>
      <w:r>
        <w:rPr>
          <w:rFonts w:ascii="Times New Roman" w:hAnsi="Times New Roman"/>
          <w:sz w:val="24"/>
          <w:szCs w:val="24"/>
        </w:rPr>
        <w:t xml:space="preserve">s famous words: </w:t>
      </w:r>
      <w:r>
        <w:rPr>
          <w:rFonts w:ascii="Times New Roman" w:hAnsi="Times New Roman"/>
          <w:sz w:val="24"/>
          <w:szCs w:val="24"/>
        </w:rPr>
        <w:t>“</w:t>
      </w:r>
      <w:r>
        <w:rPr>
          <w:rFonts w:ascii="Times New Roman" w:hAnsi="Times New Roman"/>
          <w:sz w:val="24"/>
          <w:szCs w:val="24"/>
        </w:rPr>
        <w:t>Modernity is the ephemeral, the fugitive, the contingent</w:t>
      </w:r>
      <w:r>
        <w:rPr>
          <w:rFonts w:ascii="Times New Roman" w:hAnsi="Times New Roman"/>
          <w:sz w:val="24"/>
          <w:szCs w:val="24"/>
        </w:rPr>
        <w:t xml:space="preserve">” </w:t>
      </w:r>
      <w:r>
        <w:rPr>
          <w:rFonts w:ascii="Times New Roman" w:hAnsi="Times New Roman"/>
          <w:sz w:val="24"/>
          <w:szCs w:val="24"/>
        </w:rPr>
        <w:t>aspect of the new experience of life in metropolis th</w:t>
      </w:r>
      <w:r>
        <w:rPr>
          <w:rFonts w:ascii="Times New Roman" w:hAnsi="Times New Roman"/>
          <w:sz w:val="24"/>
          <w:szCs w:val="24"/>
        </w:rPr>
        <w:t>at asks for an incessant re-interpretation. Modernity, understood as the historical era that takes this critical (self-)interpretative practice as its basis, has  three distinctive interrelated features that characterize it ever since the Age of Enlightenm</w:t>
      </w:r>
      <w:r>
        <w:rPr>
          <w:rFonts w:ascii="Times New Roman" w:hAnsi="Times New Roman"/>
          <w:sz w:val="24"/>
          <w:szCs w:val="24"/>
        </w:rPr>
        <w:t>ent: The assumption of a radical break with the past, a belief in a  non-cyclical (not necessarily linear) understanding of historical progress, and a persistent questioning of the value of (individual) freedom, while reflecting upon the (social) condition</w:t>
      </w:r>
      <w:r>
        <w:rPr>
          <w:rFonts w:ascii="Times New Roman" w:hAnsi="Times New Roman"/>
          <w:sz w:val="24"/>
          <w:szCs w:val="24"/>
        </w:rPr>
        <w:t xml:space="preserve">s of the possibility of its realization. </w:t>
      </w:r>
    </w:p>
    <w:p w14:paraId="56D7DEF6" w14:textId="77777777" w:rsidR="00A93908" w:rsidRDefault="00A93908">
      <w:pPr>
        <w:pStyle w:val="Body"/>
        <w:jc w:val="both"/>
        <w:rPr>
          <w:rFonts w:ascii="Times New Roman" w:eastAsia="Times New Roman" w:hAnsi="Times New Roman" w:cs="Times New Roman"/>
          <w:sz w:val="24"/>
          <w:szCs w:val="24"/>
        </w:rPr>
      </w:pPr>
    </w:p>
    <w:p w14:paraId="329166A6"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t xml:space="preserve">This reading intensive, upper-level political theory course explores these defining features of modernity and their influence on contemporary politics. In the first section of the course, we will focus on some of </w:t>
      </w:r>
      <w:r>
        <w:rPr>
          <w:rFonts w:ascii="Times New Roman" w:hAnsi="Times New Roman"/>
          <w:sz w:val="24"/>
          <w:szCs w:val="24"/>
        </w:rPr>
        <w:t>the canonical writings of Kant, Hegel, Marx and Nietzsche to develop a conceptual framework to better understand the meaning and significance of modernity. To this aim we will not only engage with certain issues that are central to the works of these philo</w:t>
      </w:r>
      <w:r>
        <w:rPr>
          <w:rFonts w:ascii="Times New Roman" w:hAnsi="Times New Roman"/>
          <w:sz w:val="24"/>
          <w:szCs w:val="24"/>
        </w:rPr>
        <w:t xml:space="preserve">sophers </w:t>
      </w:r>
      <w:r>
        <w:rPr>
          <w:rFonts w:ascii="Times New Roman" w:hAnsi="Times New Roman"/>
          <w:sz w:val="24"/>
          <w:szCs w:val="24"/>
        </w:rPr>
        <w:t xml:space="preserve">– </w:t>
      </w:r>
      <w:r>
        <w:rPr>
          <w:rFonts w:ascii="Times New Roman" w:hAnsi="Times New Roman"/>
          <w:sz w:val="24"/>
          <w:szCs w:val="24"/>
        </w:rPr>
        <w:t xml:space="preserve">mainly, the role of history in defining who we are and the question of what constitutes individual freedom </w:t>
      </w:r>
      <w:r>
        <w:rPr>
          <w:rFonts w:ascii="Times New Roman" w:hAnsi="Times New Roman"/>
          <w:sz w:val="24"/>
          <w:szCs w:val="24"/>
        </w:rPr>
        <w:t>–</w:t>
      </w:r>
      <w:r>
        <w:rPr>
          <w:rFonts w:ascii="Times New Roman" w:hAnsi="Times New Roman"/>
          <w:sz w:val="24"/>
          <w:szCs w:val="24"/>
        </w:rPr>
        <w:t>, but also discuss how the same issues are taken up by contemporary commentators. In the second section, we will turn our attention to some aspects and issues of modern life and explore their political implications. These issues include metropolitan life a</w:t>
      </w:r>
      <w:r>
        <w:rPr>
          <w:rFonts w:ascii="Times New Roman" w:hAnsi="Times New Roman"/>
          <w:sz w:val="24"/>
          <w:szCs w:val="24"/>
        </w:rPr>
        <w:t xml:space="preserve">nd its discontents, politics of the modern subjectivities, anti-Semitism, the relationship between art and politics, wars and genocides (The Great War and the Total War), and finally revolution and violence.  </w:t>
      </w:r>
    </w:p>
    <w:p w14:paraId="0F1BBBA2" w14:textId="77777777" w:rsidR="00A93908" w:rsidRDefault="00A93908">
      <w:pPr>
        <w:pStyle w:val="Body"/>
        <w:jc w:val="both"/>
        <w:rPr>
          <w:rFonts w:ascii="Times New Roman" w:eastAsia="Times New Roman" w:hAnsi="Times New Roman" w:cs="Times New Roman"/>
          <w:sz w:val="24"/>
          <w:szCs w:val="24"/>
        </w:rPr>
      </w:pPr>
    </w:p>
    <w:p w14:paraId="35F9FAB6" w14:textId="77777777" w:rsidR="00A93908" w:rsidRDefault="00A93908">
      <w:pPr>
        <w:pStyle w:val="Body"/>
        <w:jc w:val="both"/>
        <w:rPr>
          <w:rFonts w:ascii="Times New Roman" w:eastAsia="Times New Roman" w:hAnsi="Times New Roman" w:cs="Times New Roman"/>
          <w:sz w:val="24"/>
          <w:szCs w:val="24"/>
        </w:rPr>
      </w:pPr>
    </w:p>
    <w:p w14:paraId="5213EF2F" w14:textId="765FF02E" w:rsidR="00A93908" w:rsidRDefault="00A93908">
      <w:pPr>
        <w:pStyle w:val="Body"/>
        <w:jc w:val="both"/>
        <w:rPr>
          <w:rFonts w:ascii="Times New Roman" w:eastAsia="Times New Roman" w:hAnsi="Times New Roman" w:cs="Times New Roman"/>
          <w:sz w:val="24"/>
          <w:szCs w:val="24"/>
        </w:rPr>
      </w:pPr>
    </w:p>
    <w:p w14:paraId="598E1357" w14:textId="77777777" w:rsidR="00906290" w:rsidRDefault="00906290">
      <w:pPr>
        <w:pStyle w:val="Body"/>
        <w:jc w:val="both"/>
        <w:rPr>
          <w:rFonts w:ascii="Times New Roman" w:eastAsia="Times New Roman" w:hAnsi="Times New Roman" w:cs="Times New Roman"/>
          <w:sz w:val="24"/>
          <w:szCs w:val="24"/>
        </w:rPr>
      </w:pPr>
    </w:p>
    <w:p w14:paraId="61CBBA76" w14:textId="77777777" w:rsidR="00A93908" w:rsidRDefault="00A93908">
      <w:pPr>
        <w:pStyle w:val="Body"/>
        <w:jc w:val="both"/>
        <w:rPr>
          <w:rFonts w:ascii="Times New Roman" w:eastAsia="Times New Roman" w:hAnsi="Times New Roman" w:cs="Times New Roman"/>
          <w:sz w:val="24"/>
          <w:szCs w:val="24"/>
        </w:rPr>
      </w:pPr>
    </w:p>
    <w:p w14:paraId="5FBD1948" w14:textId="77777777" w:rsidR="00A93908" w:rsidRDefault="00A93908">
      <w:pPr>
        <w:pStyle w:val="Body"/>
        <w:jc w:val="both"/>
        <w:rPr>
          <w:rFonts w:ascii="Times New Roman" w:eastAsia="Times New Roman" w:hAnsi="Times New Roman" w:cs="Times New Roman"/>
          <w:sz w:val="24"/>
          <w:szCs w:val="24"/>
        </w:rPr>
      </w:pPr>
    </w:p>
    <w:p w14:paraId="747FC5E1" w14:textId="77777777" w:rsidR="00A93908" w:rsidRDefault="00C8768D">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 INSTRUCTOR: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Asst. Prof. Dr. Volkan </w:t>
      </w:r>
      <w:r>
        <w:rPr>
          <w:rFonts w:ascii="Times New Roman" w:hAnsi="Times New Roman"/>
          <w:sz w:val="24"/>
          <w:szCs w:val="24"/>
        </w:rPr>
        <w:t>Çı</w:t>
      </w:r>
      <w:r>
        <w:rPr>
          <w:rFonts w:ascii="Times New Roman" w:hAnsi="Times New Roman"/>
          <w:sz w:val="24"/>
          <w:szCs w:val="24"/>
        </w:rPr>
        <w:t>d</w:t>
      </w:r>
      <w:r>
        <w:rPr>
          <w:rFonts w:ascii="Times New Roman" w:hAnsi="Times New Roman"/>
          <w:sz w:val="24"/>
          <w:szCs w:val="24"/>
        </w:rPr>
        <w:t>am</w:t>
      </w:r>
    </w:p>
    <w:p w14:paraId="64D74A10" w14:textId="77777777" w:rsidR="00A93908" w:rsidRDefault="00C8768D">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volkan.cidam@boun.edu.tr</w:t>
      </w:r>
      <w:r>
        <w:rPr>
          <w:rFonts w:ascii="Times New Roman" w:eastAsia="Times New Roman" w:hAnsi="Times New Roman" w:cs="Times New Roman"/>
          <w:sz w:val="24"/>
          <w:szCs w:val="24"/>
        </w:rPr>
        <w:tab/>
      </w:r>
    </w:p>
    <w:p w14:paraId="3241356F" w14:textId="77777777" w:rsidR="00A93908" w:rsidRDefault="00A93908">
      <w:pPr>
        <w:pStyle w:val="Body"/>
        <w:rPr>
          <w:rFonts w:ascii="Times New Roman" w:eastAsia="Times New Roman" w:hAnsi="Times New Roman" w:cs="Times New Roman"/>
          <w:sz w:val="24"/>
          <w:szCs w:val="24"/>
        </w:rPr>
      </w:pPr>
    </w:p>
    <w:p w14:paraId="0AABB334" w14:textId="77777777" w:rsidR="00A93908" w:rsidRDefault="00C8768D">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TEACH</w:t>
      </w:r>
      <w:r>
        <w:rPr>
          <w:rFonts w:ascii="Times New Roman" w:hAnsi="Times New Roman"/>
          <w:sz w:val="24"/>
          <w:szCs w:val="24"/>
        </w:rPr>
        <w:t>İ</w:t>
      </w:r>
      <w:r>
        <w:rPr>
          <w:rFonts w:ascii="Times New Roman" w:hAnsi="Times New Roman"/>
          <w:sz w:val="24"/>
          <w:szCs w:val="24"/>
        </w:rPr>
        <w:t>NG ASS</w:t>
      </w:r>
      <w:r>
        <w:rPr>
          <w:rFonts w:ascii="Times New Roman" w:hAnsi="Times New Roman"/>
          <w:sz w:val="24"/>
          <w:szCs w:val="24"/>
        </w:rPr>
        <w:t>İ</w:t>
      </w:r>
      <w:r>
        <w:rPr>
          <w:rFonts w:ascii="Times New Roman" w:hAnsi="Times New Roman"/>
          <w:sz w:val="24"/>
          <w:szCs w:val="24"/>
        </w:rPr>
        <w:t xml:space="preserve">STANT: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Ç</w:t>
      </w:r>
      <w:r>
        <w:rPr>
          <w:rFonts w:ascii="Times New Roman" w:hAnsi="Times New Roman"/>
          <w:sz w:val="24"/>
          <w:szCs w:val="24"/>
        </w:rPr>
        <w:t>a</w:t>
      </w:r>
      <w:r>
        <w:rPr>
          <w:rFonts w:ascii="Times New Roman" w:hAnsi="Times New Roman"/>
          <w:sz w:val="24"/>
          <w:szCs w:val="24"/>
        </w:rPr>
        <w:t>ğ</w:t>
      </w:r>
      <w:r>
        <w:rPr>
          <w:rFonts w:ascii="Times New Roman" w:hAnsi="Times New Roman"/>
          <w:sz w:val="24"/>
          <w:szCs w:val="24"/>
        </w:rPr>
        <w:t>r</w:t>
      </w:r>
      <w:r>
        <w:rPr>
          <w:rFonts w:ascii="Times New Roman" w:hAnsi="Times New Roman"/>
          <w:sz w:val="24"/>
          <w:szCs w:val="24"/>
        </w:rPr>
        <w:t>ı</w:t>
      </w:r>
      <w:proofErr w:type="spellEnd"/>
      <w:r>
        <w:rPr>
          <w:rFonts w:ascii="Times New Roman" w:hAnsi="Times New Roman"/>
          <w:sz w:val="24"/>
          <w:szCs w:val="24"/>
        </w:rPr>
        <w:t xml:space="preserve"> </w:t>
      </w:r>
      <w:proofErr w:type="spellStart"/>
      <w:r>
        <w:rPr>
          <w:rFonts w:ascii="Times New Roman" w:hAnsi="Times New Roman"/>
          <w:sz w:val="24"/>
          <w:szCs w:val="24"/>
        </w:rPr>
        <w:t>Mutaf</w:t>
      </w:r>
      <w:proofErr w:type="spellEnd"/>
      <w:r>
        <w:rPr>
          <w:rFonts w:ascii="Times New Roman" w:hAnsi="Times New Roman"/>
          <w:sz w:val="24"/>
          <w:szCs w:val="24"/>
        </w:rPr>
        <w:t xml:space="preserve"> </w:t>
      </w:r>
    </w:p>
    <w:p w14:paraId="78067720" w14:textId="77777777" w:rsidR="00A93908" w:rsidRDefault="00C8768D">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cagri.mutaf@boun.edu.tr</w:t>
      </w:r>
    </w:p>
    <w:p w14:paraId="2B151165" w14:textId="77777777" w:rsidR="00A93908" w:rsidRDefault="00C8768D">
      <w:pPr>
        <w:pStyle w:val="Body"/>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855BFEA" w14:textId="3CCD811C" w:rsidR="00A93908" w:rsidRDefault="00C8768D" w:rsidP="001C796F">
      <w:pPr>
        <w:pStyle w:val="Body"/>
        <w:spacing w:after="0"/>
        <w:ind w:left="3600" w:hanging="3600"/>
        <w:jc w:val="both"/>
        <w:rPr>
          <w:rFonts w:ascii="Times New Roman" w:eastAsia="Times New Roman" w:hAnsi="Times New Roman" w:cs="Times New Roman"/>
          <w:sz w:val="24"/>
          <w:szCs w:val="24"/>
        </w:rPr>
      </w:pPr>
      <w:r>
        <w:rPr>
          <w:rFonts w:ascii="Times New Roman" w:hAnsi="Times New Roman"/>
          <w:sz w:val="24"/>
          <w:szCs w:val="24"/>
        </w:rPr>
        <w:t xml:space="preserve">COURSE HOURS: </w:t>
      </w:r>
      <w:r w:rsidR="001C796F">
        <w:rPr>
          <w:rFonts w:ascii="Times New Roman" w:eastAsia="Times New Roman" w:hAnsi="Times New Roman" w:cs="Times New Roman"/>
          <w:sz w:val="24"/>
          <w:szCs w:val="24"/>
        </w:rPr>
        <w:tab/>
      </w:r>
      <w:r>
        <w:rPr>
          <w:rFonts w:ascii="Times New Roman" w:eastAsia="Times New Roman" w:hAnsi="Times New Roman" w:cs="Times New Roman"/>
          <w:sz w:val="24"/>
          <w:szCs w:val="24"/>
        </w:rPr>
        <w:t>Wednesday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(15:00-17:00)</w:t>
      </w:r>
    </w:p>
    <w:p w14:paraId="7CB02A54" w14:textId="77777777" w:rsidR="00A93908" w:rsidRDefault="00A93908">
      <w:pPr>
        <w:pStyle w:val="Body"/>
        <w:spacing w:after="0"/>
        <w:ind w:left="3600" w:hanging="3600"/>
        <w:jc w:val="both"/>
        <w:rPr>
          <w:rFonts w:ascii="Times New Roman" w:eastAsia="Times New Roman" w:hAnsi="Times New Roman" w:cs="Times New Roman"/>
          <w:sz w:val="24"/>
          <w:szCs w:val="24"/>
        </w:rPr>
      </w:pPr>
    </w:p>
    <w:p w14:paraId="0D54CCCF" w14:textId="77777777" w:rsidR="00A93908" w:rsidRDefault="00C8768D">
      <w:pPr>
        <w:pStyle w:val="Body"/>
        <w:rPr>
          <w:rFonts w:ascii="Times New Roman" w:eastAsia="Times New Roman" w:hAnsi="Times New Roman" w:cs="Times New Roman"/>
          <w:sz w:val="24"/>
          <w:szCs w:val="24"/>
        </w:rPr>
      </w:pPr>
      <w:r>
        <w:rPr>
          <w:rFonts w:ascii="Times New Roman" w:hAnsi="Times New Roman"/>
          <w:sz w:val="24"/>
          <w:szCs w:val="24"/>
        </w:rPr>
        <w:t>OFFICE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Monday</w:t>
      </w:r>
      <w:r>
        <w:rPr>
          <w:rFonts w:ascii="Times New Roman" w:hAnsi="Times New Roman"/>
          <w:sz w:val="24"/>
          <w:szCs w:val="24"/>
        </w:rPr>
        <w:tab/>
      </w:r>
      <w:r>
        <w:rPr>
          <w:rFonts w:ascii="Times New Roman" w:hAnsi="Times New Roman"/>
          <w:sz w:val="24"/>
          <w:szCs w:val="24"/>
        </w:rPr>
        <w:tab/>
        <w:t xml:space="preserve">(16:15-17:15)  </w:t>
      </w:r>
    </w:p>
    <w:p w14:paraId="0941D115" w14:textId="77777777" w:rsidR="00A93908" w:rsidRDefault="00C8768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 with Appointment.</w:t>
      </w:r>
    </w:p>
    <w:p w14:paraId="00EA7236" w14:textId="6C11172F" w:rsidR="00696FDB" w:rsidRDefault="00C8768D" w:rsidP="001C796F">
      <w:pPr>
        <w:pStyle w:val="Body"/>
        <w:numPr>
          <w:ilvl w:val="0"/>
          <w:numId w:val="2"/>
        </w:numPr>
        <w:spacing w:after="0" w:line="240" w:lineRule="auto"/>
        <w:jc w:val="both"/>
        <w:rPr>
          <w:rFonts w:ascii="Times New Roman" w:hAnsi="Times New Roman"/>
          <w:sz w:val="24"/>
          <w:szCs w:val="24"/>
        </w:rPr>
      </w:pPr>
      <w:r>
        <w:rPr>
          <w:rFonts w:ascii="Times New Roman" w:hAnsi="Times New Roman"/>
          <w:sz w:val="24"/>
          <w:szCs w:val="24"/>
        </w:rPr>
        <w:t>GRADING:</w:t>
      </w:r>
      <w:r>
        <w:rPr>
          <w:rFonts w:ascii="Times New Roman" w:hAnsi="Times New Roman"/>
          <w:sz w:val="24"/>
          <w:szCs w:val="24"/>
        </w:rPr>
        <w:tab/>
      </w:r>
      <w:r w:rsidR="001C796F">
        <w:rPr>
          <w:rFonts w:ascii="Times New Roman" w:hAnsi="Times New Roman"/>
          <w:sz w:val="24"/>
          <w:szCs w:val="24"/>
        </w:rPr>
        <w:tab/>
      </w:r>
      <w:r w:rsidR="00696FDB" w:rsidRPr="001C796F">
        <w:rPr>
          <w:rFonts w:ascii="Times New Roman" w:hAnsi="Times New Roman"/>
          <w:sz w:val="24"/>
          <w:szCs w:val="24"/>
        </w:rPr>
        <w:t xml:space="preserve">- Watching the lecture video / work on learning material </w:t>
      </w:r>
      <w:r w:rsidR="00696FDB" w:rsidRPr="001C796F">
        <w:rPr>
          <w:rFonts w:ascii="Times New Roman" w:hAnsi="Times New Roman"/>
          <w:i/>
          <w:iCs/>
          <w:sz w:val="24"/>
          <w:szCs w:val="24"/>
        </w:rPr>
        <w:t xml:space="preserve">prior to </w:t>
      </w:r>
      <w:r w:rsidR="001C796F">
        <w:rPr>
          <w:rFonts w:ascii="Times New Roman" w:hAnsi="Times New Roman"/>
          <w:sz w:val="24"/>
          <w:szCs w:val="24"/>
        </w:rPr>
        <w:tab/>
      </w:r>
      <w:r w:rsidR="001C796F">
        <w:rPr>
          <w:rFonts w:ascii="Times New Roman" w:hAnsi="Times New Roman"/>
          <w:sz w:val="24"/>
          <w:szCs w:val="24"/>
        </w:rPr>
        <w:tab/>
        <w:t>t</w:t>
      </w:r>
      <w:r w:rsidR="00696FDB" w:rsidRPr="001C796F">
        <w:rPr>
          <w:rFonts w:ascii="Times New Roman" w:hAnsi="Times New Roman"/>
          <w:sz w:val="24"/>
          <w:szCs w:val="24"/>
        </w:rPr>
        <w:t xml:space="preserve">he online zoom session on Wednesday  </w:t>
      </w:r>
      <w:r w:rsidR="001C796F">
        <w:rPr>
          <w:rFonts w:ascii="Times New Roman" w:hAnsi="Times New Roman"/>
          <w:sz w:val="24"/>
          <w:szCs w:val="24"/>
        </w:rPr>
        <w:tab/>
      </w:r>
      <w:r w:rsidR="001C796F">
        <w:rPr>
          <w:rFonts w:ascii="Times New Roman" w:hAnsi="Times New Roman"/>
          <w:sz w:val="24"/>
          <w:szCs w:val="24"/>
        </w:rPr>
        <w:tab/>
        <w:t>(20%)</w:t>
      </w:r>
    </w:p>
    <w:p w14:paraId="53417254" w14:textId="77777777" w:rsidR="001C796F" w:rsidRPr="001C796F" w:rsidRDefault="001C796F" w:rsidP="001C796F">
      <w:pPr>
        <w:pStyle w:val="Body"/>
        <w:spacing w:after="0" w:line="240" w:lineRule="auto"/>
        <w:ind w:left="1416"/>
        <w:jc w:val="both"/>
        <w:rPr>
          <w:rFonts w:ascii="Times New Roman" w:hAnsi="Times New Roman"/>
          <w:sz w:val="24"/>
          <w:szCs w:val="24"/>
        </w:rPr>
      </w:pPr>
    </w:p>
    <w:p w14:paraId="3CFEC8BA" w14:textId="07096CDB" w:rsidR="00A93908" w:rsidRDefault="00696FDB" w:rsidP="00696FDB">
      <w:pPr>
        <w:pStyle w:val="Body"/>
        <w:spacing w:after="0" w:line="240" w:lineRule="auto"/>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768D">
        <w:rPr>
          <w:rFonts w:ascii="Times New Roman" w:hAnsi="Times New Roman"/>
          <w:sz w:val="24"/>
          <w:szCs w:val="24"/>
        </w:rPr>
        <w:tab/>
        <w:t xml:space="preserve">- Take </w:t>
      </w:r>
      <w:r w:rsidR="00C8768D">
        <w:rPr>
          <w:rFonts w:ascii="Times New Roman" w:hAnsi="Times New Roman"/>
          <w:sz w:val="24"/>
          <w:szCs w:val="24"/>
        </w:rPr>
        <w:t>home exam</w:t>
      </w:r>
      <w:r w:rsidR="00C8768D">
        <w:rPr>
          <w:rFonts w:ascii="Times New Roman" w:hAnsi="Times New Roman"/>
          <w:sz w:val="24"/>
          <w:szCs w:val="24"/>
        </w:rPr>
        <w:tab/>
      </w:r>
      <w:r w:rsidR="00C8768D">
        <w:rPr>
          <w:rFonts w:ascii="Times New Roman" w:hAnsi="Times New Roman"/>
          <w:sz w:val="24"/>
          <w:szCs w:val="24"/>
        </w:rPr>
        <w:tab/>
      </w:r>
      <w:r w:rsidR="00C8768D">
        <w:rPr>
          <w:rFonts w:ascii="Times New Roman" w:hAnsi="Times New Roman"/>
          <w:sz w:val="24"/>
          <w:szCs w:val="24"/>
        </w:rPr>
        <w:tab/>
        <w:t>(</w:t>
      </w:r>
      <w:r w:rsidR="001C796F">
        <w:rPr>
          <w:rFonts w:ascii="Times New Roman" w:hAnsi="Times New Roman"/>
          <w:sz w:val="24"/>
          <w:szCs w:val="24"/>
        </w:rPr>
        <w:t>3</w:t>
      </w:r>
      <w:r w:rsidR="00C8768D">
        <w:rPr>
          <w:rFonts w:ascii="Times New Roman" w:hAnsi="Times New Roman"/>
          <w:sz w:val="24"/>
          <w:szCs w:val="24"/>
        </w:rPr>
        <w:t>0%)</w:t>
      </w:r>
    </w:p>
    <w:p w14:paraId="156766F5" w14:textId="47652AA0" w:rsidR="00A93908" w:rsidRDefault="00C8768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Or</w:t>
      </w:r>
    </w:p>
    <w:p w14:paraId="3AE5813F" w14:textId="49DC3A6F" w:rsidR="00A93908" w:rsidRDefault="00C8768D">
      <w:pPr>
        <w:pStyle w:val="Body"/>
        <w:ind w:left="2832" w:firstLine="708"/>
        <w:rPr>
          <w:rFonts w:ascii="Times New Roman" w:eastAsia="Times New Roman" w:hAnsi="Times New Roman" w:cs="Times New Roman"/>
          <w:sz w:val="24"/>
          <w:szCs w:val="24"/>
        </w:rPr>
      </w:pPr>
      <w:r>
        <w:rPr>
          <w:rFonts w:ascii="Times New Roman" w:hAnsi="Times New Roman"/>
          <w:sz w:val="24"/>
          <w:szCs w:val="24"/>
        </w:rPr>
        <w:t xml:space="preserve">- A short presentation and paper </w:t>
      </w:r>
      <w:r>
        <w:rPr>
          <w:rFonts w:ascii="Times New Roman" w:hAnsi="Times New Roman"/>
          <w:sz w:val="24"/>
          <w:szCs w:val="24"/>
        </w:rPr>
        <w:tab/>
        <w:t>(</w:t>
      </w:r>
      <w:r w:rsidR="001C796F">
        <w:rPr>
          <w:rFonts w:ascii="Times New Roman" w:hAnsi="Times New Roman"/>
          <w:sz w:val="24"/>
          <w:szCs w:val="24"/>
        </w:rPr>
        <w:t>3</w:t>
      </w:r>
      <w:r>
        <w:rPr>
          <w:rFonts w:ascii="Times New Roman" w:hAnsi="Times New Roman"/>
          <w:sz w:val="24"/>
          <w:szCs w:val="24"/>
        </w:rPr>
        <w:t>0</w:t>
      </w:r>
      <w:r>
        <w:t>%</w:t>
      </w:r>
      <w:r>
        <w:rPr>
          <w:rFonts w:ascii="Times New Roman" w:hAnsi="Times New Roman"/>
          <w:sz w:val="24"/>
          <w:szCs w:val="24"/>
        </w:rPr>
        <w:t>)</w:t>
      </w:r>
    </w:p>
    <w:p w14:paraId="119C293A" w14:textId="21CBE4DC" w:rsidR="00A93908" w:rsidRDefault="00C8768D" w:rsidP="00AA2048">
      <w:pPr>
        <w:pStyle w:val="Body"/>
        <w:tabs>
          <w:tab w:val="left" w:pos="708"/>
          <w:tab w:val="left" w:pos="1416"/>
          <w:tab w:val="left" w:pos="2124"/>
          <w:tab w:val="left" w:pos="2832"/>
          <w:tab w:val="left" w:pos="3540"/>
          <w:tab w:val="left" w:pos="4248"/>
          <w:tab w:val="left" w:pos="4956"/>
          <w:tab w:val="left" w:pos="5664"/>
          <w:tab w:val="left" w:pos="6372"/>
          <w:tab w:val="left" w:pos="7080"/>
          <w:tab w:val="right" w:pos="906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Final paper proposal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796F">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r>
        <w:t>%</w:t>
      </w:r>
      <w:r>
        <w:rPr>
          <w:rFonts w:ascii="Times New Roman" w:hAnsi="Times New Roman"/>
          <w:sz w:val="24"/>
          <w:szCs w:val="24"/>
        </w:rPr>
        <w:t>)</w:t>
      </w:r>
      <w:r w:rsidR="00AA2048">
        <w:rPr>
          <w:rFonts w:ascii="Times New Roman" w:hAnsi="Times New Roman"/>
          <w:sz w:val="24"/>
          <w:szCs w:val="24"/>
        </w:rPr>
        <w:tab/>
      </w:r>
    </w:p>
    <w:p w14:paraId="2EE659A8" w14:textId="31EF3BC8" w:rsidR="00A93908" w:rsidRDefault="00C8768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Final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796F">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00696FDB">
        <w:rPr>
          <w:rFonts w:ascii="Times New Roman" w:hAnsi="Times New Roman"/>
          <w:sz w:val="24"/>
          <w:szCs w:val="24"/>
        </w:rPr>
        <w:t>40</w:t>
      </w:r>
      <w:r>
        <w:t>%</w:t>
      </w:r>
      <w:r>
        <w:rPr>
          <w:rFonts w:ascii="Times New Roman" w:hAnsi="Times New Roman"/>
          <w:sz w:val="24"/>
          <w:szCs w:val="24"/>
        </w:rPr>
        <w:t>)</w:t>
      </w:r>
    </w:p>
    <w:p w14:paraId="560A55BA" w14:textId="77777777" w:rsidR="00A93908" w:rsidRDefault="00C8768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Participation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sz w:val="24"/>
          <w:szCs w:val="24"/>
        </w:rPr>
        <w:t xml:space="preserve">extra points up to 10) </w:t>
      </w:r>
    </w:p>
    <w:p w14:paraId="65879649" w14:textId="77777777" w:rsidR="00A93908" w:rsidRDefault="00A93908">
      <w:pPr>
        <w:pStyle w:val="Body"/>
        <w:jc w:val="both"/>
        <w:rPr>
          <w:rFonts w:ascii="Times New Roman" w:eastAsia="Times New Roman" w:hAnsi="Times New Roman" w:cs="Times New Roman"/>
          <w:sz w:val="24"/>
          <w:szCs w:val="24"/>
        </w:rPr>
      </w:pPr>
    </w:p>
    <w:p w14:paraId="1D9D66EF" w14:textId="342485CA" w:rsidR="00A93908" w:rsidRDefault="00C8768D">
      <w:pPr>
        <w:pStyle w:val="Body"/>
        <w:jc w:val="both"/>
        <w:rPr>
          <w:rFonts w:ascii="Times New Roman" w:hAnsi="Times New Roman"/>
          <w:sz w:val="24"/>
          <w:szCs w:val="24"/>
        </w:rPr>
      </w:pPr>
      <w:r>
        <w:rPr>
          <w:rFonts w:ascii="Times New Roman" w:hAnsi="Times New Roman"/>
          <w:sz w:val="24"/>
          <w:szCs w:val="24"/>
        </w:rPr>
        <w:t>This is a reading intensive course, as well as a course that relies heavily on yo</w:t>
      </w:r>
      <w:r>
        <w:rPr>
          <w:rFonts w:ascii="Times New Roman" w:hAnsi="Times New Roman"/>
          <w:sz w:val="24"/>
          <w:szCs w:val="24"/>
        </w:rPr>
        <w:t xml:space="preserve">ur oral and written participation. The Course readings MUST be read by all in order that we have a productive discussion in class. </w:t>
      </w:r>
      <w:r>
        <w:rPr>
          <w:rFonts w:ascii="Times New Roman" w:hAnsi="Times New Roman"/>
          <w:sz w:val="24"/>
          <w:szCs w:val="24"/>
        </w:rPr>
        <w:t>‘</w:t>
      </w:r>
      <w:r>
        <w:rPr>
          <w:rFonts w:ascii="Times New Roman" w:hAnsi="Times New Roman"/>
          <w:sz w:val="24"/>
          <w:szCs w:val="24"/>
        </w:rPr>
        <w:t>Further Readings</w:t>
      </w:r>
      <w:r>
        <w:rPr>
          <w:rFonts w:ascii="Times New Roman" w:hAnsi="Times New Roman"/>
          <w:sz w:val="24"/>
          <w:szCs w:val="24"/>
        </w:rPr>
        <w:t xml:space="preserve">’ </w:t>
      </w:r>
      <w:r>
        <w:rPr>
          <w:rFonts w:ascii="Times New Roman" w:hAnsi="Times New Roman"/>
          <w:sz w:val="24"/>
          <w:szCs w:val="24"/>
        </w:rPr>
        <w:t>help you to better elaborate the questions elaborate in your papers.</w:t>
      </w:r>
    </w:p>
    <w:p w14:paraId="782D5BC3" w14:textId="33D23AC5" w:rsidR="00220F76" w:rsidRDefault="00220F76">
      <w:pPr>
        <w:pStyle w:val="Body"/>
        <w:jc w:val="both"/>
        <w:rPr>
          <w:rFonts w:ascii="Times New Roman" w:eastAsia="Times New Roman" w:hAnsi="Times New Roman" w:cs="Times New Roman"/>
          <w:sz w:val="24"/>
          <w:szCs w:val="24"/>
        </w:rPr>
      </w:pPr>
      <w:r>
        <w:rPr>
          <w:rFonts w:ascii="Times New Roman" w:hAnsi="Times New Roman"/>
          <w:sz w:val="24"/>
          <w:szCs w:val="24"/>
        </w:rPr>
        <w:t>Please make sure to watch the lecture videos or work on any relevant material before the live Zoom Session on Wednesdays (15:00-17:00)</w:t>
      </w:r>
      <w:r w:rsidR="00696FDB">
        <w:rPr>
          <w:rFonts w:ascii="Times New Roman" w:hAnsi="Times New Roman"/>
          <w:sz w:val="24"/>
          <w:szCs w:val="24"/>
        </w:rPr>
        <w:t xml:space="preserve">. I will post the lectures and/or relevant learning-material </w:t>
      </w:r>
      <w:r>
        <w:rPr>
          <w:rFonts w:ascii="Times New Roman" w:hAnsi="Times New Roman"/>
          <w:sz w:val="24"/>
          <w:szCs w:val="24"/>
        </w:rPr>
        <w:t>on Mondays</w:t>
      </w:r>
      <w:r w:rsidR="00696FDB">
        <w:rPr>
          <w:rFonts w:ascii="Times New Roman" w:hAnsi="Times New Roman"/>
          <w:sz w:val="24"/>
          <w:szCs w:val="24"/>
        </w:rPr>
        <w:t xml:space="preserve">. </w:t>
      </w:r>
    </w:p>
    <w:p w14:paraId="3A828E54"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t xml:space="preserve">All papers should be </w:t>
      </w:r>
      <w:proofErr w:type="gramStart"/>
      <w:r>
        <w:rPr>
          <w:rFonts w:ascii="Times New Roman" w:hAnsi="Times New Roman"/>
          <w:sz w:val="24"/>
          <w:szCs w:val="24"/>
        </w:rPr>
        <w:t>send</w:t>
      </w:r>
      <w:proofErr w:type="gramEnd"/>
      <w:r>
        <w:rPr>
          <w:rFonts w:ascii="Times New Roman" w:hAnsi="Times New Roman"/>
          <w:sz w:val="24"/>
          <w:szCs w:val="24"/>
        </w:rPr>
        <w:t xml:space="preserve"> via </w:t>
      </w:r>
      <w:proofErr w:type="spellStart"/>
      <w:r>
        <w:rPr>
          <w:rFonts w:ascii="Times New Roman" w:hAnsi="Times New Roman"/>
          <w:sz w:val="24"/>
          <w:szCs w:val="24"/>
        </w:rPr>
        <w:t>TurnitI</w:t>
      </w:r>
      <w:r>
        <w:rPr>
          <w:rFonts w:ascii="Times New Roman" w:hAnsi="Times New Roman"/>
          <w:sz w:val="24"/>
          <w:szCs w:val="24"/>
        </w:rPr>
        <w:t>n</w:t>
      </w:r>
      <w:proofErr w:type="spellEnd"/>
      <w:r>
        <w:rPr>
          <w:rFonts w:ascii="Times New Roman" w:hAnsi="Times New Roman"/>
          <w:sz w:val="24"/>
          <w:szCs w:val="24"/>
        </w:rPr>
        <w:t xml:space="preserve"> System of the library. </w:t>
      </w:r>
    </w:p>
    <w:p w14:paraId="3D9B0C80"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t>Take home exam will be assigned on the 6</w:t>
      </w:r>
      <w:r>
        <w:rPr>
          <w:rFonts w:ascii="Times New Roman" w:hAnsi="Times New Roman"/>
          <w:sz w:val="24"/>
          <w:szCs w:val="24"/>
          <w:vertAlign w:val="superscript"/>
        </w:rPr>
        <w:t>th</w:t>
      </w:r>
      <w:r>
        <w:rPr>
          <w:rFonts w:ascii="Times New Roman" w:hAnsi="Times New Roman"/>
          <w:sz w:val="24"/>
          <w:szCs w:val="24"/>
        </w:rPr>
        <w:t xml:space="preserve"> Week. The answer to the question should be based on library research. Papers should be 5-6 pages (1,5 lines spacing, 12 pts. font) and should be handed in on the 10</w:t>
      </w:r>
      <w:r>
        <w:rPr>
          <w:rFonts w:ascii="Times New Roman" w:hAnsi="Times New Roman"/>
          <w:sz w:val="24"/>
          <w:szCs w:val="24"/>
          <w:vertAlign w:val="superscript"/>
        </w:rPr>
        <w:t>th</w:t>
      </w:r>
      <w:r>
        <w:rPr>
          <w:rFonts w:ascii="Times New Roman" w:hAnsi="Times New Roman"/>
          <w:sz w:val="24"/>
          <w:szCs w:val="24"/>
        </w:rPr>
        <w:t xml:space="preserve"> of March.</w:t>
      </w:r>
    </w:p>
    <w:p w14:paraId="003B5821"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t xml:space="preserve">If you </w:t>
      </w:r>
      <w:r>
        <w:rPr>
          <w:rFonts w:ascii="Times New Roman" w:hAnsi="Times New Roman"/>
          <w:sz w:val="24"/>
          <w:szCs w:val="24"/>
        </w:rPr>
        <w:t>chose to prepare a presentation paper, please talk with me until the 3</w:t>
      </w:r>
      <w:r>
        <w:rPr>
          <w:rFonts w:ascii="Times New Roman" w:hAnsi="Times New Roman"/>
          <w:sz w:val="24"/>
          <w:szCs w:val="24"/>
          <w:vertAlign w:val="superscript"/>
        </w:rPr>
        <w:t>rd</w:t>
      </w:r>
      <w:r>
        <w:rPr>
          <w:rFonts w:ascii="Times New Roman" w:hAnsi="Times New Roman"/>
          <w:sz w:val="24"/>
          <w:szCs w:val="24"/>
        </w:rPr>
        <w:t xml:space="preserve"> Week. A presentation is about 15 to 20 minutes long and is designed to introduce the class for the week</w:t>
      </w:r>
      <w:r>
        <w:rPr>
          <w:rFonts w:ascii="Times New Roman" w:hAnsi="Times New Roman"/>
          <w:sz w:val="24"/>
          <w:szCs w:val="24"/>
        </w:rPr>
        <w:t>’</w:t>
      </w:r>
      <w:r>
        <w:rPr>
          <w:rFonts w:ascii="Times New Roman" w:hAnsi="Times New Roman"/>
          <w:sz w:val="24"/>
          <w:szCs w:val="24"/>
        </w:rPr>
        <w:t>s discussion. The presentation-paper should be 4-5 pages (1,5 lines spacing, 12</w:t>
      </w:r>
      <w:r>
        <w:rPr>
          <w:rFonts w:ascii="Times New Roman" w:hAnsi="Times New Roman"/>
          <w:sz w:val="24"/>
          <w:szCs w:val="24"/>
        </w:rPr>
        <w:t xml:space="preserve"> pts font), including a summary of the assigned texts and should raise the central questions that are discussed in class. </w:t>
      </w:r>
    </w:p>
    <w:p w14:paraId="7FB0A45B"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lastRenderedPageBreak/>
        <w:t>Final-Paper Proposal should be a page long summary of the topic of your final paper, including a tentative reading list. Due Week 11</w:t>
      </w:r>
    </w:p>
    <w:p w14:paraId="369E2402" w14:textId="77777777" w:rsidR="00A93908" w:rsidRDefault="00C8768D">
      <w:pPr>
        <w:pStyle w:val="Body"/>
        <w:jc w:val="both"/>
        <w:rPr>
          <w:rFonts w:ascii="Times New Roman" w:eastAsia="Times New Roman" w:hAnsi="Times New Roman" w:cs="Times New Roman"/>
          <w:sz w:val="24"/>
          <w:szCs w:val="24"/>
        </w:rPr>
      </w:pPr>
      <w:r>
        <w:rPr>
          <w:rFonts w:ascii="Times New Roman" w:hAnsi="Times New Roman"/>
          <w:sz w:val="24"/>
          <w:szCs w:val="24"/>
        </w:rPr>
        <w:t xml:space="preserve">Final-Paper should be 10-15 pages (1,5 lines spacing, 12 pts. font), including the </w:t>
      </w:r>
      <w:r>
        <w:rPr>
          <w:rFonts w:ascii="Times New Roman" w:hAnsi="Times New Roman"/>
          <w:i/>
          <w:iCs/>
          <w:sz w:val="24"/>
          <w:szCs w:val="24"/>
        </w:rPr>
        <w:t>critical</w:t>
      </w:r>
      <w:r>
        <w:rPr>
          <w:rFonts w:ascii="Times New Roman" w:hAnsi="Times New Roman"/>
          <w:sz w:val="24"/>
          <w:szCs w:val="24"/>
        </w:rPr>
        <w:t xml:space="preserve"> evaluation of a central issue that is </w:t>
      </w:r>
      <w:proofErr w:type="spellStart"/>
      <w:r>
        <w:rPr>
          <w:rFonts w:ascii="Times New Roman" w:hAnsi="Times New Roman"/>
          <w:sz w:val="24"/>
          <w:szCs w:val="24"/>
        </w:rPr>
        <w:t>analysed</w:t>
      </w:r>
      <w:proofErr w:type="spellEnd"/>
      <w:r>
        <w:rPr>
          <w:rFonts w:ascii="Times New Roman" w:hAnsi="Times New Roman"/>
          <w:sz w:val="24"/>
          <w:szCs w:val="24"/>
        </w:rPr>
        <w:t xml:space="preserve"> within the semester.</w:t>
      </w:r>
      <w:r>
        <w:rPr>
          <w:rFonts w:ascii="Times New Roman" w:hAnsi="Times New Roman"/>
          <w:sz w:val="24"/>
          <w:szCs w:val="24"/>
        </w:rPr>
        <w:tab/>
      </w:r>
    </w:p>
    <w:p w14:paraId="6BD826A2" w14:textId="77777777" w:rsidR="00A93908" w:rsidRDefault="00C8768D">
      <w:pPr>
        <w:pStyle w:val="Body"/>
        <w:spacing w:line="360" w:lineRule="auto"/>
        <w:rPr>
          <w:rFonts w:ascii="Times New Roman" w:eastAsia="Times New Roman" w:hAnsi="Times New Roman" w:cs="Times New Roman"/>
          <w:b/>
          <w:bCs/>
          <w:sz w:val="24"/>
          <w:szCs w:val="24"/>
        </w:rPr>
      </w:pPr>
      <w:r>
        <w:rPr>
          <w:rFonts w:ascii="Times New Roman" w:hAnsi="Times New Roman"/>
          <w:b/>
          <w:bCs/>
          <w:sz w:val="24"/>
          <w:szCs w:val="24"/>
        </w:rPr>
        <w:t>Academic Honesty</w:t>
      </w:r>
    </w:p>
    <w:p w14:paraId="5E4F00BF" w14:textId="77777777" w:rsidR="00A93908" w:rsidRDefault="00C8768D">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The </w:t>
      </w:r>
      <w:r>
        <w:rPr>
          <w:rFonts w:ascii="Times New Roman" w:hAnsi="Times New Roman"/>
          <w:b/>
          <w:bCs/>
          <w:sz w:val="24"/>
          <w:szCs w:val="24"/>
        </w:rPr>
        <w:t>Department of Political Science and International Relations</w:t>
      </w:r>
      <w:r>
        <w:rPr>
          <w:rFonts w:ascii="Times New Roman" w:hAnsi="Times New Roman"/>
          <w:sz w:val="24"/>
          <w:szCs w:val="24"/>
        </w:rPr>
        <w:t xml:space="preserve"> at </w:t>
      </w:r>
      <w:proofErr w:type="spellStart"/>
      <w:r>
        <w:rPr>
          <w:rFonts w:ascii="Times New Roman" w:hAnsi="Times New Roman"/>
          <w:sz w:val="24"/>
          <w:szCs w:val="24"/>
        </w:rPr>
        <w:t>Bo</w:t>
      </w:r>
      <w:r>
        <w:rPr>
          <w:rFonts w:ascii="Times New Roman" w:hAnsi="Times New Roman"/>
          <w:sz w:val="24"/>
          <w:szCs w:val="24"/>
        </w:rPr>
        <w:t>ğ</w:t>
      </w:r>
      <w:r>
        <w:rPr>
          <w:rFonts w:ascii="Times New Roman" w:hAnsi="Times New Roman"/>
          <w:sz w:val="24"/>
          <w:szCs w:val="24"/>
          <w:lang w:val="it-IT"/>
        </w:rPr>
        <w:t>azi</w:t>
      </w:r>
      <w:r>
        <w:rPr>
          <w:rFonts w:ascii="Times New Roman" w:hAnsi="Times New Roman"/>
          <w:sz w:val="24"/>
          <w:szCs w:val="24"/>
        </w:rPr>
        <w:t>ç</w:t>
      </w:r>
      <w:r>
        <w:rPr>
          <w:rFonts w:ascii="Times New Roman" w:hAnsi="Times New Roman"/>
          <w:sz w:val="24"/>
          <w:szCs w:val="24"/>
        </w:rPr>
        <w:t>i</w:t>
      </w:r>
      <w:proofErr w:type="spellEnd"/>
      <w:r>
        <w:rPr>
          <w:rFonts w:ascii="Times New Roman" w:hAnsi="Times New Roman"/>
          <w:sz w:val="24"/>
          <w:szCs w:val="24"/>
        </w:rPr>
        <w:t xml:space="preserve"> Un</w:t>
      </w:r>
      <w:r>
        <w:rPr>
          <w:rFonts w:ascii="Times New Roman" w:hAnsi="Times New Roman"/>
          <w:sz w:val="24"/>
          <w:szCs w:val="24"/>
        </w:rPr>
        <w:t xml:space="preserve">iversity has the following </w:t>
      </w:r>
      <w:r>
        <w:rPr>
          <w:rFonts w:ascii="Times New Roman" w:hAnsi="Times New Roman"/>
          <w:b/>
          <w:bCs/>
          <w:sz w:val="24"/>
          <w:szCs w:val="24"/>
        </w:rPr>
        <w:t>rules</w:t>
      </w:r>
      <w:r>
        <w:rPr>
          <w:rFonts w:ascii="Times New Roman" w:hAnsi="Times New Roman"/>
          <w:sz w:val="24"/>
          <w:szCs w:val="24"/>
        </w:rPr>
        <w:t xml:space="preserve"> and </w:t>
      </w:r>
      <w:r>
        <w:rPr>
          <w:rFonts w:ascii="Times New Roman" w:hAnsi="Times New Roman"/>
          <w:b/>
          <w:bCs/>
          <w:sz w:val="24"/>
          <w:szCs w:val="24"/>
        </w:rPr>
        <w:t>regulations</w:t>
      </w:r>
      <w:r>
        <w:rPr>
          <w:rFonts w:ascii="Times New Roman" w:hAnsi="Times New Roman"/>
          <w:sz w:val="24"/>
          <w:szCs w:val="24"/>
        </w:rPr>
        <w:t xml:space="preserve"> regarding academic honesty.</w:t>
      </w:r>
    </w:p>
    <w:p w14:paraId="17DC8ECF" w14:textId="77777777" w:rsidR="00A93908" w:rsidRDefault="00C8768D">
      <w:pPr>
        <w:pStyle w:val="Body"/>
        <w:numPr>
          <w:ilvl w:val="0"/>
          <w:numId w:val="4"/>
        </w:numPr>
        <w:spacing w:after="0" w:line="360" w:lineRule="auto"/>
        <w:rPr>
          <w:rFonts w:ascii="Times New Roman" w:hAnsi="Times New Roman"/>
          <w:sz w:val="24"/>
          <w:szCs w:val="24"/>
        </w:rPr>
      </w:pPr>
      <w:r>
        <w:rPr>
          <w:rFonts w:ascii="Times New Roman" w:hAnsi="Times New Roman"/>
          <w:sz w:val="24"/>
          <w:szCs w:val="24"/>
        </w:rPr>
        <w:t xml:space="preserve">Copying work from others or giving and receiving answers/information during exams either in written or oral form constitutes </w:t>
      </w:r>
      <w:r>
        <w:rPr>
          <w:rFonts w:ascii="Times New Roman" w:hAnsi="Times New Roman"/>
          <w:b/>
          <w:bCs/>
          <w:sz w:val="24"/>
          <w:szCs w:val="24"/>
          <w:u w:val="single"/>
        </w:rPr>
        <w:t>cheating</w:t>
      </w:r>
      <w:r>
        <w:rPr>
          <w:rFonts w:ascii="Times New Roman" w:hAnsi="Times New Roman"/>
          <w:sz w:val="24"/>
          <w:szCs w:val="24"/>
        </w:rPr>
        <w:t>.</w:t>
      </w:r>
    </w:p>
    <w:p w14:paraId="035F5280" w14:textId="77777777" w:rsidR="00A93908" w:rsidRDefault="00C8768D">
      <w:pPr>
        <w:pStyle w:val="Body"/>
        <w:numPr>
          <w:ilvl w:val="0"/>
          <w:numId w:val="5"/>
        </w:numPr>
        <w:spacing w:after="0" w:line="360" w:lineRule="auto"/>
        <w:rPr>
          <w:rFonts w:ascii="Times New Roman" w:hAnsi="Times New Roman"/>
          <w:sz w:val="24"/>
          <w:szCs w:val="24"/>
        </w:rPr>
      </w:pPr>
      <w:r>
        <w:rPr>
          <w:rFonts w:ascii="Times New Roman" w:hAnsi="Times New Roman"/>
          <w:sz w:val="24"/>
          <w:szCs w:val="24"/>
        </w:rPr>
        <w:t>Submitting take-home exams and papers of others as your own, using sentences or paragraphs from another author without the proper acknowledgement of the original author, insufficient acknowledgement of the consulted works in the bibliography, all constitut</w:t>
      </w:r>
      <w:r>
        <w:rPr>
          <w:rFonts w:ascii="Times New Roman" w:hAnsi="Times New Roman"/>
          <w:sz w:val="24"/>
          <w:szCs w:val="24"/>
        </w:rPr>
        <w:t xml:space="preserve">e </w:t>
      </w:r>
      <w:proofErr w:type="spellStart"/>
      <w:r>
        <w:rPr>
          <w:rFonts w:ascii="Times New Roman" w:hAnsi="Times New Roman"/>
          <w:b/>
          <w:bCs/>
          <w:sz w:val="24"/>
          <w:szCs w:val="24"/>
          <w:u w:val="single"/>
          <w:lang w:val="it-IT"/>
        </w:rPr>
        <w:t>plagiarism</w:t>
      </w:r>
      <w:proofErr w:type="spellEnd"/>
      <w:r>
        <w:rPr>
          <w:rFonts w:ascii="Times New Roman" w:hAnsi="Times New Roman"/>
          <w:sz w:val="24"/>
          <w:szCs w:val="24"/>
        </w:rPr>
        <w:t xml:space="preserve">. For further guidelines, you can consult </w:t>
      </w:r>
      <w:hyperlink r:id="rId7" w:history="1">
        <w:r>
          <w:rPr>
            <w:rStyle w:val="Hyperlink0"/>
            <w:rFonts w:ascii="Times New Roman" w:hAnsi="Times New Roman"/>
            <w:sz w:val="24"/>
            <w:szCs w:val="24"/>
          </w:rPr>
          <w:t>http://web.gc.cuny.edu/provost/pdf/AvoidingPlagiarism.pdf</w:t>
        </w:r>
      </w:hyperlink>
    </w:p>
    <w:p w14:paraId="7AECADEC" w14:textId="77777777" w:rsidR="00A93908" w:rsidRDefault="00C8768D">
      <w:pPr>
        <w:pStyle w:val="Body"/>
        <w:numPr>
          <w:ilvl w:val="0"/>
          <w:numId w:val="5"/>
        </w:numPr>
        <w:spacing w:after="0" w:line="360" w:lineRule="auto"/>
        <w:rPr>
          <w:rFonts w:ascii="Times New Roman" w:hAnsi="Times New Roman"/>
          <w:sz w:val="24"/>
          <w:szCs w:val="24"/>
        </w:rPr>
      </w:pPr>
      <w:r>
        <w:rPr>
          <w:rFonts w:ascii="Times New Roman" w:hAnsi="Times New Roman"/>
          <w:b/>
          <w:bCs/>
          <w:sz w:val="24"/>
          <w:szCs w:val="24"/>
          <w:u w:val="single"/>
        </w:rPr>
        <w:t>Plagiarism and cheating</w:t>
      </w:r>
      <w:r>
        <w:rPr>
          <w:rFonts w:ascii="Times New Roman" w:hAnsi="Times New Roman"/>
          <w:sz w:val="24"/>
          <w:szCs w:val="24"/>
        </w:rPr>
        <w:t xml:space="preserve"> are serious </w:t>
      </w:r>
      <w:r>
        <w:rPr>
          <w:rFonts w:ascii="Times New Roman" w:hAnsi="Times New Roman"/>
          <w:b/>
          <w:bCs/>
          <w:sz w:val="24"/>
          <w:szCs w:val="24"/>
          <w:u w:val="single"/>
        </w:rPr>
        <w:t>offenses</w:t>
      </w:r>
      <w:r>
        <w:rPr>
          <w:rFonts w:ascii="Times New Roman" w:hAnsi="Times New Roman"/>
          <w:sz w:val="24"/>
          <w:szCs w:val="24"/>
        </w:rPr>
        <w:t xml:space="preserve"> and will result in:</w:t>
      </w:r>
    </w:p>
    <w:p w14:paraId="64D92421" w14:textId="77777777" w:rsidR="00A93908" w:rsidRDefault="00C8768D">
      <w:pPr>
        <w:pStyle w:val="Body"/>
        <w:numPr>
          <w:ilvl w:val="0"/>
          <w:numId w:val="7"/>
        </w:numPr>
        <w:spacing w:after="0" w:line="360" w:lineRule="auto"/>
        <w:rPr>
          <w:rFonts w:ascii="Times New Roman" w:hAnsi="Times New Roman"/>
          <w:sz w:val="24"/>
          <w:szCs w:val="24"/>
        </w:rPr>
      </w:pPr>
      <w:r>
        <w:rPr>
          <w:rFonts w:ascii="Times New Roman" w:hAnsi="Times New Roman"/>
          <w:sz w:val="24"/>
          <w:szCs w:val="24"/>
        </w:rPr>
        <w:t xml:space="preserve">an </w:t>
      </w:r>
      <w:proofErr w:type="spellStart"/>
      <w:r>
        <w:rPr>
          <w:rFonts w:ascii="Times New Roman" w:hAnsi="Times New Roman"/>
          <w:b/>
          <w:bCs/>
          <w:sz w:val="24"/>
          <w:szCs w:val="24"/>
          <w:u w:val="single"/>
          <w:lang w:val="it-IT"/>
        </w:rPr>
        <w:t>aut</w:t>
      </w:r>
      <w:r>
        <w:rPr>
          <w:rFonts w:ascii="Times New Roman" w:hAnsi="Times New Roman"/>
          <w:b/>
          <w:bCs/>
          <w:sz w:val="24"/>
          <w:szCs w:val="24"/>
          <w:u w:val="single"/>
          <w:lang w:val="it-IT"/>
        </w:rPr>
        <w:t>omatic</w:t>
      </w:r>
      <w:proofErr w:type="spellEnd"/>
      <w:r>
        <w:rPr>
          <w:rFonts w:ascii="Times New Roman" w:hAnsi="Times New Roman"/>
          <w:sz w:val="24"/>
          <w:szCs w:val="24"/>
        </w:rPr>
        <w:t xml:space="preserve"> </w:t>
      </w:r>
      <w:r>
        <w:rPr>
          <w:rFonts w:ascii="Times New Roman" w:hAnsi="Times New Roman"/>
          <w:b/>
          <w:bCs/>
          <w:sz w:val="24"/>
          <w:szCs w:val="24"/>
          <w:rtl/>
          <w:lang w:val="ar-SA"/>
        </w:rPr>
        <w:t>“</w:t>
      </w:r>
      <w:r>
        <w:rPr>
          <w:rFonts w:ascii="Times New Roman" w:hAnsi="Times New Roman"/>
          <w:b/>
          <w:bCs/>
          <w:sz w:val="24"/>
          <w:szCs w:val="24"/>
        </w:rPr>
        <w:t>F</w:t>
      </w:r>
      <w:r>
        <w:rPr>
          <w:rFonts w:ascii="Times New Roman" w:hAnsi="Times New Roman"/>
          <w:b/>
          <w:bCs/>
          <w:sz w:val="24"/>
          <w:szCs w:val="24"/>
        </w:rPr>
        <w:t>”</w:t>
      </w:r>
      <w:r>
        <w:rPr>
          <w:rFonts w:ascii="Times New Roman" w:hAnsi="Times New Roman"/>
          <w:sz w:val="24"/>
          <w:szCs w:val="24"/>
        </w:rPr>
        <w:t xml:space="preserve"> for the assignment or the exam</w:t>
      </w:r>
    </w:p>
    <w:p w14:paraId="794BE751" w14:textId="77777777" w:rsidR="00A93908" w:rsidRDefault="00C8768D">
      <w:pPr>
        <w:pStyle w:val="Body"/>
        <w:numPr>
          <w:ilvl w:val="0"/>
          <w:numId w:val="7"/>
        </w:numPr>
        <w:spacing w:after="0" w:line="360" w:lineRule="auto"/>
        <w:rPr>
          <w:rFonts w:ascii="Times New Roman" w:hAnsi="Times New Roman"/>
          <w:sz w:val="24"/>
          <w:szCs w:val="24"/>
        </w:rPr>
      </w:pPr>
      <w:r>
        <w:rPr>
          <w:rFonts w:ascii="Times New Roman" w:hAnsi="Times New Roman"/>
          <w:sz w:val="24"/>
          <w:szCs w:val="24"/>
        </w:rPr>
        <w:t xml:space="preserve">an oral explanation before the </w:t>
      </w:r>
      <w:r>
        <w:rPr>
          <w:rFonts w:ascii="Times New Roman" w:hAnsi="Times New Roman"/>
          <w:b/>
          <w:bCs/>
          <w:sz w:val="24"/>
          <w:szCs w:val="24"/>
          <w:u w:val="single"/>
        </w:rPr>
        <w:t>Departmental Ethics Committee</w:t>
      </w:r>
    </w:p>
    <w:p w14:paraId="6FF60CC1" w14:textId="77777777" w:rsidR="00A93908" w:rsidRDefault="00C8768D">
      <w:pPr>
        <w:pStyle w:val="Body"/>
        <w:numPr>
          <w:ilvl w:val="0"/>
          <w:numId w:val="7"/>
        </w:numPr>
        <w:spacing w:after="0" w:line="360" w:lineRule="auto"/>
        <w:rPr>
          <w:rFonts w:ascii="Times New Roman" w:hAnsi="Times New Roman"/>
          <w:sz w:val="24"/>
          <w:szCs w:val="24"/>
        </w:rPr>
      </w:pPr>
      <w:r>
        <w:rPr>
          <w:rFonts w:ascii="Times New Roman" w:hAnsi="Times New Roman"/>
          <w:sz w:val="24"/>
          <w:szCs w:val="24"/>
        </w:rPr>
        <w:t xml:space="preserve">losing the opportunity to request and receive any </w:t>
      </w:r>
      <w:r>
        <w:rPr>
          <w:rFonts w:ascii="Times New Roman" w:hAnsi="Times New Roman"/>
          <w:b/>
          <w:bCs/>
          <w:sz w:val="24"/>
          <w:szCs w:val="24"/>
          <w:u w:val="single"/>
        </w:rPr>
        <w:t>references</w:t>
      </w:r>
      <w:r>
        <w:rPr>
          <w:rFonts w:ascii="Times New Roman" w:hAnsi="Times New Roman"/>
          <w:sz w:val="24"/>
          <w:szCs w:val="24"/>
        </w:rPr>
        <w:t xml:space="preserve"> from the </w:t>
      </w:r>
      <w:r>
        <w:rPr>
          <w:rFonts w:ascii="Times New Roman" w:eastAsia="Times New Roman" w:hAnsi="Times New Roman" w:cs="Times New Roman"/>
          <w:sz w:val="24"/>
          <w:szCs w:val="24"/>
        </w:rPr>
        <w:br/>
      </w:r>
      <w:proofErr w:type="spellStart"/>
      <w:r>
        <w:rPr>
          <w:rFonts w:ascii="Times New Roman" w:hAnsi="Times New Roman"/>
          <w:b/>
          <w:bCs/>
          <w:sz w:val="24"/>
          <w:szCs w:val="24"/>
          <w:lang w:val="it-IT"/>
        </w:rPr>
        <w:t>entire</w:t>
      </w:r>
      <w:proofErr w:type="spellEnd"/>
      <w:r>
        <w:rPr>
          <w:rFonts w:ascii="Times New Roman" w:hAnsi="Times New Roman"/>
          <w:sz w:val="24"/>
          <w:szCs w:val="24"/>
        </w:rPr>
        <w:t xml:space="preserve"> faculty</w:t>
      </w:r>
    </w:p>
    <w:p w14:paraId="4D542B8B" w14:textId="77777777" w:rsidR="00A93908" w:rsidRDefault="00C8768D">
      <w:pPr>
        <w:pStyle w:val="Body"/>
        <w:numPr>
          <w:ilvl w:val="0"/>
          <w:numId w:val="7"/>
        </w:numPr>
        <w:spacing w:after="0" w:line="360" w:lineRule="auto"/>
        <w:rPr>
          <w:rFonts w:ascii="Times New Roman" w:hAnsi="Times New Roman"/>
          <w:sz w:val="24"/>
          <w:szCs w:val="24"/>
        </w:rPr>
      </w:pPr>
      <w:r>
        <w:rPr>
          <w:rFonts w:ascii="Times New Roman" w:hAnsi="Times New Roman"/>
          <w:sz w:val="24"/>
          <w:szCs w:val="24"/>
        </w:rPr>
        <w:t xml:space="preserve">losing the opportunity to apply in </w:t>
      </w:r>
      <w:r>
        <w:rPr>
          <w:rFonts w:ascii="Times New Roman" w:hAnsi="Times New Roman"/>
          <w:b/>
          <w:bCs/>
          <w:sz w:val="24"/>
          <w:szCs w:val="24"/>
          <w:u w:val="single"/>
        </w:rPr>
        <w:t>exchange programs</w:t>
      </w:r>
    </w:p>
    <w:p w14:paraId="31174ED6" w14:textId="77777777" w:rsidR="00A93908" w:rsidRDefault="00C8768D">
      <w:pPr>
        <w:pStyle w:val="Body"/>
        <w:numPr>
          <w:ilvl w:val="0"/>
          <w:numId w:val="7"/>
        </w:numPr>
        <w:spacing w:after="0" w:line="360" w:lineRule="auto"/>
        <w:rPr>
          <w:rFonts w:ascii="Times New Roman" w:hAnsi="Times New Roman"/>
          <w:sz w:val="24"/>
          <w:szCs w:val="24"/>
        </w:rPr>
      </w:pPr>
      <w:r>
        <w:rPr>
          <w:rFonts w:ascii="Times New Roman" w:hAnsi="Times New Roman"/>
          <w:sz w:val="24"/>
          <w:szCs w:val="24"/>
        </w:rPr>
        <w:t xml:space="preserve">losing the prospects of becoming a </w:t>
      </w:r>
      <w:proofErr w:type="spellStart"/>
      <w:r>
        <w:rPr>
          <w:rFonts w:ascii="Times New Roman" w:hAnsi="Times New Roman"/>
          <w:b/>
          <w:bCs/>
          <w:sz w:val="24"/>
          <w:szCs w:val="24"/>
          <w:u w:val="single"/>
          <w:lang w:val="fr-FR"/>
        </w:rPr>
        <w:t>student</w:t>
      </w:r>
      <w:proofErr w:type="spellEnd"/>
      <w:r>
        <w:rPr>
          <w:rFonts w:ascii="Times New Roman" w:hAnsi="Times New Roman"/>
          <w:b/>
          <w:bCs/>
          <w:sz w:val="24"/>
          <w:szCs w:val="24"/>
          <w:u w:val="single"/>
          <w:lang w:val="fr-FR"/>
        </w:rPr>
        <w:t xml:space="preserve"> assistant</w:t>
      </w:r>
      <w:r>
        <w:rPr>
          <w:rFonts w:ascii="Times New Roman" w:hAnsi="Times New Roman"/>
          <w:sz w:val="24"/>
          <w:szCs w:val="24"/>
        </w:rPr>
        <w:t xml:space="preserve"> or a </w:t>
      </w:r>
      <w:r>
        <w:rPr>
          <w:rFonts w:ascii="Times New Roman" w:hAnsi="Times New Roman"/>
          <w:b/>
          <w:bCs/>
          <w:sz w:val="24"/>
          <w:szCs w:val="24"/>
          <w:u w:val="single"/>
        </w:rPr>
        <w:t>graduate assistant</w:t>
      </w:r>
      <w:r>
        <w:rPr>
          <w:rFonts w:ascii="Times New Roman" w:hAnsi="Times New Roman"/>
          <w:sz w:val="24"/>
          <w:szCs w:val="24"/>
        </w:rPr>
        <w:t xml:space="preserve"> in the department</w:t>
      </w:r>
    </w:p>
    <w:p w14:paraId="66382B53" w14:textId="77777777" w:rsidR="00A93908" w:rsidRDefault="00C8768D">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The students may further be sent to the </w:t>
      </w:r>
      <w:r>
        <w:rPr>
          <w:rFonts w:ascii="Times New Roman" w:hAnsi="Times New Roman"/>
          <w:b/>
          <w:bCs/>
          <w:sz w:val="24"/>
          <w:szCs w:val="24"/>
          <w:u w:val="single"/>
        </w:rPr>
        <w:t>University Ethics committee</w:t>
      </w:r>
      <w:r>
        <w:rPr>
          <w:rFonts w:ascii="Times New Roman" w:hAnsi="Times New Roman"/>
          <w:sz w:val="24"/>
          <w:szCs w:val="24"/>
        </w:rPr>
        <w:t xml:space="preserve"> or be subject to </w:t>
      </w:r>
      <w:r>
        <w:rPr>
          <w:rFonts w:ascii="Times New Roman" w:hAnsi="Times New Roman"/>
          <w:b/>
          <w:bCs/>
          <w:sz w:val="24"/>
          <w:szCs w:val="24"/>
          <w:u w:val="single"/>
        </w:rPr>
        <w:t>disciplinary action</w:t>
      </w:r>
      <w:r>
        <w:rPr>
          <w:rFonts w:ascii="Times New Roman" w:hAnsi="Times New Roman"/>
          <w:sz w:val="24"/>
          <w:szCs w:val="24"/>
        </w:rPr>
        <w:t>.</w:t>
      </w:r>
    </w:p>
    <w:p w14:paraId="13E30937" w14:textId="77777777" w:rsidR="00A93908" w:rsidRDefault="00A93908">
      <w:pPr>
        <w:pStyle w:val="Body"/>
        <w:jc w:val="both"/>
        <w:rPr>
          <w:rFonts w:ascii="Times New Roman" w:eastAsia="Times New Roman" w:hAnsi="Times New Roman" w:cs="Times New Roman"/>
          <w:sz w:val="24"/>
          <w:szCs w:val="24"/>
        </w:rPr>
      </w:pPr>
    </w:p>
    <w:p w14:paraId="07E53257" w14:textId="77777777" w:rsidR="00A93908" w:rsidRDefault="00A93908">
      <w:pPr>
        <w:pStyle w:val="Body"/>
        <w:jc w:val="both"/>
        <w:rPr>
          <w:rFonts w:ascii="Times New Roman" w:eastAsia="Times New Roman" w:hAnsi="Times New Roman" w:cs="Times New Roman"/>
          <w:sz w:val="24"/>
          <w:szCs w:val="24"/>
        </w:rPr>
      </w:pPr>
    </w:p>
    <w:p w14:paraId="7EC8DF49" w14:textId="77777777" w:rsidR="00A93908" w:rsidRDefault="00A93908">
      <w:pPr>
        <w:pStyle w:val="Body"/>
        <w:jc w:val="both"/>
        <w:rPr>
          <w:rFonts w:ascii="Times New Roman" w:eastAsia="Times New Roman" w:hAnsi="Times New Roman" w:cs="Times New Roman"/>
          <w:sz w:val="24"/>
          <w:szCs w:val="24"/>
        </w:rPr>
      </w:pPr>
    </w:p>
    <w:p w14:paraId="7B2AEFBF" w14:textId="77777777" w:rsidR="00A93908" w:rsidRDefault="00A93908">
      <w:pPr>
        <w:pStyle w:val="Body"/>
        <w:jc w:val="both"/>
        <w:rPr>
          <w:rFonts w:ascii="Times New Roman" w:eastAsia="Times New Roman" w:hAnsi="Times New Roman" w:cs="Times New Roman"/>
          <w:sz w:val="24"/>
          <w:szCs w:val="24"/>
        </w:rPr>
      </w:pPr>
    </w:p>
    <w:p w14:paraId="393C78E2" w14:textId="77777777" w:rsidR="00A93908" w:rsidRDefault="00A93908">
      <w:pPr>
        <w:pStyle w:val="Body"/>
        <w:jc w:val="both"/>
        <w:rPr>
          <w:rFonts w:ascii="Times New Roman" w:eastAsia="Times New Roman" w:hAnsi="Times New Roman" w:cs="Times New Roman"/>
          <w:sz w:val="24"/>
          <w:szCs w:val="24"/>
        </w:rPr>
      </w:pPr>
    </w:p>
    <w:p w14:paraId="5FF651BD" w14:textId="77777777" w:rsidR="00A93908" w:rsidRDefault="00A93908">
      <w:pPr>
        <w:pStyle w:val="Body"/>
        <w:jc w:val="both"/>
        <w:rPr>
          <w:rFonts w:ascii="Times New Roman" w:eastAsia="Times New Roman" w:hAnsi="Times New Roman" w:cs="Times New Roman"/>
          <w:sz w:val="24"/>
          <w:szCs w:val="24"/>
        </w:rPr>
      </w:pPr>
    </w:p>
    <w:p w14:paraId="07AA9F1F" w14:textId="77777777" w:rsidR="00A93908" w:rsidRDefault="00A93908">
      <w:pPr>
        <w:pStyle w:val="Body"/>
        <w:jc w:val="both"/>
        <w:rPr>
          <w:rFonts w:ascii="Times New Roman" w:eastAsia="Times New Roman" w:hAnsi="Times New Roman" w:cs="Times New Roman"/>
          <w:sz w:val="24"/>
          <w:szCs w:val="24"/>
        </w:rPr>
      </w:pPr>
    </w:p>
    <w:p w14:paraId="37A72B79" w14:textId="77777777" w:rsidR="00A93908" w:rsidRDefault="00A93908">
      <w:pPr>
        <w:pStyle w:val="Body"/>
        <w:jc w:val="both"/>
        <w:rPr>
          <w:rFonts w:ascii="Times New Roman" w:eastAsia="Times New Roman" w:hAnsi="Times New Roman" w:cs="Times New Roman"/>
          <w:sz w:val="24"/>
          <w:szCs w:val="24"/>
        </w:rPr>
      </w:pPr>
    </w:p>
    <w:p w14:paraId="233B982D" w14:textId="77777777" w:rsidR="00A93908" w:rsidRDefault="00A93908">
      <w:pPr>
        <w:pStyle w:val="Body"/>
        <w:jc w:val="both"/>
        <w:rPr>
          <w:rFonts w:ascii="Times New Roman" w:eastAsia="Times New Roman" w:hAnsi="Times New Roman" w:cs="Times New Roman"/>
          <w:sz w:val="24"/>
          <w:szCs w:val="24"/>
        </w:rPr>
      </w:pPr>
    </w:p>
    <w:p w14:paraId="4049BA4F" w14:textId="77777777" w:rsidR="00A93908" w:rsidRDefault="00A93908">
      <w:pPr>
        <w:pStyle w:val="Body"/>
        <w:jc w:val="both"/>
        <w:rPr>
          <w:rFonts w:ascii="Times New Roman" w:eastAsia="Times New Roman" w:hAnsi="Times New Roman" w:cs="Times New Roman"/>
          <w:sz w:val="24"/>
          <w:szCs w:val="24"/>
        </w:rPr>
      </w:pPr>
    </w:p>
    <w:p w14:paraId="677D38DF" w14:textId="77777777" w:rsidR="00A93908" w:rsidRDefault="00A93908">
      <w:pPr>
        <w:pStyle w:val="Body"/>
        <w:jc w:val="both"/>
        <w:rPr>
          <w:rFonts w:ascii="Times New Roman" w:eastAsia="Times New Roman" w:hAnsi="Times New Roman" w:cs="Times New Roman"/>
          <w:sz w:val="24"/>
          <w:szCs w:val="24"/>
        </w:rPr>
      </w:pPr>
    </w:p>
    <w:p w14:paraId="49FBAA7D" w14:textId="77777777" w:rsidR="00A93908" w:rsidRDefault="00C8768D">
      <w:pPr>
        <w:pStyle w:val="Body"/>
        <w:spacing w:after="0" w:line="240" w:lineRule="auto"/>
        <w:jc w:val="both"/>
        <w:rPr>
          <w:rFonts w:ascii="Times New Roman" w:eastAsia="Times New Roman" w:hAnsi="Times New Roman" w:cs="Times New Roman"/>
          <w:b/>
          <w:bCs/>
          <w:sz w:val="26"/>
          <w:szCs w:val="26"/>
        </w:rPr>
      </w:pPr>
      <w:r>
        <w:rPr>
          <w:rFonts w:ascii="Times New Roman" w:hAnsi="Times New Roman"/>
          <w:b/>
          <w:bCs/>
          <w:sz w:val="26"/>
          <w:szCs w:val="26"/>
        </w:rPr>
        <w:t>Lecture Program and Readings:</w:t>
      </w:r>
    </w:p>
    <w:p w14:paraId="56C85154" w14:textId="77777777" w:rsidR="00A93908" w:rsidRDefault="00A93908">
      <w:pPr>
        <w:pStyle w:val="Body"/>
        <w:spacing w:after="0" w:line="240" w:lineRule="auto"/>
        <w:jc w:val="both"/>
        <w:rPr>
          <w:rFonts w:ascii="Times New Roman" w:eastAsia="Times New Roman" w:hAnsi="Times New Roman" w:cs="Times New Roman"/>
          <w:b/>
          <w:bCs/>
          <w:sz w:val="26"/>
          <w:szCs w:val="26"/>
        </w:rPr>
      </w:pPr>
    </w:p>
    <w:p w14:paraId="5DE4EE23" w14:textId="77777777" w:rsidR="00A93908" w:rsidRDefault="00C8768D">
      <w:pPr>
        <w:pStyle w:val="ListParagraph"/>
        <w:numPr>
          <w:ilvl w:val="0"/>
          <w:numId w:val="2"/>
        </w:numPr>
        <w:spacing w:after="0" w:line="240" w:lineRule="auto"/>
        <w:jc w:val="both"/>
        <w:rPr>
          <w:rFonts w:ascii="Times New Roman" w:hAnsi="Times New Roman"/>
          <w:b/>
          <w:bCs/>
          <w:sz w:val="24"/>
          <w:szCs w:val="24"/>
        </w:rPr>
      </w:pPr>
      <w:r>
        <w:rPr>
          <w:rFonts w:ascii="Times New Roman" w:hAnsi="Times New Roman"/>
          <w:b/>
          <w:bCs/>
          <w:sz w:val="24"/>
          <w:szCs w:val="24"/>
        </w:rPr>
        <w:t>Week 1 Introduction and Lecture on Modernity (22</w:t>
      </w:r>
      <w:r>
        <w:rPr>
          <w:rFonts w:ascii="Times New Roman" w:hAnsi="Times New Roman"/>
          <w:b/>
          <w:bCs/>
          <w:sz w:val="24"/>
          <w:szCs w:val="24"/>
          <w:vertAlign w:val="superscript"/>
        </w:rPr>
        <w:t>nd</w:t>
      </w:r>
      <w:r>
        <w:rPr>
          <w:rFonts w:ascii="Times New Roman" w:hAnsi="Times New Roman"/>
          <w:b/>
          <w:bCs/>
          <w:sz w:val="24"/>
          <w:szCs w:val="24"/>
        </w:rPr>
        <w:t xml:space="preserve"> March):</w:t>
      </w:r>
    </w:p>
    <w:p w14:paraId="3290A0C3" w14:textId="77777777" w:rsidR="00A93908" w:rsidRDefault="00A93908">
      <w:pPr>
        <w:pStyle w:val="ListParagraph"/>
        <w:spacing w:after="0" w:line="240" w:lineRule="auto"/>
        <w:jc w:val="both"/>
        <w:rPr>
          <w:rFonts w:ascii="Times New Roman" w:eastAsia="Times New Roman" w:hAnsi="Times New Roman" w:cs="Times New Roman"/>
          <w:b/>
          <w:bCs/>
          <w:sz w:val="24"/>
          <w:szCs w:val="24"/>
        </w:rPr>
      </w:pPr>
    </w:p>
    <w:p w14:paraId="71742FD4" w14:textId="77777777" w:rsidR="00A93908" w:rsidRDefault="00C8768D">
      <w:pPr>
        <w:pStyle w:val="ListParagraph"/>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What is modernity? What do Kant, Hegel, Marx and Nietzsche share in their approaches to political and social life of 18</w:t>
      </w:r>
      <w:r>
        <w:rPr>
          <w:rFonts w:ascii="Times New Roman" w:hAnsi="Times New Roman"/>
          <w:sz w:val="24"/>
          <w:szCs w:val="24"/>
          <w:vertAlign w:val="superscript"/>
        </w:rPr>
        <w:t>th</w:t>
      </w:r>
      <w:r>
        <w:rPr>
          <w:rFonts w:ascii="Times New Roman" w:hAnsi="Times New Roman"/>
          <w:sz w:val="24"/>
          <w:szCs w:val="24"/>
        </w:rPr>
        <w:t xml:space="preserve"> and 19</w:t>
      </w:r>
      <w:r>
        <w:rPr>
          <w:rFonts w:ascii="Times New Roman" w:hAnsi="Times New Roman"/>
          <w:sz w:val="24"/>
          <w:szCs w:val="24"/>
          <w:vertAlign w:val="superscript"/>
        </w:rPr>
        <w:t>th</w:t>
      </w:r>
      <w:r>
        <w:rPr>
          <w:rFonts w:ascii="Times New Roman" w:hAnsi="Times New Roman"/>
          <w:sz w:val="24"/>
          <w:szCs w:val="24"/>
        </w:rPr>
        <w:t xml:space="preserve"> century, despite their differences?   </w:t>
      </w:r>
    </w:p>
    <w:p w14:paraId="115BD3CD" w14:textId="77777777" w:rsidR="00A93908" w:rsidRDefault="00C8768D">
      <w:pPr>
        <w:pStyle w:val="ListParagraph"/>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 </w:t>
      </w:r>
    </w:p>
    <w:p w14:paraId="0AD915A6" w14:textId="77777777" w:rsidR="00A93908" w:rsidRDefault="00C8768D">
      <w:pPr>
        <w:pStyle w:val="ListParagraph"/>
        <w:numPr>
          <w:ilvl w:val="0"/>
          <w:numId w:val="9"/>
        </w:numPr>
        <w:spacing w:after="0" w:line="240" w:lineRule="auto"/>
        <w:jc w:val="both"/>
        <w:rPr>
          <w:rFonts w:ascii="Times New Roman" w:hAnsi="Times New Roman"/>
          <w:sz w:val="24"/>
          <w:szCs w:val="24"/>
        </w:rPr>
      </w:pPr>
      <w:proofErr w:type="spellStart"/>
      <w:r>
        <w:rPr>
          <w:rFonts w:ascii="Times New Roman" w:hAnsi="Times New Roman"/>
          <w:sz w:val="24"/>
          <w:szCs w:val="24"/>
        </w:rPr>
        <w:t>Bermann</w:t>
      </w:r>
      <w:proofErr w:type="spellEnd"/>
      <w:r>
        <w:rPr>
          <w:rFonts w:ascii="Times New Roman" w:hAnsi="Times New Roman"/>
          <w:sz w:val="24"/>
          <w:szCs w:val="24"/>
        </w:rPr>
        <w:t xml:space="preserve">, Marshall (1982), </w:t>
      </w:r>
      <w:r>
        <w:rPr>
          <w:rFonts w:ascii="Times New Roman" w:hAnsi="Times New Roman"/>
          <w:sz w:val="24"/>
          <w:szCs w:val="24"/>
        </w:rPr>
        <w:t>“</w:t>
      </w:r>
      <w:r>
        <w:rPr>
          <w:rFonts w:ascii="Times New Roman" w:hAnsi="Times New Roman"/>
          <w:sz w:val="24"/>
          <w:szCs w:val="24"/>
        </w:rPr>
        <w:t>Introduction: Modernity-Yesterday, Today and Tomorrow</w:t>
      </w:r>
      <w:r>
        <w:rPr>
          <w:rFonts w:ascii="Times New Roman" w:hAnsi="Times New Roman"/>
          <w:sz w:val="24"/>
          <w:szCs w:val="24"/>
        </w:rPr>
        <w:t>”</w:t>
      </w:r>
      <w:r>
        <w:rPr>
          <w:rFonts w:ascii="Times New Roman" w:hAnsi="Times New Roman"/>
          <w:sz w:val="24"/>
          <w:szCs w:val="24"/>
        </w:rPr>
        <w:t xml:space="preserve">, in </w:t>
      </w:r>
      <w:r>
        <w:rPr>
          <w:rFonts w:ascii="Times New Roman" w:hAnsi="Times New Roman"/>
          <w:i/>
          <w:iCs/>
          <w:sz w:val="24"/>
          <w:szCs w:val="24"/>
        </w:rPr>
        <w:t>All that is Solid Melts into Air</w:t>
      </w:r>
      <w:r>
        <w:rPr>
          <w:rFonts w:ascii="Times New Roman" w:hAnsi="Times New Roman"/>
          <w:sz w:val="24"/>
          <w:szCs w:val="24"/>
        </w:rPr>
        <w:t xml:space="preserve">, Penguin Books, p. 15-36 </w:t>
      </w:r>
    </w:p>
    <w:p w14:paraId="4520414B" w14:textId="77777777" w:rsidR="00A93908" w:rsidRDefault="00A93908">
      <w:pPr>
        <w:pStyle w:val="ListParagraph"/>
        <w:spacing w:after="0" w:line="240" w:lineRule="auto"/>
        <w:ind w:left="1773"/>
        <w:jc w:val="both"/>
        <w:rPr>
          <w:rFonts w:ascii="Times New Roman" w:eastAsia="Times New Roman" w:hAnsi="Times New Roman" w:cs="Times New Roman"/>
          <w:sz w:val="24"/>
          <w:szCs w:val="24"/>
        </w:rPr>
      </w:pPr>
    </w:p>
    <w:p w14:paraId="0175B8BC" w14:textId="77777777" w:rsidR="00A93908" w:rsidRDefault="00C8768D">
      <w:pPr>
        <w:pStyle w:val="ListParagraph"/>
        <w:numPr>
          <w:ilvl w:val="0"/>
          <w:numId w:val="9"/>
        </w:numPr>
        <w:spacing w:after="0" w:line="240" w:lineRule="auto"/>
        <w:jc w:val="both"/>
        <w:rPr>
          <w:rFonts w:ascii="Times New Roman" w:hAnsi="Times New Roman"/>
          <w:sz w:val="24"/>
          <w:szCs w:val="24"/>
        </w:rPr>
      </w:pPr>
      <w:proofErr w:type="spellStart"/>
      <w:r>
        <w:rPr>
          <w:rFonts w:ascii="Times New Roman" w:hAnsi="Times New Roman"/>
          <w:sz w:val="24"/>
          <w:szCs w:val="24"/>
        </w:rPr>
        <w:t>Feh</w:t>
      </w:r>
      <w:r>
        <w:rPr>
          <w:rFonts w:ascii="Times New Roman" w:hAnsi="Times New Roman"/>
          <w:sz w:val="24"/>
          <w:szCs w:val="24"/>
        </w:rPr>
        <w:t>é</w:t>
      </w:r>
      <w:r>
        <w:rPr>
          <w:rFonts w:ascii="Times New Roman" w:hAnsi="Times New Roman"/>
          <w:sz w:val="24"/>
          <w:szCs w:val="24"/>
        </w:rPr>
        <w:t>r</w:t>
      </w:r>
      <w:proofErr w:type="spellEnd"/>
      <w:r>
        <w:rPr>
          <w:rFonts w:ascii="Times New Roman" w:hAnsi="Times New Roman"/>
          <w:sz w:val="24"/>
          <w:szCs w:val="24"/>
        </w:rPr>
        <w:t xml:space="preserve">, Ferenc (1989) </w:t>
      </w:r>
      <w:r>
        <w:rPr>
          <w:rFonts w:ascii="Times New Roman" w:hAnsi="Times New Roman"/>
          <w:sz w:val="24"/>
          <w:szCs w:val="24"/>
        </w:rPr>
        <w:t>“</w:t>
      </w:r>
      <w:r>
        <w:rPr>
          <w:rFonts w:ascii="Times New Roman" w:hAnsi="Times New Roman"/>
          <w:sz w:val="24"/>
          <w:szCs w:val="24"/>
        </w:rPr>
        <w:t xml:space="preserve">Practical Reason in the </w:t>
      </w:r>
      <w:r>
        <w:rPr>
          <w:rFonts w:ascii="Times New Roman" w:hAnsi="Times New Roman"/>
          <w:sz w:val="24"/>
          <w:szCs w:val="24"/>
        </w:rPr>
        <w:t>Revolution: Kant's Dialogue with the French Revolution</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Social Research</w:t>
      </w:r>
      <w:r>
        <w:rPr>
          <w:rFonts w:ascii="Times New Roman" w:hAnsi="Times New Roman"/>
          <w:sz w:val="24"/>
          <w:szCs w:val="24"/>
        </w:rPr>
        <w:t>, Vol. 56, No. 1, Spring 1989 p. 161-185</w:t>
      </w:r>
    </w:p>
    <w:p w14:paraId="1C3CB9A6" w14:textId="77777777" w:rsidR="00A93908" w:rsidRDefault="00A93908">
      <w:pPr>
        <w:pStyle w:val="Body"/>
        <w:spacing w:after="0" w:line="240" w:lineRule="auto"/>
        <w:jc w:val="both"/>
        <w:rPr>
          <w:rFonts w:ascii="Times New Roman" w:eastAsia="Times New Roman" w:hAnsi="Times New Roman" w:cs="Times New Roman"/>
          <w:b/>
          <w:bCs/>
          <w:sz w:val="24"/>
          <w:szCs w:val="24"/>
        </w:rPr>
      </w:pPr>
    </w:p>
    <w:p w14:paraId="60AAD55E" w14:textId="77777777" w:rsidR="00A93908" w:rsidRDefault="00C8768D">
      <w:pPr>
        <w:pStyle w:val="Body"/>
        <w:spacing w:after="0" w:line="240" w:lineRule="auto"/>
        <w:jc w:val="both"/>
        <w:rPr>
          <w:rFonts w:ascii="Times New Roman" w:eastAsia="Times New Roman" w:hAnsi="Times New Roman" w:cs="Times New Roman"/>
          <w:b/>
          <w:bCs/>
          <w:sz w:val="26"/>
          <w:szCs w:val="26"/>
        </w:rPr>
      </w:pPr>
      <w:r>
        <w:rPr>
          <w:rFonts w:ascii="Times New Roman" w:hAnsi="Times New Roman"/>
          <w:b/>
          <w:bCs/>
          <w:sz w:val="26"/>
          <w:szCs w:val="26"/>
        </w:rPr>
        <w:t xml:space="preserve">Part I Conceptual Framework:   </w:t>
      </w:r>
    </w:p>
    <w:p w14:paraId="14C8681B" w14:textId="77777777" w:rsidR="00A93908" w:rsidRDefault="00A93908">
      <w:pPr>
        <w:pStyle w:val="Body"/>
        <w:spacing w:after="0" w:line="240" w:lineRule="auto"/>
        <w:jc w:val="both"/>
        <w:rPr>
          <w:rFonts w:ascii="Times New Roman" w:eastAsia="Times New Roman" w:hAnsi="Times New Roman" w:cs="Times New Roman"/>
          <w:sz w:val="24"/>
          <w:szCs w:val="24"/>
        </w:rPr>
      </w:pPr>
    </w:p>
    <w:p w14:paraId="674E93A5" w14:textId="77777777" w:rsidR="00A93908" w:rsidRDefault="00C8768D">
      <w:pPr>
        <w:pStyle w:val="ListParagraph"/>
        <w:numPr>
          <w:ilvl w:val="0"/>
          <w:numId w:val="2"/>
        </w:numPr>
        <w:spacing w:after="0" w:line="240" w:lineRule="auto"/>
        <w:jc w:val="both"/>
        <w:rPr>
          <w:rFonts w:ascii="Times New Roman" w:hAnsi="Times New Roman"/>
          <w:b/>
          <w:bCs/>
          <w:sz w:val="24"/>
          <w:szCs w:val="24"/>
        </w:rPr>
      </w:pPr>
      <w:r>
        <w:rPr>
          <w:rFonts w:ascii="Times New Roman" w:hAnsi="Times New Roman"/>
          <w:b/>
          <w:bCs/>
          <w:sz w:val="24"/>
          <w:szCs w:val="24"/>
        </w:rPr>
        <w:t>Week 1 Man</w:t>
      </w:r>
      <w:r>
        <w:rPr>
          <w:rFonts w:ascii="Times New Roman" w:hAnsi="Times New Roman"/>
          <w:b/>
          <w:bCs/>
          <w:sz w:val="24"/>
          <w:szCs w:val="24"/>
        </w:rPr>
        <w:t>’</w:t>
      </w:r>
      <w:r>
        <w:rPr>
          <w:rFonts w:ascii="Times New Roman" w:hAnsi="Times New Roman"/>
          <w:b/>
          <w:bCs/>
          <w:sz w:val="24"/>
          <w:szCs w:val="24"/>
        </w:rPr>
        <w:t>s Emergence from his self-incurred immaturity (24</w:t>
      </w:r>
      <w:r>
        <w:rPr>
          <w:rFonts w:ascii="Times New Roman" w:hAnsi="Times New Roman"/>
          <w:b/>
          <w:bCs/>
          <w:sz w:val="24"/>
          <w:szCs w:val="24"/>
          <w:vertAlign w:val="superscript"/>
        </w:rPr>
        <w:t>th</w:t>
      </w:r>
      <w:r>
        <w:rPr>
          <w:rFonts w:ascii="Times New Roman" w:hAnsi="Times New Roman"/>
          <w:b/>
          <w:bCs/>
          <w:sz w:val="24"/>
          <w:szCs w:val="24"/>
        </w:rPr>
        <w:t xml:space="preserve"> March) </w:t>
      </w:r>
    </w:p>
    <w:p w14:paraId="4C8317DA" w14:textId="77777777" w:rsidR="00A93908" w:rsidRDefault="00A93908">
      <w:pPr>
        <w:pStyle w:val="ListParagraph"/>
        <w:spacing w:after="0" w:line="240" w:lineRule="auto"/>
        <w:jc w:val="both"/>
        <w:rPr>
          <w:rFonts w:ascii="Times New Roman" w:eastAsia="Times New Roman" w:hAnsi="Times New Roman" w:cs="Times New Roman"/>
          <w:b/>
          <w:bCs/>
          <w:sz w:val="24"/>
          <w:szCs w:val="24"/>
        </w:rPr>
      </w:pPr>
    </w:p>
    <w:p w14:paraId="5C36EA26" w14:textId="77777777" w:rsidR="00A93908" w:rsidRDefault="00C8768D">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Kant, Immanuel [1784] (1991) </w:t>
      </w:r>
      <w:r>
        <w:rPr>
          <w:rFonts w:ascii="Times New Roman" w:hAnsi="Times New Roman"/>
          <w:sz w:val="24"/>
          <w:szCs w:val="24"/>
        </w:rPr>
        <w:t>“</w:t>
      </w:r>
      <w:r>
        <w:rPr>
          <w:rFonts w:ascii="Times New Roman" w:hAnsi="Times New Roman"/>
          <w:sz w:val="24"/>
          <w:szCs w:val="24"/>
        </w:rPr>
        <w:t xml:space="preserve">An Answer to the Question: </w:t>
      </w:r>
      <w:r>
        <w:rPr>
          <w:rFonts w:ascii="Times New Roman" w:hAnsi="Times New Roman"/>
          <w:sz w:val="24"/>
          <w:szCs w:val="24"/>
        </w:rPr>
        <w:t>‘</w:t>
      </w:r>
      <w:r>
        <w:rPr>
          <w:rFonts w:ascii="Times New Roman" w:hAnsi="Times New Roman"/>
          <w:sz w:val="24"/>
          <w:szCs w:val="24"/>
        </w:rPr>
        <w:t>What is Enlightenment?</w:t>
      </w:r>
      <w:r>
        <w:rPr>
          <w:rFonts w:ascii="Times New Roman" w:hAnsi="Times New Roman"/>
          <w:sz w:val="24"/>
          <w:szCs w:val="24"/>
        </w:rPr>
        <w:t>’”</w:t>
      </w:r>
      <w:r>
        <w:rPr>
          <w:rFonts w:ascii="Times New Roman" w:hAnsi="Times New Roman"/>
          <w:sz w:val="24"/>
          <w:szCs w:val="24"/>
        </w:rPr>
        <w:t>, in Hans Reiss (ed.), Kant: Political Writings, Cambridge University Press, p. 54-60</w:t>
      </w:r>
    </w:p>
    <w:p w14:paraId="41C1997C" w14:textId="77777777" w:rsidR="00A93908" w:rsidRDefault="00A93908">
      <w:pPr>
        <w:pStyle w:val="ListParagraph"/>
        <w:spacing w:after="0" w:line="240" w:lineRule="auto"/>
        <w:ind w:left="1776"/>
        <w:jc w:val="both"/>
        <w:rPr>
          <w:rFonts w:ascii="Times New Roman" w:eastAsia="Times New Roman" w:hAnsi="Times New Roman" w:cs="Times New Roman"/>
          <w:sz w:val="24"/>
          <w:szCs w:val="24"/>
        </w:rPr>
      </w:pPr>
    </w:p>
    <w:p w14:paraId="3B29F02E" w14:textId="77777777" w:rsidR="00A93908" w:rsidRDefault="00C8768D">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Foucault, Michel (1997), </w:t>
      </w:r>
      <w:r>
        <w:rPr>
          <w:rFonts w:ascii="Times New Roman" w:hAnsi="Times New Roman"/>
          <w:sz w:val="24"/>
          <w:szCs w:val="24"/>
        </w:rPr>
        <w:t>“</w:t>
      </w:r>
      <w:r>
        <w:rPr>
          <w:rFonts w:ascii="Times New Roman" w:hAnsi="Times New Roman"/>
          <w:sz w:val="24"/>
          <w:szCs w:val="24"/>
        </w:rPr>
        <w:t>What is Enlightenment?</w:t>
      </w:r>
      <w:r>
        <w:rPr>
          <w:rFonts w:ascii="Times New Roman" w:hAnsi="Times New Roman"/>
          <w:sz w:val="24"/>
          <w:szCs w:val="24"/>
        </w:rPr>
        <w:t xml:space="preserve">” </w:t>
      </w:r>
      <w:r>
        <w:rPr>
          <w:rFonts w:ascii="Times New Roman" w:hAnsi="Times New Roman"/>
          <w:sz w:val="24"/>
          <w:szCs w:val="24"/>
        </w:rPr>
        <w:t xml:space="preserve">in P. </w:t>
      </w:r>
      <w:proofErr w:type="spellStart"/>
      <w:r>
        <w:rPr>
          <w:rFonts w:ascii="Times New Roman" w:hAnsi="Times New Roman"/>
          <w:sz w:val="24"/>
          <w:szCs w:val="24"/>
        </w:rPr>
        <w:t>Rabinow</w:t>
      </w:r>
      <w:proofErr w:type="spellEnd"/>
      <w:r>
        <w:rPr>
          <w:rFonts w:ascii="Times New Roman" w:hAnsi="Times New Roman"/>
          <w:sz w:val="24"/>
          <w:szCs w:val="24"/>
        </w:rPr>
        <w:t xml:space="preserve"> (ed.), Essential Works </w:t>
      </w:r>
      <w:r>
        <w:rPr>
          <w:rFonts w:ascii="Times New Roman" w:hAnsi="Times New Roman"/>
          <w:sz w:val="24"/>
          <w:szCs w:val="24"/>
        </w:rPr>
        <w:t>of Foucault 1954-1984, Vol. I, Penguin Books, p. 32-50,</w:t>
      </w:r>
    </w:p>
    <w:p w14:paraId="52EFEF26" w14:textId="77777777" w:rsidR="00A93908" w:rsidRDefault="00A93908">
      <w:pPr>
        <w:pStyle w:val="Body"/>
        <w:spacing w:after="0" w:line="240" w:lineRule="auto"/>
        <w:jc w:val="both"/>
        <w:rPr>
          <w:rFonts w:ascii="Times New Roman" w:eastAsia="Times New Roman" w:hAnsi="Times New Roman" w:cs="Times New Roman"/>
          <w:sz w:val="24"/>
          <w:szCs w:val="24"/>
        </w:rPr>
      </w:pPr>
    </w:p>
    <w:p w14:paraId="59B667DC" w14:textId="77777777" w:rsidR="00A93908" w:rsidRDefault="00A93908">
      <w:pPr>
        <w:pStyle w:val="NormalWeb"/>
        <w:spacing w:after="0"/>
        <w:rPr>
          <w:rFonts w:ascii="Times New Roman" w:eastAsia="Times New Roman" w:hAnsi="Times New Roman" w:cs="Times New Roman"/>
          <w:sz w:val="24"/>
          <w:szCs w:val="24"/>
        </w:rPr>
      </w:pPr>
    </w:p>
    <w:p w14:paraId="45BB41B5" w14:textId="77777777" w:rsidR="00A93908" w:rsidRDefault="00C8768D">
      <w:pPr>
        <w:pStyle w:val="NormalWeb"/>
        <w:spacing w:after="0"/>
        <w:ind w:left="1776"/>
        <w:rPr>
          <w:rFonts w:ascii="Times New Roman" w:eastAsia="Times New Roman" w:hAnsi="Times New Roman" w:cs="Times New Roman"/>
          <w:i/>
          <w:iCs/>
          <w:sz w:val="24"/>
          <w:szCs w:val="24"/>
        </w:rPr>
      </w:pPr>
      <w:r>
        <w:rPr>
          <w:rFonts w:ascii="Times New Roman" w:hAnsi="Times New Roman"/>
          <w:i/>
          <w:iCs/>
          <w:sz w:val="24"/>
          <w:szCs w:val="24"/>
        </w:rPr>
        <w:t>Further Reading:</w:t>
      </w:r>
    </w:p>
    <w:p w14:paraId="3BD48DFA" w14:textId="77777777" w:rsidR="00A93908" w:rsidRDefault="00A93908">
      <w:pPr>
        <w:pStyle w:val="NormalWeb"/>
        <w:spacing w:after="0"/>
        <w:ind w:left="1776"/>
        <w:rPr>
          <w:rFonts w:ascii="Times New Roman" w:eastAsia="Times New Roman" w:hAnsi="Times New Roman" w:cs="Times New Roman"/>
          <w:sz w:val="24"/>
          <w:szCs w:val="24"/>
        </w:rPr>
      </w:pPr>
    </w:p>
    <w:p w14:paraId="645785C3" w14:textId="77777777" w:rsidR="00A93908" w:rsidRDefault="00C8768D">
      <w:pPr>
        <w:pStyle w:val="NormalWeb"/>
        <w:spacing w:after="0"/>
        <w:ind w:left="1776"/>
        <w:rPr>
          <w:rFonts w:ascii="Times New Roman" w:eastAsia="Times New Roman" w:hAnsi="Times New Roman" w:cs="Times New Roman"/>
          <w:i/>
          <w:iCs/>
          <w:sz w:val="24"/>
          <w:szCs w:val="24"/>
        </w:rPr>
      </w:pPr>
      <w:r>
        <w:rPr>
          <w:rFonts w:ascii="Times New Roman" w:hAnsi="Times New Roman"/>
          <w:sz w:val="24"/>
          <w:szCs w:val="24"/>
        </w:rPr>
        <w:t>Habermas, J</w:t>
      </w:r>
      <w:r>
        <w:rPr>
          <w:rFonts w:ascii="Times New Roman" w:hAnsi="Times New Roman"/>
          <w:sz w:val="24"/>
          <w:szCs w:val="24"/>
        </w:rPr>
        <w:t>ü</w:t>
      </w:r>
      <w:r>
        <w:rPr>
          <w:rFonts w:ascii="Times New Roman" w:hAnsi="Times New Roman"/>
          <w:sz w:val="24"/>
          <w:szCs w:val="24"/>
        </w:rPr>
        <w:t xml:space="preserve">rgen (1998), </w:t>
      </w:r>
      <w:r>
        <w:rPr>
          <w:rFonts w:ascii="Times New Roman" w:hAnsi="Times New Roman"/>
          <w:sz w:val="24"/>
          <w:szCs w:val="24"/>
        </w:rPr>
        <w:t>“</w:t>
      </w:r>
      <w:r>
        <w:rPr>
          <w:rFonts w:ascii="Times New Roman" w:hAnsi="Times New Roman"/>
          <w:sz w:val="24"/>
          <w:szCs w:val="24"/>
        </w:rPr>
        <w:t>Modernity</w:t>
      </w:r>
      <w:r>
        <w:rPr>
          <w:rFonts w:ascii="Times New Roman" w:hAnsi="Times New Roman"/>
          <w:sz w:val="24"/>
          <w:szCs w:val="24"/>
        </w:rPr>
        <w:t>’</w:t>
      </w:r>
      <w:r>
        <w:rPr>
          <w:rFonts w:ascii="Times New Roman" w:hAnsi="Times New Roman"/>
          <w:sz w:val="24"/>
          <w:szCs w:val="24"/>
        </w:rPr>
        <w:t>s Consciousness of Time and Its Need for Self-Reassurance</w:t>
      </w:r>
      <w:r>
        <w:rPr>
          <w:rFonts w:ascii="Times New Roman" w:hAnsi="Times New Roman"/>
          <w:sz w:val="24"/>
          <w:szCs w:val="24"/>
        </w:rPr>
        <w:t>”</w:t>
      </w:r>
      <w:r>
        <w:rPr>
          <w:rFonts w:ascii="Times New Roman" w:hAnsi="Times New Roman"/>
          <w:sz w:val="24"/>
          <w:szCs w:val="24"/>
        </w:rPr>
        <w:t xml:space="preserve">, in Frederick Lawrence (ed.), </w:t>
      </w:r>
      <w:r>
        <w:rPr>
          <w:rFonts w:ascii="Times New Roman" w:hAnsi="Times New Roman"/>
          <w:i/>
          <w:iCs/>
          <w:sz w:val="24"/>
          <w:szCs w:val="24"/>
        </w:rPr>
        <w:t>The Philosophical Discourse of Modernity: Twelve Lectur</w:t>
      </w:r>
      <w:r>
        <w:rPr>
          <w:rFonts w:ascii="Times New Roman" w:hAnsi="Times New Roman"/>
          <w:i/>
          <w:iCs/>
          <w:sz w:val="24"/>
          <w:szCs w:val="24"/>
        </w:rPr>
        <w:t>es</w:t>
      </w:r>
      <w:r>
        <w:rPr>
          <w:rFonts w:ascii="Times New Roman" w:hAnsi="Times New Roman"/>
          <w:sz w:val="24"/>
          <w:szCs w:val="24"/>
        </w:rPr>
        <w:t>, MIT Press, p. 1-22</w:t>
      </w:r>
      <w:r>
        <w:rPr>
          <w:rFonts w:ascii="Times New Roman" w:hAnsi="Times New Roman"/>
          <w:i/>
          <w:iCs/>
          <w:sz w:val="24"/>
          <w:szCs w:val="24"/>
        </w:rPr>
        <w:t xml:space="preserve"> </w:t>
      </w:r>
    </w:p>
    <w:p w14:paraId="0CB370CB" w14:textId="77777777" w:rsidR="00A93908" w:rsidRDefault="00A93908">
      <w:pPr>
        <w:pStyle w:val="NormalWeb"/>
        <w:spacing w:after="0"/>
        <w:rPr>
          <w:rFonts w:ascii="Times New Roman" w:eastAsia="Times New Roman" w:hAnsi="Times New Roman" w:cs="Times New Roman"/>
          <w:sz w:val="24"/>
          <w:szCs w:val="24"/>
        </w:rPr>
      </w:pPr>
    </w:p>
    <w:p w14:paraId="5AFAE540" w14:textId="77777777" w:rsidR="00A93908" w:rsidRDefault="00C8768D">
      <w:pPr>
        <w:pStyle w:val="ListParagraph"/>
        <w:numPr>
          <w:ilvl w:val="0"/>
          <w:numId w:val="12"/>
        </w:numPr>
        <w:spacing w:after="0" w:line="240" w:lineRule="auto"/>
        <w:jc w:val="both"/>
        <w:rPr>
          <w:rFonts w:ascii="Times New Roman" w:hAnsi="Times New Roman"/>
          <w:sz w:val="24"/>
          <w:szCs w:val="24"/>
        </w:rPr>
      </w:pPr>
      <w:r>
        <w:rPr>
          <w:rFonts w:ascii="Times New Roman" w:hAnsi="Times New Roman"/>
          <w:b/>
          <w:bCs/>
          <w:sz w:val="24"/>
          <w:szCs w:val="24"/>
        </w:rPr>
        <w:t xml:space="preserve">Week 2 History and Reason (29-31 March) </w:t>
      </w:r>
    </w:p>
    <w:p w14:paraId="6639A95B" w14:textId="77777777" w:rsidR="00A93908" w:rsidRDefault="00A93908">
      <w:pPr>
        <w:pStyle w:val="ListParagraph"/>
        <w:spacing w:after="0" w:line="240" w:lineRule="auto"/>
        <w:jc w:val="both"/>
        <w:rPr>
          <w:rFonts w:ascii="Times New Roman" w:eastAsia="Times New Roman" w:hAnsi="Times New Roman" w:cs="Times New Roman"/>
          <w:sz w:val="24"/>
          <w:szCs w:val="24"/>
        </w:rPr>
      </w:pPr>
    </w:p>
    <w:p w14:paraId="4D22F17B" w14:textId="77777777" w:rsidR="00A93908" w:rsidRDefault="00C8768D">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Kant, Immanuel [1784] (1991) </w:t>
      </w:r>
      <w:r>
        <w:rPr>
          <w:rFonts w:ascii="Times New Roman" w:hAnsi="Times New Roman"/>
          <w:sz w:val="24"/>
          <w:szCs w:val="24"/>
        </w:rPr>
        <w:t>“</w:t>
      </w:r>
      <w:r>
        <w:rPr>
          <w:rFonts w:ascii="Times New Roman" w:hAnsi="Times New Roman"/>
          <w:sz w:val="24"/>
          <w:szCs w:val="24"/>
        </w:rPr>
        <w:t xml:space="preserve">Idea </w:t>
      </w:r>
      <w:proofErr w:type="gramStart"/>
      <w:r>
        <w:rPr>
          <w:rFonts w:ascii="Times New Roman" w:hAnsi="Times New Roman"/>
          <w:sz w:val="24"/>
          <w:szCs w:val="24"/>
        </w:rPr>
        <w:t>For</w:t>
      </w:r>
      <w:proofErr w:type="gramEnd"/>
      <w:r>
        <w:rPr>
          <w:rFonts w:ascii="Times New Roman" w:hAnsi="Times New Roman"/>
          <w:sz w:val="24"/>
          <w:szCs w:val="24"/>
        </w:rPr>
        <w:t xml:space="preserve"> a Universal History with a Cosmopolitan Purpose</w:t>
      </w:r>
      <w:r>
        <w:rPr>
          <w:rFonts w:ascii="Times New Roman" w:hAnsi="Times New Roman"/>
          <w:sz w:val="24"/>
          <w:szCs w:val="24"/>
        </w:rPr>
        <w:t>”</w:t>
      </w:r>
      <w:r>
        <w:rPr>
          <w:rFonts w:ascii="Times New Roman" w:hAnsi="Times New Roman"/>
          <w:sz w:val="24"/>
          <w:szCs w:val="24"/>
        </w:rPr>
        <w:t xml:space="preserve">, in Hans Reiss (ed.), Kant: Political Writings, Cambridge University Press, p. 41-53 </w:t>
      </w:r>
    </w:p>
    <w:p w14:paraId="5096EB53" w14:textId="77777777" w:rsidR="00A93908" w:rsidRDefault="00A93908">
      <w:pPr>
        <w:pStyle w:val="ListParagraph"/>
        <w:tabs>
          <w:tab w:val="left" w:pos="3001"/>
        </w:tabs>
        <w:spacing w:after="0" w:line="240" w:lineRule="auto"/>
        <w:jc w:val="both"/>
        <w:rPr>
          <w:rFonts w:ascii="Times New Roman" w:eastAsia="Times New Roman" w:hAnsi="Times New Roman" w:cs="Times New Roman"/>
          <w:sz w:val="24"/>
          <w:szCs w:val="24"/>
        </w:rPr>
      </w:pPr>
    </w:p>
    <w:p w14:paraId="48CEC1B8" w14:textId="77777777" w:rsidR="00A93908" w:rsidRDefault="00C8768D">
      <w:pPr>
        <w:pStyle w:val="ListParagraph"/>
        <w:numPr>
          <w:ilvl w:val="0"/>
          <w:numId w:val="12"/>
        </w:numPr>
        <w:spacing w:after="0" w:line="240" w:lineRule="auto"/>
        <w:jc w:val="both"/>
        <w:rPr>
          <w:rFonts w:ascii="Times New Roman" w:hAnsi="Times New Roman"/>
          <w:sz w:val="24"/>
          <w:szCs w:val="24"/>
        </w:rPr>
      </w:pPr>
      <w:r>
        <w:rPr>
          <w:rFonts w:ascii="Times New Roman" w:hAnsi="Times New Roman"/>
          <w:b/>
          <w:bCs/>
          <w:sz w:val="24"/>
          <w:szCs w:val="24"/>
        </w:rPr>
        <w:t xml:space="preserve"> Week 3 Reason in History (5-7 April)</w:t>
      </w:r>
    </w:p>
    <w:p w14:paraId="3EEA7F45" w14:textId="77777777" w:rsidR="00A93908" w:rsidRDefault="00C8768D">
      <w:pPr>
        <w:pStyle w:val="ListParagraph"/>
        <w:tabs>
          <w:tab w:val="left" w:pos="3001"/>
        </w:tab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 </w:t>
      </w:r>
      <w:r>
        <w:rPr>
          <w:rFonts w:ascii="Times New Roman" w:eastAsia="Times New Roman" w:hAnsi="Times New Roman" w:cs="Times New Roman"/>
          <w:sz w:val="24"/>
          <w:szCs w:val="24"/>
        </w:rPr>
        <w:tab/>
      </w:r>
    </w:p>
    <w:p w14:paraId="45214239" w14:textId="77777777" w:rsidR="00A93908" w:rsidRDefault="00A93908">
      <w:pPr>
        <w:pStyle w:val="Body"/>
        <w:spacing w:after="0" w:line="240" w:lineRule="auto"/>
        <w:jc w:val="both"/>
        <w:rPr>
          <w:rFonts w:ascii="Times New Roman" w:eastAsia="Times New Roman" w:hAnsi="Times New Roman" w:cs="Times New Roman"/>
          <w:sz w:val="24"/>
          <w:szCs w:val="24"/>
        </w:rPr>
      </w:pPr>
    </w:p>
    <w:p w14:paraId="27F65B7A" w14:textId="77777777" w:rsidR="00A93908" w:rsidRDefault="00C8768D">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Hegel, G.W.F., [1822-23] (1998), </w:t>
      </w:r>
      <w:r>
        <w:rPr>
          <w:rFonts w:ascii="Times New Roman" w:hAnsi="Times New Roman"/>
          <w:sz w:val="24"/>
          <w:szCs w:val="24"/>
        </w:rPr>
        <w:t>“</w:t>
      </w:r>
      <w:r>
        <w:rPr>
          <w:rFonts w:ascii="Times New Roman" w:hAnsi="Times New Roman"/>
          <w:sz w:val="24"/>
          <w:szCs w:val="24"/>
        </w:rPr>
        <w:t>Philosophy of History: Introduction.</w:t>
      </w:r>
      <w:r>
        <w:rPr>
          <w:rFonts w:ascii="Times New Roman" w:hAnsi="Times New Roman"/>
          <w:sz w:val="24"/>
          <w:szCs w:val="24"/>
        </w:rPr>
        <w:t>”</w:t>
      </w:r>
      <w:r>
        <w:rPr>
          <w:rFonts w:ascii="Times New Roman" w:hAnsi="Times New Roman"/>
          <w:sz w:val="24"/>
          <w:szCs w:val="24"/>
        </w:rPr>
        <w:t xml:space="preserve">, in Stephan </w:t>
      </w:r>
      <w:proofErr w:type="spellStart"/>
      <w:r>
        <w:rPr>
          <w:rFonts w:ascii="Times New Roman" w:hAnsi="Times New Roman"/>
          <w:sz w:val="24"/>
          <w:szCs w:val="24"/>
        </w:rPr>
        <w:t>Houlgate</w:t>
      </w:r>
      <w:proofErr w:type="spellEnd"/>
      <w:r>
        <w:rPr>
          <w:rFonts w:ascii="Times New Roman" w:hAnsi="Times New Roman"/>
          <w:sz w:val="24"/>
          <w:szCs w:val="24"/>
        </w:rPr>
        <w:t xml:space="preserve"> (ed.) The Hegel Reader, Blackwell</w:t>
      </w:r>
      <w:r>
        <w:rPr>
          <w:rFonts w:ascii="Times New Roman" w:hAnsi="Times New Roman"/>
          <w:sz w:val="24"/>
          <w:szCs w:val="24"/>
        </w:rPr>
        <w:t xml:space="preserve"> Publishing, p. 400-415.</w:t>
      </w:r>
    </w:p>
    <w:p w14:paraId="312017D6" w14:textId="77777777" w:rsidR="00A93908" w:rsidRDefault="00A93908">
      <w:pPr>
        <w:pStyle w:val="ListParagraph"/>
        <w:spacing w:after="0" w:line="240" w:lineRule="auto"/>
        <w:ind w:left="1776"/>
        <w:jc w:val="both"/>
        <w:rPr>
          <w:rFonts w:ascii="Times New Roman" w:eastAsia="Times New Roman" w:hAnsi="Times New Roman" w:cs="Times New Roman"/>
          <w:sz w:val="24"/>
          <w:szCs w:val="24"/>
        </w:rPr>
      </w:pPr>
    </w:p>
    <w:p w14:paraId="373F2F48" w14:textId="77777777" w:rsidR="00A93908" w:rsidRDefault="00C8768D">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 xml:space="preserve">Hegel, G.W.F., [1807] (2018), </w:t>
      </w:r>
      <w:r>
        <w:rPr>
          <w:rFonts w:ascii="Times New Roman" w:hAnsi="Times New Roman"/>
          <w:sz w:val="24"/>
          <w:szCs w:val="24"/>
        </w:rPr>
        <w:t>“</w:t>
      </w:r>
      <w:r>
        <w:rPr>
          <w:rFonts w:ascii="Times New Roman" w:hAnsi="Times New Roman"/>
          <w:sz w:val="24"/>
          <w:szCs w:val="24"/>
        </w:rPr>
        <w:t>Selections from the Chapter Self-Consciousness</w:t>
      </w:r>
      <w:r>
        <w:rPr>
          <w:rFonts w:ascii="Times New Roman" w:hAnsi="Times New Roman"/>
          <w:sz w:val="24"/>
          <w:szCs w:val="24"/>
        </w:rPr>
        <w:t>”</w:t>
      </w:r>
      <w:r>
        <w:rPr>
          <w:rFonts w:ascii="Times New Roman" w:hAnsi="Times New Roman"/>
          <w:sz w:val="24"/>
          <w:szCs w:val="24"/>
        </w:rPr>
        <w:t>, in Phenomenology of Spirit, Terry Pinkard (ed.), Oxford University Press, 1977, p. 106-116</w:t>
      </w:r>
    </w:p>
    <w:p w14:paraId="0E059C06" w14:textId="77777777" w:rsidR="00A93908" w:rsidRDefault="00A93908">
      <w:pPr>
        <w:pStyle w:val="Body"/>
        <w:spacing w:after="0" w:line="240" w:lineRule="auto"/>
        <w:jc w:val="both"/>
        <w:rPr>
          <w:rFonts w:ascii="Times New Roman" w:eastAsia="Times New Roman" w:hAnsi="Times New Roman" w:cs="Times New Roman"/>
          <w:i/>
          <w:iCs/>
          <w:sz w:val="24"/>
          <w:szCs w:val="24"/>
        </w:rPr>
      </w:pPr>
    </w:p>
    <w:p w14:paraId="083F54DF" w14:textId="77777777" w:rsidR="00A93908" w:rsidRDefault="00C8768D">
      <w:pPr>
        <w:pStyle w:val="Body"/>
        <w:spacing w:after="0" w:line="240" w:lineRule="auto"/>
        <w:ind w:left="1416" w:firstLine="360"/>
        <w:jc w:val="both"/>
        <w:rPr>
          <w:rFonts w:ascii="Times New Roman" w:eastAsia="Times New Roman" w:hAnsi="Times New Roman" w:cs="Times New Roman"/>
          <w:sz w:val="24"/>
          <w:szCs w:val="24"/>
        </w:rPr>
      </w:pPr>
      <w:r>
        <w:rPr>
          <w:rFonts w:ascii="Times New Roman" w:hAnsi="Times New Roman"/>
          <w:i/>
          <w:iCs/>
          <w:sz w:val="24"/>
          <w:szCs w:val="24"/>
        </w:rPr>
        <w:t>Further Reading:</w:t>
      </w:r>
      <w:r>
        <w:rPr>
          <w:rFonts w:ascii="Times New Roman" w:hAnsi="Times New Roman"/>
          <w:sz w:val="24"/>
          <w:szCs w:val="24"/>
        </w:rPr>
        <w:t xml:space="preserve"> </w:t>
      </w:r>
    </w:p>
    <w:p w14:paraId="00A79574" w14:textId="77777777" w:rsidR="00A93908" w:rsidRDefault="00A93908">
      <w:pPr>
        <w:pStyle w:val="Body"/>
        <w:spacing w:after="0" w:line="240" w:lineRule="auto"/>
        <w:ind w:left="1416" w:firstLine="360"/>
        <w:jc w:val="both"/>
        <w:rPr>
          <w:rFonts w:ascii="Times New Roman" w:eastAsia="Times New Roman" w:hAnsi="Times New Roman" w:cs="Times New Roman"/>
          <w:sz w:val="24"/>
          <w:szCs w:val="24"/>
        </w:rPr>
      </w:pPr>
    </w:p>
    <w:p w14:paraId="381D3D96" w14:textId="77777777" w:rsidR="00A93908" w:rsidRDefault="00C8768D">
      <w:pPr>
        <w:pStyle w:val="Body"/>
        <w:spacing w:after="0" w:line="240" w:lineRule="auto"/>
        <w:ind w:left="1776"/>
        <w:jc w:val="both"/>
        <w:rPr>
          <w:rFonts w:ascii="Times New Roman" w:eastAsia="Times New Roman" w:hAnsi="Times New Roman" w:cs="Times New Roman"/>
          <w:sz w:val="24"/>
          <w:szCs w:val="24"/>
        </w:rPr>
      </w:pPr>
      <w:r w:rsidRPr="00220F76">
        <w:rPr>
          <w:rFonts w:ascii="Times New Roman" w:hAnsi="Times New Roman"/>
          <w:sz w:val="24"/>
          <w:szCs w:val="24"/>
        </w:rPr>
        <w:t>Habermas, J</w:t>
      </w:r>
      <w:r>
        <w:rPr>
          <w:rFonts w:ascii="Times New Roman" w:hAnsi="Times New Roman"/>
          <w:sz w:val="24"/>
          <w:szCs w:val="24"/>
        </w:rPr>
        <w:t>ü</w:t>
      </w:r>
      <w:r>
        <w:rPr>
          <w:rFonts w:ascii="Times New Roman" w:hAnsi="Times New Roman"/>
          <w:sz w:val="24"/>
          <w:szCs w:val="24"/>
        </w:rPr>
        <w:t xml:space="preserve">rgen (1998), </w:t>
      </w:r>
      <w:r>
        <w:rPr>
          <w:rFonts w:ascii="Times New Roman" w:hAnsi="Times New Roman"/>
          <w:sz w:val="24"/>
          <w:szCs w:val="24"/>
          <w:rtl/>
          <w:lang w:val="ar-SA"/>
        </w:rPr>
        <w:t>“</w:t>
      </w:r>
      <w:r>
        <w:rPr>
          <w:rFonts w:ascii="Times New Roman" w:hAnsi="Times New Roman"/>
          <w:sz w:val="24"/>
          <w:szCs w:val="24"/>
          <w:lang w:val="nl-NL"/>
        </w:rPr>
        <w:t>Hegel</w:t>
      </w:r>
      <w:r>
        <w:rPr>
          <w:rFonts w:ascii="Times New Roman" w:hAnsi="Times New Roman"/>
          <w:sz w:val="24"/>
          <w:szCs w:val="24"/>
          <w:rtl/>
        </w:rPr>
        <w:t>’</w:t>
      </w:r>
      <w:r>
        <w:rPr>
          <w:rFonts w:ascii="Times New Roman" w:hAnsi="Times New Roman"/>
          <w:sz w:val="24"/>
          <w:szCs w:val="24"/>
        </w:rPr>
        <w:t xml:space="preserve">s </w:t>
      </w:r>
      <w:r>
        <w:rPr>
          <w:rFonts w:ascii="Times New Roman" w:hAnsi="Times New Roman"/>
          <w:sz w:val="24"/>
          <w:szCs w:val="24"/>
        </w:rPr>
        <w:t>Concept of Modernity</w:t>
      </w:r>
      <w:r>
        <w:rPr>
          <w:rFonts w:ascii="Times New Roman" w:hAnsi="Times New Roman"/>
          <w:sz w:val="24"/>
          <w:szCs w:val="24"/>
        </w:rPr>
        <w:t>”</w:t>
      </w:r>
      <w:r>
        <w:rPr>
          <w:rFonts w:ascii="Times New Roman" w:hAnsi="Times New Roman"/>
          <w:sz w:val="24"/>
          <w:szCs w:val="24"/>
        </w:rPr>
        <w:t xml:space="preserve">, in Frederick Lawrence (ed.), </w:t>
      </w:r>
      <w:r>
        <w:rPr>
          <w:rFonts w:ascii="Times New Roman" w:hAnsi="Times New Roman"/>
          <w:i/>
          <w:iCs/>
          <w:sz w:val="24"/>
          <w:szCs w:val="24"/>
        </w:rPr>
        <w:t>The Philosophical Discourse of Modernity: Twelve Lectures</w:t>
      </w:r>
      <w:r>
        <w:rPr>
          <w:rFonts w:ascii="Times New Roman" w:hAnsi="Times New Roman"/>
          <w:sz w:val="24"/>
          <w:szCs w:val="24"/>
        </w:rPr>
        <w:t>, MIT Press, p. 23-44</w:t>
      </w:r>
    </w:p>
    <w:p w14:paraId="54D0710B" w14:textId="77777777" w:rsidR="00A93908" w:rsidRDefault="00A93908">
      <w:pPr>
        <w:pStyle w:val="NormalWeb"/>
        <w:spacing w:after="0"/>
        <w:ind w:left="1776"/>
        <w:jc w:val="both"/>
        <w:rPr>
          <w:rFonts w:ascii="Times New Roman" w:eastAsia="Times New Roman" w:hAnsi="Times New Roman" w:cs="Times New Roman"/>
          <w:sz w:val="24"/>
          <w:szCs w:val="24"/>
        </w:rPr>
      </w:pPr>
    </w:p>
    <w:p w14:paraId="5B8D9839"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t xml:space="preserve">Week 4: Political Rights and Radical Revolution (12-14 April) </w:t>
      </w:r>
    </w:p>
    <w:p w14:paraId="6215ABC1" w14:textId="77777777" w:rsidR="00A93908" w:rsidRDefault="00A93908">
      <w:pPr>
        <w:pStyle w:val="NormalWeb"/>
        <w:spacing w:after="0"/>
        <w:ind w:left="720"/>
        <w:jc w:val="both"/>
        <w:rPr>
          <w:rFonts w:ascii="Times New Roman" w:eastAsia="Times New Roman" w:hAnsi="Times New Roman" w:cs="Times New Roman"/>
          <w:b/>
          <w:bCs/>
          <w:sz w:val="24"/>
          <w:szCs w:val="24"/>
        </w:rPr>
      </w:pPr>
    </w:p>
    <w:p w14:paraId="746AFE46" w14:textId="77777777" w:rsidR="00A93908" w:rsidRDefault="00C8768D">
      <w:pPr>
        <w:pStyle w:val="NormalWeb"/>
        <w:numPr>
          <w:ilvl w:val="0"/>
          <w:numId w:val="18"/>
        </w:numPr>
        <w:spacing w:after="0"/>
        <w:jc w:val="both"/>
        <w:rPr>
          <w:rFonts w:ascii="Times New Roman" w:hAnsi="Times New Roman"/>
          <w:sz w:val="24"/>
          <w:szCs w:val="24"/>
        </w:rPr>
      </w:pPr>
      <w:r>
        <w:rPr>
          <w:rFonts w:ascii="Times New Roman" w:hAnsi="Times New Roman"/>
          <w:sz w:val="24"/>
          <w:szCs w:val="24"/>
        </w:rPr>
        <w:t xml:space="preserve">Marx, Karl [1843] (1983), </w:t>
      </w:r>
      <w:r>
        <w:rPr>
          <w:rFonts w:ascii="Times New Roman" w:hAnsi="Times New Roman"/>
          <w:sz w:val="24"/>
          <w:szCs w:val="24"/>
        </w:rPr>
        <w:t>“</w:t>
      </w:r>
      <w:r>
        <w:rPr>
          <w:rFonts w:ascii="Times New Roman" w:hAnsi="Times New Roman"/>
          <w:sz w:val="24"/>
          <w:szCs w:val="24"/>
        </w:rPr>
        <w:t>On the Jewish Question</w:t>
      </w:r>
      <w:r>
        <w:rPr>
          <w:rFonts w:ascii="Times New Roman" w:hAnsi="Times New Roman"/>
          <w:sz w:val="24"/>
          <w:szCs w:val="24"/>
        </w:rPr>
        <w:t xml:space="preserve">” </w:t>
      </w:r>
      <w:r>
        <w:rPr>
          <w:rFonts w:ascii="Times New Roman" w:hAnsi="Times New Roman"/>
          <w:sz w:val="24"/>
          <w:szCs w:val="24"/>
        </w:rPr>
        <w:t xml:space="preserve">(Selections from), in Eugene </w:t>
      </w:r>
      <w:proofErr w:type="spellStart"/>
      <w:r>
        <w:rPr>
          <w:rFonts w:ascii="Times New Roman" w:hAnsi="Times New Roman"/>
          <w:sz w:val="24"/>
          <w:szCs w:val="24"/>
        </w:rPr>
        <w:t>Kamenka</w:t>
      </w:r>
      <w:proofErr w:type="spellEnd"/>
      <w:r>
        <w:rPr>
          <w:rFonts w:ascii="Times New Roman" w:hAnsi="Times New Roman"/>
          <w:sz w:val="24"/>
          <w:szCs w:val="24"/>
        </w:rPr>
        <w:t xml:space="preserve"> (ed.)  </w:t>
      </w:r>
      <w:r>
        <w:rPr>
          <w:rFonts w:ascii="Times New Roman" w:hAnsi="Times New Roman"/>
          <w:i/>
          <w:iCs/>
          <w:sz w:val="24"/>
          <w:szCs w:val="24"/>
        </w:rPr>
        <w:t>The Portable Karl Marx</w:t>
      </w:r>
      <w:r>
        <w:rPr>
          <w:rFonts w:ascii="Times New Roman" w:hAnsi="Times New Roman"/>
          <w:sz w:val="24"/>
          <w:szCs w:val="24"/>
        </w:rPr>
        <w:t>, Penguin Books, 96-114</w:t>
      </w:r>
      <w:r>
        <w:rPr>
          <w:rFonts w:ascii="Times New Roman" w:hAnsi="Times New Roman"/>
          <w:i/>
          <w:iCs/>
          <w:sz w:val="24"/>
          <w:szCs w:val="24"/>
        </w:rPr>
        <w:t xml:space="preserve"> </w:t>
      </w:r>
    </w:p>
    <w:p w14:paraId="47A9CA9A"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57CE437F" w14:textId="77777777" w:rsidR="00A93908" w:rsidRDefault="00C8768D">
      <w:pPr>
        <w:pStyle w:val="NormalWeb"/>
        <w:spacing w:after="0"/>
        <w:ind w:left="1776"/>
        <w:jc w:val="both"/>
        <w:rPr>
          <w:rFonts w:ascii="Times New Roman" w:eastAsia="Times New Roman" w:hAnsi="Times New Roman" w:cs="Times New Roman"/>
          <w:i/>
          <w:iCs/>
          <w:sz w:val="24"/>
          <w:szCs w:val="24"/>
        </w:rPr>
      </w:pPr>
      <w:r>
        <w:rPr>
          <w:rFonts w:ascii="Times New Roman" w:hAnsi="Times New Roman"/>
          <w:i/>
          <w:iCs/>
          <w:sz w:val="24"/>
          <w:szCs w:val="24"/>
        </w:rPr>
        <w:t>Further Reading:</w:t>
      </w:r>
    </w:p>
    <w:p w14:paraId="1F0038E7" w14:textId="77777777" w:rsidR="00A93908" w:rsidRDefault="00A93908">
      <w:pPr>
        <w:pStyle w:val="NormalWeb"/>
        <w:spacing w:after="0"/>
        <w:ind w:left="1776"/>
        <w:jc w:val="both"/>
        <w:rPr>
          <w:rFonts w:ascii="Times New Roman" w:eastAsia="Times New Roman" w:hAnsi="Times New Roman" w:cs="Times New Roman"/>
          <w:sz w:val="24"/>
          <w:szCs w:val="24"/>
        </w:rPr>
      </w:pPr>
    </w:p>
    <w:p w14:paraId="6693C09F" w14:textId="77777777" w:rsidR="00A93908" w:rsidRDefault="00C8768D">
      <w:pPr>
        <w:pStyle w:val="NormalWeb"/>
        <w:spacing w:after="0"/>
        <w:ind w:left="1776"/>
        <w:jc w:val="both"/>
        <w:rPr>
          <w:rFonts w:ascii="Times New Roman" w:eastAsia="Times New Roman" w:hAnsi="Times New Roman" w:cs="Times New Roman"/>
          <w:sz w:val="24"/>
          <w:szCs w:val="24"/>
        </w:rPr>
      </w:pPr>
      <w:proofErr w:type="spellStart"/>
      <w:r>
        <w:rPr>
          <w:rFonts w:ascii="Times New Roman" w:hAnsi="Times New Roman"/>
          <w:sz w:val="24"/>
          <w:szCs w:val="24"/>
        </w:rPr>
        <w:t>Avineri</w:t>
      </w:r>
      <w:proofErr w:type="spellEnd"/>
      <w:r>
        <w:rPr>
          <w:rFonts w:ascii="Times New Roman" w:hAnsi="Times New Roman"/>
          <w:sz w:val="24"/>
          <w:szCs w:val="24"/>
        </w:rPr>
        <w:t xml:space="preserve">, </w:t>
      </w:r>
      <w:proofErr w:type="spellStart"/>
      <w:r>
        <w:rPr>
          <w:rFonts w:ascii="Times New Roman" w:hAnsi="Times New Roman"/>
          <w:sz w:val="24"/>
          <w:szCs w:val="24"/>
        </w:rPr>
        <w:t>Schlomo</w:t>
      </w:r>
      <w:proofErr w:type="spellEnd"/>
      <w:r>
        <w:rPr>
          <w:rFonts w:ascii="Times New Roman" w:hAnsi="Times New Roman"/>
          <w:sz w:val="24"/>
          <w:szCs w:val="24"/>
        </w:rPr>
        <w:t xml:space="preserve"> (1968), </w:t>
      </w:r>
      <w:r>
        <w:rPr>
          <w:rFonts w:ascii="Times New Roman" w:hAnsi="Times New Roman"/>
          <w:i/>
          <w:iCs/>
          <w:sz w:val="24"/>
          <w:szCs w:val="24"/>
        </w:rPr>
        <w:t xml:space="preserve">The Social and Political Thought of Karl Marx </w:t>
      </w:r>
      <w:r>
        <w:rPr>
          <w:rFonts w:ascii="Times New Roman" w:hAnsi="Times New Roman"/>
          <w:sz w:val="24"/>
          <w:szCs w:val="24"/>
        </w:rPr>
        <w:t>(Selections From), Cambridge University Press, p. 17-47.</w:t>
      </w:r>
    </w:p>
    <w:p w14:paraId="4D517146" w14:textId="77777777" w:rsidR="00A93908" w:rsidRDefault="00A93908">
      <w:pPr>
        <w:pStyle w:val="NormalWeb"/>
        <w:spacing w:after="0"/>
        <w:ind w:left="1776"/>
        <w:jc w:val="both"/>
        <w:rPr>
          <w:rFonts w:ascii="Times New Roman" w:eastAsia="Times New Roman" w:hAnsi="Times New Roman" w:cs="Times New Roman"/>
          <w:sz w:val="24"/>
          <w:szCs w:val="24"/>
        </w:rPr>
      </w:pPr>
    </w:p>
    <w:p w14:paraId="48735848" w14:textId="77777777" w:rsidR="00A93908" w:rsidRDefault="00C8768D">
      <w:pPr>
        <w:pStyle w:val="NormalWeb"/>
        <w:spacing w:after="0"/>
        <w:ind w:left="1776"/>
        <w:jc w:val="both"/>
        <w:rPr>
          <w:rFonts w:ascii="Times New Roman" w:eastAsia="Times New Roman" w:hAnsi="Times New Roman" w:cs="Times New Roman"/>
          <w:sz w:val="24"/>
          <w:szCs w:val="24"/>
        </w:rPr>
      </w:pPr>
      <w:r>
        <w:rPr>
          <w:rFonts w:ascii="Times New Roman" w:hAnsi="Times New Roman"/>
          <w:sz w:val="24"/>
          <w:szCs w:val="24"/>
        </w:rPr>
        <w:t xml:space="preserve">Brown, Wendy (1995), </w:t>
      </w:r>
      <w:r>
        <w:rPr>
          <w:rFonts w:ascii="Times New Roman" w:hAnsi="Times New Roman"/>
          <w:sz w:val="24"/>
          <w:szCs w:val="24"/>
        </w:rPr>
        <w:t>“</w:t>
      </w:r>
      <w:r>
        <w:rPr>
          <w:rFonts w:ascii="Times New Roman" w:hAnsi="Times New Roman"/>
          <w:sz w:val="24"/>
          <w:szCs w:val="24"/>
        </w:rPr>
        <w:t xml:space="preserve">Rights and Identity in Late Modernity: Revisiting the </w:t>
      </w:r>
      <w:r>
        <w:rPr>
          <w:rFonts w:ascii="Times New Roman" w:hAnsi="Times New Roman"/>
          <w:sz w:val="24"/>
          <w:szCs w:val="24"/>
        </w:rPr>
        <w:t>‘</w:t>
      </w:r>
      <w:r>
        <w:rPr>
          <w:rFonts w:ascii="Times New Roman" w:hAnsi="Times New Roman"/>
          <w:sz w:val="24"/>
          <w:szCs w:val="24"/>
        </w:rPr>
        <w:t>Jewish Question</w:t>
      </w:r>
      <w:r>
        <w:rPr>
          <w:rFonts w:ascii="Times New Roman" w:hAnsi="Times New Roman"/>
          <w:sz w:val="24"/>
          <w:szCs w:val="24"/>
        </w:rPr>
        <w:t xml:space="preserve">’” </w:t>
      </w:r>
      <w:r>
        <w:rPr>
          <w:rFonts w:ascii="Times New Roman" w:hAnsi="Times New Roman"/>
          <w:sz w:val="24"/>
          <w:szCs w:val="24"/>
        </w:rPr>
        <w:t xml:space="preserve">in Austin </w:t>
      </w:r>
      <w:proofErr w:type="spellStart"/>
      <w:r>
        <w:rPr>
          <w:rFonts w:ascii="Times New Roman" w:hAnsi="Times New Roman"/>
          <w:sz w:val="24"/>
          <w:szCs w:val="24"/>
        </w:rPr>
        <w:t>Sarat</w:t>
      </w:r>
      <w:proofErr w:type="spellEnd"/>
      <w:r>
        <w:rPr>
          <w:rFonts w:ascii="Times New Roman" w:hAnsi="Times New Roman"/>
          <w:sz w:val="24"/>
          <w:szCs w:val="24"/>
        </w:rPr>
        <w:t xml:space="preserve"> and Thomas Kearns (ed.), University of Michigan Press, p. 85-130 (Online Library)</w:t>
      </w:r>
    </w:p>
    <w:p w14:paraId="0C0E916F" w14:textId="77777777" w:rsidR="00A93908" w:rsidRDefault="00A93908">
      <w:pPr>
        <w:pStyle w:val="NormalWeb"/>
        <w:spacing w:after="0"/>
        <w:ind w:left="1776"/>
        <w:jc w:val="both"/>
        <w:rPr>
          <w:rFonts w:ascii="Times New Roman" w:eastAsia="Times New Roman" w:hAnsi="Times New Roman" w:cs="Times New Roman"/>
          <w:b/>
          <w:bCs/>
          <w:sz w:val="24"/>
          <w:szCs w:val="24"/>
        </w:rPr>
      </w:pPr>
    </w:p>
    <w:p w14:paraId="25EE098C"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t xml:space="preserve">Week 5: A specter is Haunting Europe (19-21 April) </w:t>
      </w:r>
    </w:p>
    <w:p w14:paraId="37F0F882" w14:textId="77777777" w:rsidR="00A93908" w:rsidRDefault="00A93908">
      <w:pPr>
        <w:pStyle w:val="NormalWeb"/>
        <w:spacing w:after="0"/>
        <w:ind w:left="720"/>
        <w:jc w:val="both"/>
        <w:rPr>
          <w:rFonts w:ascii="Times New Roman" w:eastAsia="Times New Roman" w:hAnsi="Times New Roman" w:cs="Times New Roman"/>
          <w:b/>
          <w:bCs/>
          <w:sz w:val="24"/>
          <w:szCs w:val="24"/>
        </w:rPr>
      </w:pPr>
    </w:p>
    <w:p w14:paraId="327A52FE" w14:textId="77777777" w:rsidR="00A93908" w:rsidRDefault="00C8768D">
      <w:pPr>
        <w:pStyle w:val="NormalWeb"/>
        <w:numPr>
          <w:ilvl w:val="0"/>
          <w:numId w:val="20"/>
        </w:numPr>
        <w:spacing w:after="0"/>
        <w:jc w:val="both"/>
        <w:rPr>
          <w:rFonts w:ascii="Times New Roman" w:hAnsi="Times New Roman"/>
          <w:sz w:val="24"/>
          <w:szCs w:val="24"/>
        </w:rPr>
      </w:pPr>
      <w:r>
        <w:rPr>
          <w:sz w:val="24"/>
          <w:szCs w:val="24"/>
        </w:rPr>
        <w:t>Karl Marx</w:t>
      </w:r>
      <w:r>
        <w:rPr>
          <w:sz w:val="24"/>
          <w:szCs w:val="24"/>
        </w:rPr>
        <w:t xml:space="preserve"> / Friedrich Engels [1848] (1978), Excerpts</w:t>
      </w:r>
      <w:r>
        <w:rPr>
          <w:i/>
          <w:iCs/>
          <w:sz w:val="24"/>
          <w:szCs w:val="24"/>
        </w:rPr>
        <w:t xml:space="preserve"> </w:t>
      </w:r>
      <w:r>
        <w:rPr>
          <w:sz w:val="24"/>
          <w:szCs w:val="24"/>
        </w:rPr>
        <w:t>from</w:t>
      </w:r>
      <w:r>
        <w:rPr>
          <w:i/>
          <w:iCs/>
          <w:sz w:val="24"/>
          <w:szCs w:val="24"/>
        </w:rPr>
        <w:t xml:space="preserve"> </w:t>
      </w:r>
      <w:r>
        <w:rPr>
          <w:sz w:val="24"/>
          <w:szCs w:val="24"/>
        </w:rPr>
        <w:t>“</w:t>
      </w:r>
      <w:r>
        <w:rPr>
          <w:sz w:val="24"/>
          <w:szCs w:val="24"/>
        </w:rPr>
        <w:t>Manifesto of the Communist Party</w:t>
      </w:r>
      <w:r>
        <w:rPr>
          <w:sz w:val="24"/>
          <w:szCs w:val="24"/>
        </w:rPr>
        <w:t xml:space="preserve">” </w:t>
      </w:r>
      <w:r>
        <w:rPr>
          <w:sz w:val="24"/>
          <w:szCs w:val="24"/>
        </w:rPr>
        <w:t xml:space="preserve">in Robert C. Tucker (ed.), </w:t>
      </w:r>
      <w:r>
        <w:rPr>
          <w:i/>
          <w:iCs/>
          <w:sz w:val="24"/>
          <w:szCs w:val="24"/>
        </w:rPr>
        <w:t>The Marx Engels Reader</w:t>
      </w:r>
      <w:r>
        <w:rPr>
          <w:sz w:val="24"/>
          <w:szCs w:val="24"/>
        </w:rPr>
        <w:t>, W.W. Norton &amp;Company, pp. 473-483</w:t>
      </w:r>
    </w:p>
    <w:p w14:paraId="19CEA3DB" w14:textId="77777777" w:rsidR="00A93908" w:rsidRDefault="00A93908">
      <w:pPr>
        <w:pStyle w:val="NormalWeb"/>
        <w:spacing w:after="0"/>
        <w:ind w:left="1776"/>
        <w:jc w:val="both"/>
        <w:rPr>
          <w:rFonts w:ascii="Times New Roman" w:eastAsia="Times New Roman" w:hAnsi="Times New Roman" w:cs="Times New Roman"/>
          <w:sz w:val="24"/>
          <w:szCs w:val="24"/>
        </w:rPr>
      </w:pPr>
    </w:p>
    <w:p w14:paraId="2770CA46" w14:textId="77777777" w:rsidR="00A93908" w:rsidRDefault="00C8768D">
      <w:pPr>
        <w:pStyle w:val="NormalWeb"/>
        <w:numPr>
          <w:ilvl w:val="0"/>
          <w:numId w:val="20"/>
        </w:numPr>
        <w:spacing w:after="0"/>
        <w:jc w:val="both"/>
        <w:rPr>
          <w:rFonts w:ascii="Times New Roman" w:hAnsi="Times New Roman"/>
          <w:sz w:val="24"/>
          <w:szCs w:val="24"/>
        </w:rPr>
      </w:pPr>
      <w:proofErr w:type="spellStart"/>
      <w:r>
        <w:rPr>
          <w:rFonts w:ascii="Times New Roman" w:hAnsi="Times New Roman"/>
          <w:sz w:val="24"/>
          <w:szCs w:val="24"/>
        </w:rPr>
        <w:t>Bermann</w:t>
      </w:r>
      <w:proofErr w:type="spellEnd"/>
      <w:r>
        <w:rPr>
          <w:rFonts w:ascii="Times New Roman" w:hAnsi="Times New Roman"/>
          <w:sz w:val="24"/>
          <w:szCs w:val="24"/>
        </w:rPr>
        <w:t xml:space="preserve">, Marshall (1982), </w:t>
      </w:r>
      <w:r>
        <w:rPr>
          <w:rFonts w:ascii="Times New Roman" w:hAnsi="Times New Roman"/>
          <w:sz w:val="24"/>
          <w:szCs w:val="24"/>
        </w:rPr>
        <w:t>“</w:t>
      </w:r>
      <w:r>
        <w:rPr>
          <w:rFonts w:ascii="Times New Roman" w:hAnsi="Times New Roman"/>
          <w:sz w:val="24"/>
          <w:szCs w:val="24"/>
        </w:rPr>
        <w:t>All that is Solid Melts into Air: Marx, Modernism and Moder</w:t>
      </w:r>
      <w:r>
        <w:rPr>
          <w:rFonts w:ascii="Times New Roman" w:hAnsi="Times New Roman"/>
          <w:sz w:val="24"/>
          <w:szCs w:val="24"/>
        </w:rPr>
        <w:t>nization</w:t>
      </w:r>
      <w:r>
        <w:rPr>
          <w:rFonts w:ascii="Times New Roman" w:hAnsi="Times New Roman"/>
          <w:sz w:val="24"/>
          <w:szCs w:val="24"/>
        </w:rPr>
        <w:t>”</w:t>
      </w:r>
      <w:r>
        <w:rPr>
          <w:rFonts w:ascii="Times New Roman" w:hAnsi="Times New Roman"/>
          <w:sz w:val="24"/>
          <w:szCs w:val="24"/>
        </w:rPr>
        <w:t xml:space="preserve">, in </w:t>
      </w:r>
      <w:r>
        <w:rPr>
          <w:rFonts w:ascii="Times New Roman" w:hAnsi="Times New Roman"/>
          <w:i/>
          <w:iCs/>
          <w:sz w:val="24"/>
          <w:szCs w:val="24"/>
        </w:rPr>
        <w:t>All that is Solid Melts into Air</w:t>
      </w:r>
      <w:r>
        <w:rPr>
          <w:rFonts w:ascii="Times New Roman" w:hAnsi="Times New Roman"/>
          <w:sz w:val="24"/>
          <w:szCs w:val="24"/>
        </w:rPr>
        <w:t>, Penguin Books, pg. 87-130</w:t>
      </w:r>
    </w:p>
    <w:p w14:paraId="2D0C9E5F" w14:textId="77777777" w:rsidR="00A93908" w:rsidRDefault="00A93908">
      <w:pPr>
        <w:pStyle w:val="NormalWeb"/>
        <w:spacing w:after="0"/>
        <w:jc w:val="both"/>
        <w:rPr>
          <w:rFonts w:ascii="Times New Roman" w:eastAsia="Times New Roman" w:hAnsi="Times New Roman" w:cs="Times New Roman"/>
          <w:sz w:val="24"/>
          <w:szCs w:val="24"/>
        </w:rPr>
      </w:pPr>
    </w:p>
    <w:p w14:paraId="58246C2A" w14:textId="77777777" w:rsidR="00A93908" w:rsidRDefault="00A93908">
      <w:pPr>
        <w:pStyle w:val="NormalWeb"/>
        <w:spacing w:after="0"/>
        <w:jc w:val="both"/>
        <w:rPr>
          <w:rFonts w:ascii="Times New Roman" w:eastAsia="Times New Roman" w:hAnsi="Times New Roman" w:cs="Times New Roman"/>
          <w:sz w:val="24"/>
          <w:szCs w:val="24"/>
        </w:rPr>
      </w:pPr>
    </w:p>
    <w:p w14:paraId="0856764E"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t>Week 6: Good, Bad and the Evil: The Rebellion against Modern Nihilism (26-28 April)</w:t>
      </w:r>
    </w:p>
    <w:p w14:paraId="78054927" w14:textId="77777777" w:rsidR="00A93908" w:rsidRDefault="00A93908">
      <w:pPr>
        <w:pStyle w:val="NormalWeb"/>
        <w:spacing w:after="0"/>
        <w:ind w:left="1416"/>
        <w:jc w:val="both"/>
        <w:rPr>
          <w:rFonts w:ascii="Times New Roman" w:eastAsia="Times New Roman" w:hAnsi="Times New Roman" w:cs="Times New Roman"/>
          <w:sz w:val="24"/>
          <w:szCs w:val="24"/>
        </w:rPr>
      </w:pPr>
    </w:p>
    <w:p w14:paraId="7DD44D8F" w14:textId="77777777" w:rsidR="00A93908" w:rsidRDefault="00C8768D">
      <w:pPr>
        <w:pStyle w:val="NormalWeb"/>
        <w:numPr>
          <w:ilvl w:val="0"/>
          <w:numId w:val="22"/>
        </w:numPr>
        <w:spacing w:after="0"/>
        <w:jc w:val="both"/>
        <w:rPr>
          <w:rFonts w:ascii="Times New Roman" w:hAnsi="Times New Roman"/>
          <w:sz w:val="24"/>
          <w:szCs w:val="24"/>
        </w:rPr>
      </w:pPr>
      <w:r>
        <w:rPr>
          <w:rFonts w:ascii="Times New Roman" w:hAnsi="Times New Roman"/>
          <w:sz w:val="24"/>
          <w:szCs w:val="24"/>
        </w:rPr>
        <w:t xml:space="preserve">Nietzsche, Friedrich [1887] (1997), </w:t>
      </w:r>
      <w:r>
        <w:rPr>
          <w:rFonts w:ascii="Times New Roman" w:hAnsi="Times New Roman"/>
          <w:sz w:val="24"/>
          <w:szCs w:val="24"/>
        </w:rPr>
        <w:t>‘</w:t>
      </w:r>
      <w:r>
        <w:rPr>
          <w:rFonts w:ascii="Times New Roman" w:hAnsi="Times New Roman"/>
          <w:i/>
          <w:iCs/>
          <w:sz w:val="24"/>
          <w:szCs w:val="24"/>
        </w:rPr>
        <w:t>On the Genealogy of Morality</w:t>
      </w:r>
      <w:r>
        <w:rPr>
          <w:rFonts w:ascii="Times New Roman" w:hAnsi="Times New Roman"/>
          <w:i/>
          <w:iCs/>
          <w:sz w:val="24"/>
          <w:szCs w:val="24"/>
        </w:rPr>
        <w:t xml:space="preserve">’ </w:t>
      </w:r>
      <w:r>
        <w:rPr>
          <w:rFonts w:ascii="Times New Roman" w:hAnsi="Times New Roman"/>
          <w:i/>
          <w:iCs/>
          <w:sz w:val="24"/>
          <w:szCs w:val="24"/>
        </w:rPr>
        <w:t>and other Writings</w:t>
      </w:r>
      <w:r>
        <w:rPr>
          <w:rFonts w:ascii="Times New Roman" w:hAnsi="Times New Roman"/>
          <w:sz w:val="24"/>
          <w:szCs w:val="24"/>
        </w:rPr>
        <w:t xml:space="preserve"> (Selections From), Keith Ansell-Pearson (ed.), Cambridge University Press, p. 3-67.</w:t>
      </w:r>
    </w:p>
    <w:p w14:paraId="54B05278" w14:textId="77777777" w:rsidR="00A93908" w:rsidRDefault="00A93908">
      <w:pPr>
        <w:pStyle w:val="NormalWeb"/>
        <w:spacing w:after="0"/>
        <w:jc w:val="both"/>
        <w:rPr>
          <w:rFonts w:ascii="Times New Roman" w:eastAsia="Times New Roman" w:hAnsi="Times New Roman" w:cs="Times New Roman"/>
          <w:sz w:val="24"/>
          <w:szCs w:val="24"/>
        </w:rPr>
      </w:pPr>
    </w:p>
    <w:p w14:paraId="0B58B89D" w14:textId="77777777" w:rsidR="00A93908" w:rsidRDefault="00C8768D">
      <w:pPr>
        <w:pStyle w:val="NormalWeb"/>
        <w:spacing w:after="0"/>
        <w:ind w:left="1776"/>
        <w:jc w:val="both"/>
        <w:rPr>
          <w:rFonts w:ascii="Times New Roman" w:eastAsia="Times New Roman" w:hAnsi="Times New Roman" w:cs="Times New Roman"/>
          <w:sz w:val="24"/>
          <w:szCs w:val="24"/>
        </w:rPr>
      </w:pPr>
      <w:r>
        <w:rPr>
          <w:rFonts w:ascii="Times New Roman" w:hAnsi="Times New Roman"/>
          <w:i/>
          <w:iCs/>
          <w:sz w:val="24"/>
          <w:szCs w:val="24"/>
        </w:rPr>
        <w:t>Further Reading</w:t>
      </w:r>
      <w:r>
        <w:rPr>
          <w:rFonts w:ascii="Times New Roman" w:hAnsi="Times New Roman"/>
          <w:sz w:val="24"/>
          <w:szCs w:val="24"/>
        </w:rPr>
        <w:t>:</w:t>
      </w:r>
    </w:p>
    <w:p w14:paraId="65AF0B8A" w14:textId="77777777" w:rsidR="00A93908" w:rsidRDefault="00A93908">
      <w:pPr>
        <w:pStyle w:val="NormalWeb"/>
        <w:spacing w:after="0"/>
        <w:ind w:left="1776"/>
        <w:jc w:val="both"/>
        <w:rPr>
          <w:rFonts w:ascii="Times New Roman" w:eastAsia="Times New Roman" w:hAnsi="Times New Roman" w:cs="Times New Roman"/>
          <w:sz w:val="24"/>
          <w:szCs w:val="24"/>
        </w:rPr>
      </w:pPr>
    </w:p>
    <w:p w14:paraId="075AA94B" w14:textId="77777777" w:rsidR="00A93908" w:rsidRDefault="00C8768D">
      <w:pPr>
        <w:pStyle w:val="NormalWeb"/>
        <w:spacing w:after="0"/>
        <w:ind w:left="1776"/>
        <w:jc w:val="both"/>
        <w:rPr>
          <w:rFonts w:ascii="Times New Roman" w:eastAsia="Times New Roman" w:hAnsi="Times New Roman" w:cs="Times New Roman"/>
          <w:sz w:val="24"/>
          <w:szCs w:val="24"/>
        </w:rPr>
      </w:pPr>
      <w:r>
        <w:rPr>
          <w:rFonts w:ascii="Times New Roman" w:hAnsi="Times New Roman"/>
          <w:sz w:val="24"/>
          <w:szCs w:val="24"/>
        </w:rPr>
        <w:t xml:space="preserve">Saar, Martin (2008), </w:t>
      </w:r>
      <w:r>
        <w:rPr>
          <w:rFonts w:ascii="Times New Roman" w:hAnsi="Times New Roman"/>
          <w:sz w:val="24"/>
          <w:szCs w:val="24"/>
        </w:rPr>
        <w:t>“</w:t>
      </w:r>
      <w:r>
        <w:rPr>
          <w:rFonts w:ascii="Times New Roman" w:hAnsi="Times New Roman"/>
          <w:sz w:val="24"/>
          <w:szCs w:val="24"/>
        </w:rPr>
        <w:t>Understanding Genealogy: History, Power and the Self</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Journal of the Philosophy of History 2</w:t>
      </w:r>
      <w:r>
        <w:rPr>
          <w:rFonts w:ascii="Times New Roman" w:hAnsi="Times New Roman"/>
          <w:sz w:val="24"/>
          <w:szCs w:val="24"/>
        </w:rPr>
        <w:t>, p. 295-314</w:t>
      </w:r>
    </w:p>
    <w:p w14:paraId="3C1D54E6" w14:textId="77777777" w:rsidR="00A93908" w:rsidRDefault="00A93908">
      <w:pPr>
        <w:pStyle w:val="NormalWeb"/>
        <w:spacing w:after="0"/>
        <w:ind w:left="1776"/>
        <w:jc w:val="both"/>
        <w:rPr>
          <w:rFonts w:ascii="Times New Roman" w:eastAsia="Times New Roman" w:hAnsi="Times New Roman" w:cs="Times New Roman"/>
          <w:sz w:val="24"/>
          <w:szCs w:val="24"/>
        </w:rPr>
      </w:pPr>
    </w:p>
    <w:p w14:paraId="4C4ECD4D" w14:textId="77777777" w:rsidR="00A93908" w:rsidRDefault="00C8768D">
      <w:pPr>
        <w:pStyle w:val="NormalWeb"/>
        <w:spacing w:after="0"/>
        <w:ind w:left="1776"/>
        <w:jc w:val="both"/>
        <w:rPr>
          <w:rFonts w:ascii="Times New Roman" w:eastAsia="Times New Roman" w:hAnsi="Times New Roman" w:cs="Times New Roman"/>
          <w:sz w:val="24"/>
          <w:szCs w:val="24"/>
        </w:rPr>
      </w:pPr>
      <w:proofErr w:type="spellStart"/>
      <w:r>
        <w:rPr>
          <w:rFonts w:ascii="Times New Roman" w:hAnsi="Times New Roman"/>
          <w:sz w:val="24"/>
          <w:szCs w:val="24"/>
        </w:rPr>
        <w:lastRenderedPageBreak/>
        <w:t>Nehemas</w:t>
      </w:r>
      <w:proofErr w:type="spellEnd"/>
      <w:r>
        <w:rPr>
          <w:rFonts w:ascii="Times New Roman" w:hAnsi="Times New Roman"/>
          <w:sz w:val="24"/>
          <w:szCs w:val="24"/>
        </w:rPr>
        <w:t>, Alexander (200</w:t>
      </w:r>
      <w:r>
        <w:rPr>
          <w:rFonts w:ascii="Times New Roman" w:hAnsi="Times New Roman"/>
          <w:sz w:val="24"/>
          <w:szCs w:val="24"/>
        </w:rPr>
        <w:t xml:space="preserve">6), </w:t>
      </w:r>
      <w:r>
        <w:rPr>
          <w:rFonts w:ascii="Times New Roman" w:hAnsi="Times New Roman"/>
          <w:sz w:val="24"/>
          <w:szCs w:val="24"/>
        </w:rPr>
        <w:t>“</w:t>
      </w:r>
      <w:r>
        <w:rPr>
          <w:rFonts w:ascii="Times New Roman" w:hAnsi="Times New Roman"/>
          <w:sz w:val="24"/>
          <w:szCs w:val="24"/>
        </w:rPr>
        <w:t>The Genealogy of Genealogy: Interpretation in Nietzsche</w:t>
      </w:r>
      <w:r>
        <w:rPr>
          <w:rFonts w:ascii="Times New Roman" w:hAnsi="Times New Roman"/>
          <w:sz w:val="24"/>
          <w:szCs w:val="24"/>
        </w:rPr>
        <w:t>’</w:t>
      </w:r>
      <w:r>
        <w:rPr>
          <w:rFonts w:ascii="Times New Roman" w:hAnsi="Times New Roman"/>
          <w:sz w:val="24"/>
          <w:szCs w:val="24"/>
        </w:rPr>
        <w:t xml:space="preserve">s Second Untimely Meditation and in </w:t>
      </w:r>
      <w:r>
        <w:rPr>
          <w:rFonts w:ascii="Times New Roman" w:hAnsi="Times New Roman"/>
          <w:i/>
          <w:iCs/>
          <w:sz w:val="24"/>
          <w:szCs w:val="24"/>
        </w:rPr>
        <w:t>On the Genealogy of Morals</w:t>
      </w:r>
      <w:r>
        <w:rPr>
          <w:rFonts w:ascii="Times New Roman" w:hAnsi="Times New Roman"/>
          <w:sz w:val="24"/>
          <w:szCs w:val="24"/>
        </w:rPr>
        <w:t>”</w:t>
      </w:r>
      <w:r>
        <w:rPr>
          <w:rFonts w:ascii="Times New Roman" w:hAnsi="Times New Roman"/>
          <w:sz w:val="24"/>
          <w:szCs w:val="24"/>
        </w:rPr>
        <w:t xml:space="preserve">, Christa Davis </w:t>
      </w:r>
      <w:proofErr w:type="spellStart"/>
      <w:r>
        <w:rPr>
          <w:rFonts w:ascii="Times New Roman" w:hAnsi="Times New Roman"/>
          <w:sz w:val="24"/>
          <w:szCs w:val="24"/>
        </w:rPr>
        <w:t>Acampora</w:t>
      </w:r>
      <w:proofErr w:type="spellEnd"/>
      <w:r>
        <w:rPr>
          <w:rFonts w:ascii="Times New Roman" w:hAnsi="Times New Roman"/>
          <w:sz w:val="24"/>
          <w:szCs w:val="24"/>
        </w:rPr>
        <w:t xml:space="preserve"> (ed.), </w:t>
      </w:r>
      <w:r>
        <w:rPr>
          <w:rFonts w:ascii="Times New Roman" w:hAnsi="Times New Roman"/>
          <w:i/>
          <w:iCs/>
          <w:sz w:val="24"/>
          <w:szCs w:val="24"/>
        </w:rPr>
        <w:t>Nietzsche</w:t>
      </w:r>
      <w:r>
        <w:rPr>
          <w:rFonts w:ascii="Times New Roman" w:hAnsi="Times New Roman"/>
          <w:i/>
          <w:iCs/>
          <w:sz w:val="24"/>
          <w:szCs w:val="24"/>
        </w:rPr>
        <w:t>’</w:t>
      </w:r>
      <w:r>
        <w:rPr>
          <w:rFonts w:ascii="Times New Roman" w:hAnsi="Times New Roman"/>
          <w:i/>
          <w:iCs/>
          <w:sz w:val="24"/>
          <w:szCs w:val="24"/>
        </w:rPr>
        <w:t>s On the Genealogy of Morals</w:t>
      </w:r>
      <w:r>
        <w:rPr>
          <w:rFonts w:ascii="Times New Roman" w:hAnsi="Times New Roman"/>
          <w:sz w:val="24"/>
          <w:szCs w:val="24"/>
        </w:rPr>
        <w:t xml:space="preserve">, Rowman &amp; Littlefield Publishing Group, p. 57-65 </w:t>
      </w:r>
    </w:p>
    <w:p w14:paraId="0626E356" w14:textId="77777777" w:rsidR="00A93908" w:rsidRDefault="00A93908">
      <w:pPr>
        <w:pStyle w:val="NormalWeb"/>
        <w:spacing w:after="0"/>
        <w:jc w:val="both"/>
        <w:rPr>
          <w:rFonts w:ascii="Times New Roman" w:eastAsia="Times New Roman" w:hAnsi="Times New Roman" w:cs="Times New Roman"/>
          <w:sz w:val="24"/>
          <w:szCs w:val="24"/>
        </w:rPr>
      </w:pPr>
    </w:p>
    <w:p w14:paraId="1CEBFDFC" w14:textId="77777777" w:rsidR="00A93908" w:rsidRDefault="00C8768D">
      <w:pPr>
        <w:pStyle w:val="NormalWeb"/>
        <w:spacing w:after="0"/>
        <w:jc w:val="both"/>
        <w:rPr>
          <w:rFonts w:ascii="Times New Roman" w:eastAsia="Times New Roman" w:hAnsi="Times New Roman" w:cs="Times New Roman"/>
          <w:sz w:val="24"/>
          <w:szCs w:val="24"/>
        </w:rPr>
      </w:pPr>
      <w:r>
        <w:rPr>
          <w:rFonts w:ascii="Times New Roman" w:hAnsi="Times New Roman"/>
          <w:sz w:val="24"/>
          <w:szCs w:val="24"/>
        </w:rPr>
        <w:t xml:space="preserve">TAKE HOME </w:t>
      </w:r>
      <w:r>
        <w:rPr>
          <w:rFonts w:ascii="Times New Roman" w:hAnsi="Times New Roman"/>
          <w:sz w:val="24"/>
          <w:szCs w:val="24"/>
        </w:rPr>
        <w:t xml:space="preserve">MIDTERM-EXAM </w:t>
      </w:r>
    </w:p>
    <w:p w14:paraId="247B78AD" w14:textId="77777777" w:rsidR="00A93908" w:rsidRDefault="00A93908">
      <w:pPr>
        <w:pStyle w:val="NormalWeb"/>
        <w:spacing w:after="0"/>
        <w:jc w:val="both"/>
        <w:rPr>
          <w:rFonts w:ascii="Times New Roman" w:eastAsia="Times New Roman" w:hAnsi="Times New Roman" w:cs="Times New Roman"/>
          <w:b/>
          <w:bCs/>
          <w:sz w:val="24"/>
          <w:szCs w:val="24"/>
        </w:rPr>
      </w:pPr>
    </w:p>
    <w:p w14:paraId="2FD14D4E" w14:textId="77777777" w:rsidR="00A93908" w:rsidRDefault="00A93908">
      <w:pPr>
        <w:pStyle w:val="NormalWeb"/>
        <w:spacing w:after="0"/>
        <w:jc w:val="both"/>
        <w:rPr>
          <w:rFonts w:ascii="Times New Roman" w:eastAsia="Times New Roman" w:hAnsi="Times New Roman" w:cs="Times New Roman"/>
          <w:b/>
          <w:bCs/>
          <w:sz w:val="24"/>
          <w:szCs w:val="24"/>
        </w:rPr>
      </w:pPr>
    </w:p>
    <w:p w14:paraId="0B8F759E" w14:textId="77777777" w:rsidR="00A93908" w:rsidRDefault="00C8768D">
      <w:pPr>
        <w:pStyle w:val="NormalWeb"/>
        <w:spacing w:after="0"/>
        <w:jc w:val="both"/>
        <w:rPr>
          <w:rFonts w:ascii="Times New Roman" w:eastAsia="Times New Roman" w:hAnsi="Times New Roman" w:cs="Times New Roman"/>
          <w:b/>
          <w:bCs/>
          <w:sz w:val="26"/>
          <w:szCs w:val="26"/>
        </w:rPr>
      </w:pPr>
      <w:r>
        <w:rPr>
          <w:rFonts w:ascii="Times New Roman" w:hAnsi="Times New Roman"/>
          <w:b/>
          <w:bCs/>
          <w:sz w:val="26"/>
          <w:szCs w:val="26"/>
        </w:rPr>
        <w:t xml:space="preserve">Part II Aspects of Modern Life and Modernity </w:t>
      </w:r>
    </w:p>
    <w:p w14:paraId="199FDE6E" w14:textId="77777777" w:rsidR="00A93908" w:rsidRDefault="00A93908">
      <w:pPr>
        <w:pStyle w:val="NormalWeb"/>
        <w:spacing w:after="0"/>
        <w:jc w:val="both"/>
        <w:rPr>
          <w:rFonts w:ascii="Times New Roman" w:eastAsia="Times New Roman" w:hAnsi="Times New Roman" w:cs="Times New Roman"/>
          <w:b/>
          <w:bCs/>
          <w:sz w:val="24"/>
          <w:szCs w:val="24"/>
        </w:rPr>
      </w:pPr>
    </w:p>
    <w:p w14:paraId="2524E5FF" w14:textId="77777777" w:rsidR="00A93908" w:rsidRDefault="00C8768D">
      <w:pPr>
        <w:pStyle w:val="NormalWeb"/>
        <w:numPr>
          <w:ilvl w:val="0"/>
          <w:numId w:val="2"/>
        </w:numPr>
        <w:spacing w:after="0"/>
        <w:jc w:val="both"/>
        <w:rPr>
          <w:rFonts w:ascii="Times New Roman" w:hAnsi="Times New Roman"/>
          <w:sz w:val="24"/>
          <w:szCs w:val="24"/>
        </w:rPr>
      </w:pPr>
      <w:r>
        <w:rPr>
          <w:rFonts w:ascii="Times New Roman" w:hAnsi="Times New Roman"/>
          <w:b/>
          <w:bCs/>
          <w:sz w:val="24"/>
          <w:szCs w:val="24"/>
        </w:rPr>
        <w:t xml:space="preserve">Week 7: First </w:t>
      </w:r>
      <w:r>
        <w:rPr>
          <w:rFonts w:ascii="Times New Roman" w:hAnsi="Times New Roman"/>
          <w:b/>
          <w:bCs/>
          <w:i/>
          <w:iCs/>
          <w:sz w:val="24"/>
          <w:szCs w:val="24"/>
        </w:rPr>
        <w:t>Impressions</w:t>
      </w:r>
      <w:r>
        <w:rPr>
          <w:rFonts w:ascii="Times New Roman" w:hAnsi="Times New Roman"/>
          <w:b/>
          <w:bCs/>
          <w:sz w:val="24"/>
          <w:szCs w:val="24"/>
        </w:rPr>
        <w:t xml:space="preserve"> of Modern Daily Life and its Discontents (3-5 May) </w:t>
      </w:r>
    </w:p>
    <w:p w14:paraId="13983EC8" w14:textId="77777777" w:rsidR="00A93908" w:rsidRDefault="00A93908">
      <w:pPr>
        <w:pStyle w:val="NormalWeb"/>
        <w:spacing w:after="0"/>
        <w:ind w:left="720"/>
        <w:jc w:val="both"/>
        <w:rPr>
          <w:rFonts w:ascii="Times New Roman" w:eastAsia="Times New Roman" w:hAnsi="Times New Roman" w:cs="Times New Roman"/>
          <w:b/>
          <w:bCs/>
          <w:sz w:val="24"/>
          <w:szCs w:val="24"/>
        </w:rPr>
      </w:pPr>
    </w:p>
    <w:p w14:paraId="52AD3BA6" w14:textId="77777777" w:rsidR="00A93908" w:rsidRDefault="00C8768D">
      <w:pPr>
        <w:pStyle w:val="NormalWeb"/>
        <w:numPr>
          <w:ilvl w:val="0"/>
          <w:numId w:val="24"/>
        </w:numPr>
        <w:spacing w:after="0"/>
        <w:jc w:val="both"/>
        <w:rPr>
          <w:rFonts w:ascii="Times New Roman" w:hAnsi="Times New Roman"/>
          <w:sz w:val="24"/>
          <w:szCs w:val="24"/>
        </w:rPr>
      </w:pPr>
      <w:r>
        <w:rPr>
          <w:rFonts w:ascii="Times New Roman" w:hAnsi="Times New Roman"/>
          <w:sz w:val="24"/>
          <w:szCs w:val="24"/>
        </w:rPr>
        <w:t xml:space="preserve">Baudelaire, Charles [1863] (1965), </w:t>
      </w:r>
      <w:r>
        <w:rPr>
          <w:rFonts w:ascii="Times New Roman" w:hAnsi="Times New Roman"/>
          <w:i/>
          <w:iCs/>
          <w:sz w:val="24"/>
          <w:szCs w:val="24"/>
        </w:rPr>
        <w:t xml:space="preserve">Painter of Modern Life and Other Essays </w:t>
      </w:r>
      <w:r>
        <w:rPr>
          <w:rFonts w:ascii="Times New Roman" w:hAnsi="Times New Roman"/>
          <w:sz w:val="24"/>
          <w:szCs w:val="24"/>
        </w:rPr>
        <w:t xml:space="preserve">(Selections from), </w:t>
      </w:r>
      <w:proofErr w:type="spellStart"/>
      <w:r>
        <w:rPr>
          <w:rFonts w:ascii="Times New Roman" w:hAnsi="Times New Roman"/>
          <w:sz w:val="24"/>
          <w:szCs w:val="24"/>
        </w:rPr>
        <w:t>Phaidon</w:t>
      </w:r>
      <w:proofErr w:type="spellEnd"/>
      <w:r>
        <w:rPr>
          <w:rFonts w:ascii="Times New Roman" w:hAnsi="Times New Roman"/>
          <w:sz w:val="24"/>
          <w:szCs w:val="24"/>
        </w:rPr>
        <w:t xml:space="preserve"> Press, p. 1-15 and 26-29</w:t>
      </w:r>
    </w:p>
    <w:p w14:paraId="5AD62399" w14:textId="77777777" w:rsidR="00A93908" w:rsidRDefault="00C8768D">
      <w:pPr>
        <w:pStyle w:val="NormalWeb"/>
        <w:numPr>
          <w:ilvl w:val="0"/>
          <w:numId w:val="24"/>
        </w:numPr>
        <w:spacing w:after="0"/>
        <w:jc w:val="both"/>
        <w:rPr>
          <w:rFonts w:ascii="Times New Roman" w:hAnsi="Times New Roman"/>
          <w:sz w:val="24"/>
          <w:szCs w:val="24"/>
        </w:rPr>
      </w:pPr>
      <w:r>
        <w:rPr>
          <w:rFonts w:ascii="Times New Roman" w:hAnsi="Times New Roman"/>
          <w:sz w:val="24"/>
          <w:szCs w:val="24"/>
        </w:rPr>
        <w:t xml:space="preserve">Baudelaire, Charles [1869] (2008), </w:t>
      </w:r>
      <w:r>
        <w:rPr>
          <w:rFonts w:ascii="Times New Roman" w:hAnsi="Times New Roman"/>
          <w:sz w:val="24"/>
          <w:szCs w:val="24"/>
        </w:rPr>
        <w:t>“</w:t>
      </w:r>
      <w:r>
        <w:rPr>
          <w:rFonts w:ascii="Times New Roman" w:hAnsi="Times New Roman"/>
          <w:sz w:val="24"/>
          <w:szCs w:val="24"/>
        </w:rPr>
        <w:t>The Eyes of the Poor</w:t>
      </w:r>
      <w:r>
        <w:rPr>
          <w:rFonts w:ascii="Times New Roman" w:hAnsi="Times New Roman"/>
          <w:sz w:val="24"/>
          <w:szCs w:val="24"/>
        </w:rPr>
        <w:t>”</w:t>
      </w:r>
      <w:r>
        <w:rPr>
          <w:rFonts w:ascii="Times New Roman" w:hAnsi="Times New Roman"/>
          <w:sz w:val="24"/>
          <w:szCs w:val="24"/>
        </w:rPr>
        <w:t xml:space="preserve">, in </w:t>
      </w:r>
      <w:r>
        <w:rPr>
          <w:rFonts w:ascii="Times New Roman" w:hAnsi="Times New Roman"/>
          <w:i/>
          <w:iCs/>
          <w:sz w:val="24"/>
          <w:szCs w:val="24"/>
        </w:rPr>
        <w:t xml:space="preserve">Paris Spleen and La </w:t>
      </w:r>
      <w:proofErr w:type="spellStart"/>
      <w:r>
        <w:rPr>
          <w:rFonts w:ascii="Times New Roman" w:hAnsi="Times New Roman"/>
          <w:i/>
          <w:iCs/>
          <w:sz w:val="24"/>
          <w:szCs w:val="24"/>
        </w:rPr>
        <w:t>Fanfarlo</w:t>
      </w:r>
      <w:proofErr w:type="spellEnd"/>
      <w:r>
        <w:rPr>
          <w:rFonts w:ascii="Times New Roman" w:hAnsi="Times New Roman"/>
          <w:sz w:val="24"/>
          <w:szCs w:val="24"/>
        </w:rPr>
        <w:t>, Hackett Publishing Company, p. 52-53</w:t>
      </w:r>
      <w:r>
        <w:rPr>
          <w:rFonts w:ascii="Times New Roman" w:hAnsi="Times New Roman"/>
          <w:b/>
          <w:bCs/>
          <w:sz w:val="24"/>
          <w:szCs w:val="24"/>
        </w:rPr>
        <w:t xml:space="preserve"> </w:t>
      </w:r>
    </w:p>
    <w:p w14:paraId="64208BAE" w14:textId="77777777" w:rsidR="00A93908" w:rsidRDefault="00C8768D">
      <w:pPr>
        <w:pStyle w:val="NormalWeb"/>
        <w:numPr>
          <w:ilvl w:val="0"/>
          <w:numId w:val="24"/>
        </w:numPr>
        <w:spacing w:after="0"/>
        <w:jc w:val="both"/>
        <w:rPr>
          <w:rFonts w:ascii="Times New Roman" w:hAnsi="Times New Roman"/>
          <w:sz w:val="24"/>
          <w:szCs w:val="24"/>
        </w:rPr>
      </w:pPr>
      <w:r>
        <w:rPr>
          <w:rFonts w:ascii="Times New Roman" w:hAnsi="Times New Roman"/>
          <w:sz w:val="24"/>
          <w:szCs w:val="24"/>
        </w:rPr>
        <w:t xml:space="preserve">Simmel, Georg [1918] (1997), </w:t>
      </w:r>
      <w:r>
        <w:rPr>
          <w:rFonts w:ascii="Times New Roman" w:hAnsi="Times New Roman"/>
          <w:sz w:val="24"/>
          <w:szCs w:val="24"/>
        </w:rPr>
        <w:t>“</w:t>
      </w:r>
      <w:r>
        <w:rPr>
          <w:rFonts w:ascii="Times New Roman" w:hAnsi="Times New Roman"/>
          <w:sz w:val="24"/>
          <w:szCs w:val="24"/>
        </w:rPr>
        <w:t xml:space="preserve">The </w:t>
      </w:r>
      <w:r>
        <w:rPr>
          <w:rFonts w:ascii="Times New Roman" w:hAnsi="Times New Roman"/>
          <w:sz w:val="24"/>
          <w:szCs w:val="24"/>
        </w:rPr>
        <w:t>Conflict of Modern Culture</w:t>
      </w:r>
      <w:r>
        <w:rPr>
          <w:rFonts w:ascii="Times New Roman" w:hAnsi="Times New Roman"/>
          <w:sz w:val="24"/>
          <w:szCs w:val="24"/>
        </w:rPr>
        <w:t xml:space="preserve">” </w:t>
      </w:r>
      <w:r>
        <w:rPr>
          <w:rFonts w:ascii="Times New Roman" w:hAnsi="Times New Roman"/>
          <w:sz w:val="24"/>
          <w:szCs w:val="24"/>
        </w:rPr>
        <w:t xml:space="preserve">in David Frisby and Mike Featherstone (ed.), </w:t>
      </w:r>
      <w:r>
        <w:rPr>
          <w:rFonts w:ascii="Times New Roman" w:hAnsi="Times New Roman"/>
          <w:i/>
          <w:iCs/>
          <w:sz w:val="24"/>
          <w:szCs w:val="24"/>
        </w:rPr>
        <w:t>Simmel on Culture</w:t>
      </w:r>
      <w:r>
        <w:rPr>
          <w:rFonts w:ascii="Times New Roman" w:hAnsi="Times New Roman"/>
          <w:sz w:val="24"/>
          <w:szCs w:val="24"/>
        </w:rPr>
        <w:t>, Sage Publications, p. 75-89</w:t>
      </w:r>
    </w:p>
    <w:p w14:paraId="4F9B9004" w14:textId="77777777" w:rsidR="00A93908" w:rsidRDefault="00C8768D">
      <w:pPr>
        <w:pStyle w:val="NormalWeb"/>
        <w:numPr>
          <w:ilvl w:val="0"/>
          <w:numId w:val="24"/>
        </w:numPr>
        <w:spacing w:after="0"/>
        <w:jc w:val="both"/>
        <w:rPr>
          <w:rFonts w:ascii="Times New Roman" w:hAnsi="Times New Roman"/>
          <w:sz w:val="24"/>
          <w:szCs w:val="24"/>
        </w:rPr>
      </w:pPr>
      <w:r>
        <w:rPr>
          <w:rFonts w:ascii="Times New Roman" w:hAnsi="Times New Roman"/>
          <w:sz w:val="24"/>
          <w:szCs w:val="24"/>
        </w:rPr>
        <w:t xml:space="preserve">Simmel, Georg [1903] (1997), </w:t>
      </w:r>
      <w:r>
        <w:rPr>
          <w:rFonts w:ascii="Times New Roman" w:hAnsi="Times New Roman"/>
          <w:sz w:val="24"/>
          <w:szCs w:val="24"/>
        </w:rPr>
        <w:t>“</w:t>
      </w:r>
      <w:r>
        <w:rPr>
          <w:rFonts w:ascii="Times New Roman" w:hAnsi="Times New Roman"/>
          <w:sz w:val="24"/>
          <w:szCs w:val="24"/>
        </w:rPr>
        <w:t>Metropolis and Mental Life</w:t>
      </w:r>
      <w:r>
        <w:rPr>
          <w:rFonts w:ascii="Times New Roman" w:hAnsi="Times New Roman"/>
          <w:sz w:val="24"/>
          <w:szCs w:val="24"/>
        </w:rPr>
        <w:t xml:space="preserve">” </w:t>
      </w:r>
      <w:r>
        <w:rPr>
          <w:rFonts w:ascii="Times New Roman" w:hAnsi="Times New Roman"/>
          <w:sz w:val="24"/>
          <w:szCs w:val="24"/>
        </w:rPr>
        <w:t xml:space="preserve">in David Frisby and Mike Featherstone (ed.), </w:t>
      </w:r>
      <w:r>
        <w:rPr>
          <w:rFonts w:ascii="Times New Roman" w:hAnsi="Times New Roman"/>
          <w:i/>
          <w:iCs/>
          <w:sz w:val="24"/>
          <w:szCs w:val="24"/>
        </w:rPr>
        <w:t>Simmel on Culture</w:t>
      </w:r>
      <w:r>
        <w:rPr>
          <w:rFonts w:ascii="Times New Roman" w:hAnsi="Times New Roman"/>
          <w:sz w:val="24"/>
          <w:szCs w:val="24"/>
        </w:rPr>
        <w:t>, Sage Publicati</w:t>
      </w:r>
      <w:r>
        <w:rPr>
          <w:rFonts w:ascii="Times New Roman" w:hAnsi="Times New Roman"/>
          <w:sz w:val="24"/>
          <w:szCs w:val="24"/>
        </w:rPr>
        <w:t>ons, p. 174-186</w:t>
      </w:r>
    </w:p>
    <w:p w14:paraId="1DF0C252"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385B879A" w14:textId="77777777" w:rsidR="00A93908" w:rsidRDefault="00C8768D">
      <w:pPr>
        <w:pStyle w:val="NormalWeb"/>
        <w:spacing w:after="0"/>
        <w:ind w:left="1776"/>
        <w:jc w:val="both"/>
        <w:rPr>
          <w:rFonts w:ascii="Times New Roman" w:eastAsia="Times New Roman" w:hAnsi="Times New Roman" w:cs="Times New Roman"/>
          <w:i/>
          <w:iCs/>
          <w:sz w:val="24"/>
          <w:szCs w:val="24"/>
        </w:rPr>
      </w:pPr>
      <w:r>
        <w:rPr>
          <w:rFonts w:ascii="Times New Roman" w:hAnsi="Times New Roman"/>
          <w:i/>
          <w:iCs/>
          <w:sz w:val="24"/>
          <w:szCs w:val="24"/>
        </w:rPr>
        <w:t>Further Reading:</w:t>
      </w:r>
    </w:p>
    <w:p w14:paraId="2A6DE12F" w14:textId="77777777" w:rsidR="00A93908" w:rsidRDefault="00A93908">
      <w:pPr>
        <w:pStyle w:val="NormalWeb"/>
        <w:spacing w:after="0"/>
        <w:ind w:left="1776"/>
        <w:jc w:val="both"/>
        <w:rPr>
          <w:rFonts w:ascii="Times New Roman" w:eastAsia="Times New Roman" w:hAnsi="Times New Roman" w:cs="Times New Roman"/>
          <w:sz w:val="24"/>
          <w:szCs w:val="24"/>
        </w:rPr>
      </w:pPr>
    </w:p>
    <w:p w14:paraId="5464916E" w14:textId="77777777" w:rsidR="00A93908" w:rsidRDefault="00C8768D">
      <w:pPr>
        <w:pStyle w:val="NormalWeb"/>
        <w:spacing w:after="0"/>
        <w:ind w:left="1776"/>
        <w:jc w:val="both"/>
        <w:rPr>
          <w:rFonts w:ascii="Times New Roman" w:eastAsia="Times New Roman" w:hAnsi="Times New Roman" w:cs="Times New Roman"/>
          <w:sz w:val="24"/>
          <w:szCs w:val="24"/>
        </w:rPr>
      </w:pPr>
      <w:proofErr w:type="spellStart"/>
      <w:r>
        <w:rPr>
          <w:rFonts w:ascii="Times New Roman" w:hAnsi="Times New Roman"/>
          <w:sz w:val="24"/>
          <w:szCs w:val="24"/>
        </w:rPr>
        <w:t>Bermann</w:t>
      </w:r>
      <w:proofErr w:type="spellEnd"/>
      <w:r>
        <w:rPr>
          <w:rFonts w:ascii="Times New Roman" w:hAnsi="Times New Roman"/>
          <w:sz w:val="24"/>
          <w:szCs w:val="24"/>
        </w:rPr>
        <w:t xml:space="preserve">, Marshall (1982), </w:t>
      </w:r>
      <w:r>
        <w:rPr>
          <w:rFonts w:ascii="Times New Roman" w:hAnsi="Times New Roman"/>
          <w:sz w:val="24"/>
          <w:szCs w:val="24"/>
        </w:rPr>
        <w:t>“</w:t>
      </w:r>
      <w:r>
        <w:rPr>
          <w:rFonts w:ascii="Times New Roman" w:hAnsi="Times New Roman"/>
          <w:sz w:val="24"/>
          <w:szCs w:val="24"/>
        </w:rPr>
        <w:t>Baudelaire: Modernism in the Streets</w:t>
      </w:r>
      <w:r>
        <w:rPr>
          <w:rFonts w:ascii="Times New Roman" w:hAnsi="Times New Roman"/>
          <w:sz w:val="24"/>
          <w:szCs w:val="24"/>
        </w:rPr>
        <w:t>”</w:t>
      </w:r>
      <w:r>
        <w:rPr>
          <w:rFonts w:ascii="Times New Roman" w:hAnsi="Times New Roman"/>
          <w:sz w:val="24"/>
          <w:szCs w:val="24"/>
        </w:rPr>
        <w:t xml:space="preserve">, in </w:t>
      </w:r>
      <w:r>
        <w:rPr>
          <w:rFonts w:ascii="Times New Roman" w:hAnsi="Times New Roman"/>
          <w:i/>
          <w:iCs/>
          <w:sz w:val="24"/>
          <w:szCs w:val="24"/>
        </w:rPr>
        <w:t>All that is Solid Melts into Air</w:t>
      </w:r>
      <w:r>
        <w:rPr>
          <w:rFonts w:ascii="Times New Roman" w:hAnsi="Times New Roman"/>
          <w:sz w:val="24"/>
          <w:szCs w:val="24"/>
        </w:rPr>
        <w:t>, Penguin Books, pg. 131-172</w:t>
      </w:r>
    </w:p>
    <w:p w14:paraId="312BFC22" w14:textId="77777777" w:rsidR="00A93908" w:rsidRDefault="00A93908">
      <w:pPr>
        <w:pStyle w:val="NormalWeb"/>
        <w:spacing w:after="0"/>
        <w:jc w:val="both"/>
        <w:rPr>
          <w:rFonts w:ascii="Times New Roman" w:eastAsia="Times New Roman" w:hAnsi="Times New Roman" w:cs="Times New Roman"/>
          <w:sz w:val="24"/>
          <w:szCs w:val="24"/>
        </w:rPr>
      </w:pPr>
    </w:p>
    <w:p w14:paraId="7F746FA7" w14:textId="77777777" w:rsidR="00A93908" w:rsidRDefault="00A93908">
      <w:pPr>
        <w:pStyle w:val="NormalWeb"/>
        <w:spacing w:after="0"/>
        <w:jc w:val="both"/>
        <w:rPr>
          <w:rFonts w:ascii="Times New Roman" w:eastAsia="Times New Roman" w:hAnsi="Times New Roman" w:cs="Times New Roman"/>
          <w:sz w:val="24"/>
          <w:szCs w:val="24"/>
        </w:rPr>
      </w:pPr>
    </w:p>
    <w:p w14:paraId="30EC4890"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t xml:space="preserve">Week 8 Anti-Semitism (17-19 May) </w:t>
      </w:r>
    </w:p>
    <w:p w14:paraId="73A88F8E" w14:textId="77777777" w:rsidR="00A93908" w:rsidRDefault="00A93908">
      <w:pPr>
        <w:pStyle w:val="NormalWeb"/>
        <w:spacing w:after="0"/>
        <w:ind w:left="708"/>
        <w:jc w:val="both"/>
        <w:rPr>
          <w:rFonts w:ascii="Times New Roman" w:eastAsia="Times New Roman" w:hAnsi="Times New Roman" w:cs="Times New Roman"/>
          <w:b/>
          <w:bCs/>
          <w:sz w:val="24"/>
          <w:szCs w:val="24"/>
        </w:rPr>
      </w:pPr>
    </w:p>
    <w:p w14:paraId="24983339" w14:textId="77777777" w:rsidR="00A93908" w:rsidRDefault="00C8768D">
      <w:pPr>
        <w:pStyle w:val="NormalWeb"/>
        <w:numPr>
          <w:ilvl w:val="0"/>
          <w:numId w:val="26"/>
        </w:numPr>
        <w:spacing w:after="0"/>
        <w:jc w:val="both"/>
        <w:rPr>
          <w:rFonts w:ascii="Times New Roman" w:hAnsi="Times New Roman"/>
          <w:sz w:val="24"/>
          <w:szCs w:val="24"/>
        </w:rPr>
      </w:pPr>
      <w:r>
        <w:rPr>
          <w:rFonts w:ascii="Times New Roman" w:hAnsi="Times New Roman"/>
          <w:sz w:val="24"/>
          <w:szCs w:val="24"/>
        </w:rPr>
        <w:t xml:space="preserve">Rose, Jacqueline (2010) </w:t>
      </w:r>
      <w:proofErr w:type="gramStart"/>
      <w:r>
        <w:rPr>
          <w:rFonts w:ascii="Times New Roman" w:hAnsi="Times New Roman"/>
          <w:sz w:val="24"/>
          <w:szCs w:val="24"/>
        </w:rPr>
        <w:t>“ ‘</w:t>
      </w:r>
      <w:proofErr w:type="spellStart"/>
      <w:proofErr w:type="gramEnd"/>
      <w:r>
        <w:rPr>
          <w:rFonts w:ascii="Times New Roman" w:hAnsi="Times New Roman"/>
          <w:sz w:val="24"/>
          <w:szCs w:val="24"/>
        </w:rPr>
        <w:t>J</w:t>
      </w:r>
      <w:r>
        <w:rPr>
          <w:rFonts w:ascii="Times New Roman" w:hAnsi="Times New Roman"/>
          <w:sz w:val="24"/>
          <w:szCs w:val="24"/>
        </w:rPr>
        <w:t>’</w:t>
      </w:r>
      <w:r>
        <w:rPr>
          <w:rFonts w:ascii="Times New Roman" w:hAnsi="Times New Roman"/>
          <w:sz w:val="24"/>
          <w:szCs w:val="24"/>
        </w:rPr>
        <w:t>accuse</w:t>
      </w:r>
      <w:proofErr w:type="spellEnd"/>
      <w:r>
        <w:rPr>
          <w:rFonts w:ascii="Times New Roman" w:hAnsi="Times New Roman"/>
          <w:sz w:val="24"/>
          <w:szCs w:val="24"/>
        </w:rPr>
        <w:t>’</w:t>
      </w:r>
      <w:r>
        <w:rPr>
          <w:rFonts w:ascii="Times New Roman" w:hAnsi="Times New Roman"/>
          <w:sz w:val="24"/>
          <w:szCs w:val="24"/>
        </w:rPr>
        <w:t xml:space="preserve">: Dreyfus in </w:t>
      </w:r>
      <w:r>
        <w:rPr>
          <w:rFonts w:ascii="Times New Roman" w:hAnsi="Times New Roman"/>
          <w:sz w:val="24"/>
          <w:szCs w:val="24"/>
        </w:rPr>
        <w:t>Our Times</w:t>
      </w:r>
      <w:r>
        <w:rPr>
          <w:rFonts w:ascii="Times New Roman" w:hAnsi="Times New Roman"/>
          <w:sz w:val="24"/>
          <w:szCs w:val="24"/>
        </w:rPr>
        <w:t xml:space="preserve">” </w:t>
      </w:r>
      <w:r>
        <w:rPr>
          <w:rFonts w:ascii="Times New Roman" w:hAnsi="Times New Roman"/>
          <w:sz w:val="24"/>
          <w:szCs w:val="24"/>
        </w:rPr>
        <w:t xml:space="preserve">in </w:t>
      </w:r>
      <w:r>
        <w:rPr>
          <w:rFonts w:ascii="Times New Roman" w:hAnsi="Times New Roman"/>
          <w:i/>
          <w:iCs/>
          <w:sz w:val="24"/>
          <w:szCs w:val="24"/>
        </w:rPr>
        <w:t>London Review of Books</w:t>
      </w:r>
      <w:r>
        <w:rPr>
          <w:rFonts w:ascii="Times New Roman" w:hAnsi="Times New Roman"/>
          <w:sz w:val="24"/>
          <w:szCs w:val="24"/>
        </w:rPr>
        <w:t>, Vol. 32, No.11, Online Version (http://www.lrb.co.uk/v32/n11/jacqueline-rose/jaccuse-dreyfus-in-our-times), p. 1-17</w:t>
      </w:r>
    </w:p>
    <w:p w14:paraId="7DF1D643" w14:textId="77777777" w:rsidR="00A93908" w:rsidRDefault="00C8768D">
      <w:pPr>
        <w:pStyle w:val="NormalWeb"/>
        <w:numPr>
          <w:ilvl w:val="0"/>
          <w:numId w:val="26"/>
        </w:numPr>
        <w:spacing w:after="0"/>
        <w:jc w:val="both"/>
        <w:rPr>
          <w:rFonts w:ascii="Times New Roman" w:hAnsi="Times New Roman"/>
          <w:sz w:val="24"/>
          <w:szCs w:val="24"/>
        </w:rPr>
      </w:pPr>
      <w:r>
        <w:rPr>
          <w:rFonts w:ascii="Times New Roman" w:hAnsi="Times New Roman"/>
          <w:sz w:val="24"/>
          <w:szCs w:val="24"/>
        </w:rPr>
        <w:t xml:space="preserve">Arendt, Hannah [1944] (2007), </w:t>
      </w:r>
      <w:r>
        <w:rPr>
          <w:rFonts w:ascii="Times New Roman" w:hAnsi="Times New Roman"/>
          <w:sz w:val="24"/>
          <w:szCs w:val="24"/>
        </w:rPr>
        <w:t>“</w:t>
      </w:r>
      <w:r>
        <w:rPr>
          <w:rFonts w:ascii="Times New Roman" w:hAnsi="Times New Roman"/>
          <w:sz w:val="24"/>
          <w:szCs w:val="24"/>
        </w:rPr>
        <w:t>Jew as a Pariah: A Hidden Tradition</w:t>
      </w:r>
      <w:r>
        <w:rPr>
          <w:rFonts w:ascii="Times New Roman" w:hAnsi="Times New Roman"/>
          <w:sz w:val="24"/>
          <w:szCs w:val="24"/>
        </w:rPr>
        <w:t xml:space="preserve">” </w:t>
      </w:r>
      <w:r>
        <w:rPr>
          <w:rFonts w:ascii="Times New Roman" w:hAnsi="Times New Roman"/>
          <w:sz w:val="24"/>
          <w:szCs w:val="24"/>
        </w:rPr>
        <w:t xml:space="preserve">in Jerome Kohn and Ron H. Feldman </w:t>
      </w:r>
      <w:r>
        <w:rPr>
          <w:rFonts w:ascii="Times New Roman" w:hAnsi="Times New Roman"/>
          <w:sz w:val="24"/>
          <w:szCs w:val="24"/>
        </w:rPr>
        <w:t xml:space="preserve">(ed.) </w:t>
      </w:r>
      <w:r>
        <w:rPr>
          <w:rFonts w:ascii="Times New Roman" w:hAnsi="Times New Roman"/>
          <w:i/>
          <w:iCs/>
          <w:sz w:val="24"/>
          <w:szCs w:val="24"/>
        </w:rPr>
        <w:t>The Jewish Writings. Hannah Arendt</w:t>
      </w:r>
      <w:r>
        <w:rPr>
          <w:rFonts w:ascii="Times New Roman" w:hAnsi="Times New Roman"/>
          <w:sz w:val="24"/>
          <w:szCs w:val="24"/>
        </w:rPr>
        <w:t xml:space="preserve">, </w:t>
      </w:r>
      <w:proofErr w:type="spellStart"/>
      <w:r>
        <w:rPr>
          <w:rFonts w:ascii="Times New Roman" w:hAnsi="Times New Roman"/>
          <w:sz w:val="24"/>
          <w:szCs w:val="24"/>
        </w:rPr>
        <w:t>Schocken</w:t>
      </w:r>
      <w:proofErr w:type="spellEnd"/>
      <w:r>
        <w:rPr>
          <w:rFonts w:ascii="Times New Roman" w:hAnsi="Times New Roman"/>
          <w:sz w:val="24"/>
          <w:szCs w:val="24"/>
        </w:rPr>
        <w:t xml:space="preserve"> Books, p. 275-297  </w:t>
      </w:r>
    </w:p>
    <w:p w14:paraId="41B5D043"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770360FF" w14:textId="77777777" w:rsidR="00A93908" w:rsidRDefault="00C8768D">
      <w:pPr>
        <w:pStyle w:val="NormalWeb"/>
        <w:spacing w:after="0"/>
        <w:ind w:left="1776"/>
        <w:jc w:val="both"/>
        <w:rPr>
          <w:rFonts w:ascii="Times New Roman" w:eastAsia="Times New Roman" w:hAnsi="Times New Roman" w:cs="Times New Roman"/>
          <w:sz w:val="24"/>
          <w:szCs w:val="24"/>
        </w:rPr>
      </w:pPr>
      <w:r>
        <w:rPr>
          <w:rFonts w:ascii="Times New Roman" w:hAnsi="Times New Roman"/>
          <w:i/>
          <w:iCs/>
          <w:sz w:val="24"/>
          <w:szCs w:val="24"/>
        </w:rPr>
        <w:t>Further Reading:</w:t>
      </w:r>
      <w:r>
        <w:rPr>
          <w:rFonts w:ascii="Times New Roman" w:hAnsi="Times New Roman"/>
          <w:sz w:val="24"/>
          <w:szCs w:val="24"/>
        </w:rPr>
        <w:t xml:space="preserve">    </w:t>
      </w:r>
    </w:p>
    <w:p w14:paraId="57ACFB7D" w14:textId="77777777" w:rsidR="00A93908" w:rsidRDefault="00A93908">
      <w:pPr>
        <w:pStyle w:val="NormalWeb"/>
        <w:spacing w:after="0"/>
        <w:ind w:left="1776"/>
        <w:jc w:val="both"/>
        <w:rPr>
          <w:rFonts w:ascii="Times New Roman" w:eastAsia="Times New Roman" w:hAnsi="Times New Roman" w:cs="Times New Roman"/>
          <w:sz w:val="24"/>
          <w:szCs w:val="24"/>
        </w:rPr>
      </w:pPr>
    </w:p>
    <w:p w14:paraId="2238D722" w14:textId="77777777" w:rsidR="00A93908" w:rsidRDefault="00C8768D">
      <w:pPr>
        <w:pStyle w:val="NormalWeb"/>
        <w:spacing w:after="0"/>
        <w:ind w:left="1776"/>
        <w:rPr>
          <w:rFonts w:ascii="Times New Roman" w:eastAsia="Times New Roman" w:hAnsi="Times New Roman" w:cs="Times New Roman"/>
          <w:sz w:val="24"/>
          <w:szCs w:val="24"/>
        </w:rPr>
      </w:pPr>
      <w:r>
        <w:rPr>
          <w:rFonts w:ascii="Times New Roman" w:hAnsi="Times New Roman"/>
          <w:sz w:val="24"/>
          <w:szCs w:val="24"/>
        </w:rPr>
        <w:t xml:space="preserve">Zola, </w:t>
      </w:r>
      <w:r>
        <w:rPr>
          <w:rFonts w:ascii="Times New Roman" w:hAnsi="Times New Roman"/>
          <w:sz w:val="24"/>
          <w:szCs w:val="24"/>
        </w:rPr>
        <w:t>É</w:t>
      </w:r>
      <w:r>
        <w:rPr>
          <w:rFonts w:ascii="Times New Roman" w:hAnsi="Times New Roman"/>
          <w:sz w:val="24"/>
          <w:szCs w:val="24"/>
        </w:rPr>
        <w:t xml:space="preserve">mile [1898], </w:t>
      </w:r>
      <w:proofErr w:type="spellStart"/>
      <w:r>
        <w:rPr>
          <w:rFonts w:ascii="Times New Roman" w:hAnsi="Times New Roman"/>
          <w:i/>
          <w:iCs/>
          <w:sz w:val="24"/>
          <w:szCs w:val="24"/>
        </w:rPr>
        <w:t>J</w:t>
      </w:r>
      <w:r>
        <w:rPr>
          <w:rFonts w:ascii="Times New Roman" w:hAnsi="Times New Roman"/>
          <w:i/>
          <w:iCs/>
          <w:sz w:val="24"/>
          <w:szCs w:val="24"/>
        </w:rPr>
        <w:t>´</w:t>
      </w:r>
      <w:r>
        <w:rPr>
          <w:rFonts w:ascii="Times New Roman" w:hAnsi="Times New Roman"/>
          <w:i/>
          <w:iCs/>
          <w:sz w:val="24"/>
          <w:szCs w:val="24"/>
        </w:rPr>
        <w:t>accuse</w:t>
      </w:r>
      <w:proofErr w:type="spellEnd"/>
      <w:r>
        <w:rPr>
          <w:rFonts w:ascii="Times New Roman" w:hAnsi="Times New Roman"/>
          <w:sz w:val="24"/>
          <w:szCs w:val="24"/>
        </w:rPr>
        <w:t xml:space="preserve"> Online Source: </w:t>
      </w:r>
      <w:hyperlink r:id="rId8" w:history="1">
        <w:r>
          <w:rPr>
            <w:rStyle w:val="Hyperlink1"/>
            <w:rFonts w:eastAsia="Times Roman"/>
          </w:rPr>
          <w:t>https://www.famous-trials.com/dreyfus/2613-j-accuse-by-emile-zola-texts-in-english-and-french</w:t>
        </w:r>
      </w:hyperlink>
      <w:r>
        <w:rPr>
          <w:rFonts w:ascii="Times New Roman" w:hAnsi="Times New Roman"/>
          <w:sz w:val="24"/>
          <w:szCs w:val="24"/>
        </w:rPr>
        <w:t xml:space="preserve"> </w:t>
      </w:r>
    </w:p>
    <w:p w14:paraId="79A1FC54" w14:textId="77777777" w:rsidR="00A93908" w:rsidRDefault="00A93908">
      <w:pPr>
        <w:pStyle w:val="NormalWeb"/>
        <w:spacing w:after="0"/>
        <w:rPr>
          <w:rFonts w:ascii="Times New Roman" w:eastAsia="Times New Roman" w:hAnsi="Times New Roman" w:cs="Times New Roman"/>
          <w:sz w:val="24"/>
          <w:szCs w:val="24"/>
        </w:rPr>
      </w:pPr>
    </w:p>
    <w:p w14:paraId="565A1F92" w14:textId="77777777" w:rsidR="00A93908" w:rsidRDefault="00C8768D">
      <w:pPr>
        <w:pStyle w:val="NormalWeb"/>
        <w:spacing w:after="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 xml:space="preserve">Start reading </w:t>
      </w:r>
      <w:proofErr w:type="spellStart"/>
      <w:r>
        <w:rPr>
          <w:rFonts w:ascii="Times New Roman" w:eastAsia="Times New Roman" w:hAnsi="Times New Roman" w:cs="Times New Roman"/>
          <w:i/>
          <w:iCs/>
          <w:sz w:val="24"/>
          <w:szCs w:val="24"/>
        </w:rPr>
        <w:t>Eksteins</w:t>
      </w:r>
      <w:proofErr w:type="spellEnd"/>
      <w:r>
        <w:rPr>
          <w:rFonts w:ascii="Times New Roman" w:hAnsi="Times New Roman"/>
          <w:i/>
          <w:iCs/>
          <w:sz w:val="24"/>
          <w:szCs w:val="24"/>
        </w:rPr>
        <w:t xml:space="preserve">’ </w:t>
      </w:r>
      <w:r>
        <w:rPr>
          <w:rFonts w:ascii="Times New Roman" w:hAnsi="Times New Roman"/>
          <w:i/>
          <w:iCs/>
          <w:sz w:val="24"/>
          <w:szCs w:val="24"/>
        </w:rPr>
        <w:t>text, we</w:t>
      </w:r>
      <w:r>
        <w:rPr>
          <w:rFonts w:ascii="Times New Roman" w:hAnsi="Times New Roman"/>
          <w:i/>
          <w:iCs/>
          <w:sz w:val="24"/>
          <w:szCs w:val="24"/>
        </w:rPr>
        <w:t>’</w:t>
      </w:r>
      <w:r>
        <w:rPr>
          <w:rFonts w:ascii="Times New Roman" w:hAnsi="Times New Roman"/>
          <w:i/>
          <w:iCs/>
          <w:sz w:val="24"/>
          <w:szCs w:val="24"/>
        </w:rPr>
        <w:t>ll discuss it on</w:t>
      </w:r>
      <w:r>
        <w:rPr>
          <w:rFonts w:ascii="Times New Roman" w:hAnsi="Times New Roman"/>
          <w:i/>
          <w:iCs/>
          <w:sz w:val="24"/>
          <w:szCs w:val="24"/>
        </w:rPr>
        <w:t xml:space="preserve"> Week 10</w:t>
      </w:r>
    </w:p>
    <w:p w14:paraId="5A7A0405" w14:textId="77777777" w:rsidR="00A93908" w:rsidRDefault="00A93908">
      <w:pPr>
        <w:pStyle w:val="NormalWeb"/>
        <w:spacing w:after="0"/>
        <w:rPr>
          <w:rFonts w:ascii="Times New Roman" w:eastAsia="Times New Roman" w:hAnsi="Times New Roman" w:cs="Times New Roman"/>
          <w:b/>
          <w:bCs/>
          <w:sz w:val="24"/>
          <w:szCs w:val="24"/>
        </w:rPr>
      </w:pPr>
    </w:p>
    <w:p w14:paraId="15F927CF" w14:textId="77777777" w:rsidR="00A93908" w:rsidRDefault="00C8768D">
      <w:pPr>
        <w:pStyle w:val="NormalWeb"/>
        <w:numPr>
          <w:ilvl w:val="0"/>
          <w:numId w:val="28"/>
        </w:numPr>
        <w:spacing w:after="0"/>
        <w:jc w:val="both"/>
        <w:rPr>
          <w:rFonts w:ascii="Times New Roman" w:hAnsi="Times New Roman"/>
          <w:i/>
          <w:iCs/>
          <w:sz w:val="24"/>
          <w:szCs w:val="24"/>
        </w:rPr>
      </w:pPr>
      <w:proofErr w:type="spellStart"/>
      <w:r>
        <w:rPr>
          <w:rFonts w:ascii="Times New Roman" w:hAnsi="Times New Roman"/>
          <w:sz w:val="24"/>
          <w:szCs w:val="24"/>
        </w:rPr>
        <w:t>Ekstein</w:t>
      </w:r>
      <w:r>
        <w:rPr>
          <w:rFonts w:ascii="Times New Roman" w:hAnsi="Times New Roman"/>
          <w:sz w:val="24"/>
          <w:szCs w:val="24"/>
        </w:rPr>
        <w:t>s</w:t>
      </w:r>
      <w:proofErr w:type="spellEnd"/>
      <w:r>
        <w:rPr>
          <w:rFonts w:ascii="Times New Roman" w:hAnsi="Times New Roman"/>
          <w:sz w:val="24"/>
          <w:szCs w:val="24"/>
        </w:rPr>
        <w:t xml:space="preserve">, </w:t>
      </w:r>
      <w:proofErr w:type="spellStart"/>
      <w:r>
        <w:rPr>
          <w:rFonts w:ascii="Times New Roman" w:hAnsi="Times New Roman"/>
          <w:sz w:val="24"/>
          <w:szCs w:val="24"/>
        </w:rPr>
        <w:t>Modris</w:t>
      </w:r>
      <w:proofErr w:type="spellEnd"/>
      <w:r>
        <w:rPr>
          <w:rFonts w:ascii="Times New Roman" w:hAnsi="Times New Roman"/>
          <w:sz w:val="24"/>
          <w:szCs w:val="24"/>
        </w:rPr>
        <w:t xml:space="preserve"> (2000), </w:t>
      </w:r>
      <w:r>
        <w:rPr>
          <w:rFonts w:ascii="Times New Roman" w:hAnsi="Times New Roman"/>
          <w:i/>
          <w:iCs/>
          <w:sz w:val="24"/>
          <w:szCs w:val="24"/>
        </w:rPr>
        <w:t>Rites of Spring</w:t>
      </w:r>
      <w:r>
        <w:rPr>
          <w:rFonts w:ascii="Times New Roman" w:hAnsi="Times New Roman"/>
          <w:sz w:val="24"/>
          <w:szCs w:val="24"/>
        </w:rPr>
        <w:t xml:space="preserve">. </w:t>
      </w:r>
      <w:r>
        <w:rPr>
          <w:rFonts w:ascii="Times New Roman" w:hAnsi="Times New Roman"/>
          <w:i/>
          <w:iCs/>
          <w:sz w:val="24"/>
          <w:szCs w:val="24"/>
        </w:rPr>
        <w:t>The Great War and the Birth of Modern Age</w:t>
      </w:r>
      <w:r>
        <w:rPr>
          <w:rFonts w:ascii="Times New Roman" w:hAnsi="Times New Roman"/>
          <w:sz w:val="24"/>
          <w:szCs w:val="24"/>
        </w:rPr>
        <w:t>, Houghton Mifflin Company, p. 1-54, 139-169, 208-240.</w:t>
      </w:r>
    </w:p>
    <w:p w14:paraId="1278EA92" w14:textId="77777777" w:rsidR="00A93908" w:rsidRDefault="00A93908">
      <w:pPr>
        <w:pStyle w:val="NormalWeb"/>
        <w:spacing w:after="0"/>
        <w:rPr>
          <w:rFonts w:ascii="Times New Roman" w:eastAsia="Times New Roman" w:hAnsi="Times New Roman" w:cs="Times New Roman"/>
          <w:sz w:val="24"/>
          <w:szCs w:val="24"/>
        </w:rPr>
      </w:pPr>
    </w:p>
    <w:p w14:paraId="43CBA99F" w14:textId="77777777" w:rsidR="00A93908" w:rsidRDefault="00C8768D">
      <w:pPr>
        <w:pStyle w:val="NormalWeb"/>
        <w:numPr>
          <w:ilvl w:val="0"/>
          <w:numId w:val="2"/>
        </w:numPr>
        <w:spacing w:after="0"/>
        <w:rPr>
          <w:rFonts w:ascii="Times New Roman" w:hAnsi="Times New Roman"/>
          <w:sz w:val="24"/>
          <w:szCs w:val="24"/>
        </w:rPr>
      </w:pPr>
      <w:r>
        <w:rPr>
          <w:rFonts w:ascii="Times New Roman" w:hAnsi="Times New Roman"/>
          <w:b/>
          <w:bCs/>
          <w:sz w:val="24"/>
          <w:szCs w:val="24"/>
        </w:rPr>
        <w:t xml:space="preserve">Week 9 </w:t>
      </w:r>
      <w:r>
        <w:rPr>
          <w:rFonts w:ascii="Times New Roman" w:hAnsi="Times New Roman"/>
          <w:b/>
          <w:bCs/>
          <w:i/>
          <w:iCs/>
          <w:sz w:val="24"/>
          <w:szCs w:val="24"/>
        </w:rPr>
        <w:t>Modernism</w:t>
      </w:r>
      <w:r>
        <w:rPr>
          <w:rFonts w:ascii="Times New Roman" w:hAnsi="Times New Roman"/>
          <w:b/>
          <w:bCs/>
          <w:sz w:val="24"/>
          <w:szCs w:val="24"/>
        </w:rPr>
        <w:t xml:space="preserve"> in Art and Politics (24-26 May) </w:t>
      </w:r>
    </w:p>
    <w:p w14:paraId="773716A5" w14:textId="77777777" w:rsidR="00A93908" w:rsidRDefault="00A93908">
      <w:pPr>
        <w:pStyle w:val="NormalWeb"/>
        <w:spacing w:after="0"/>
        <w:jc w:val="both"/>
        <w:rPr>
          <w:rFonts w:ascii="Times New Roman" w:eastAsia="Times New Roman" w:hAnsi="Times New Roman" w:cs="Times New Roman"/>
          <w:i/>
          <w:iCs/>
          <w:sz w:val="24"/>
          <w:szCs w:val="24"/>
        </w:rPr>
      </w:pPr>
    </w:p>
    <w:p w14:paraId="176CA8A3" w14:textId="77777777" w:rsidR="00A93908" w:rsidRDefault="00C8768D">
      <w:pPr>
        <w:pStyle w:val="NormalWeb"/>
        <w:numPr>
          <w:ilvl w:val="0"/>
          <w:numId w:val="30"/>
        </w:numPr>
        <w:spacing w:after="0"/>
        <w:jc w:val="both"/>
        <w:rPr>
          <w:rFonts w:ascii="Times New Roman" w:hAnsi="Times New Roman"/>
          <w:i/>
          <w:iCs/>
          <w:sz w:val="24"/>
          <w:szCs w:val="24"/>
        </w:rPr>
      </w:pPr>
      <w:r>
        <w:rPr>
          <w:rFonts w:ascii="Times New Roman" w:hAnsi="Times New Roman"/>
          <w:sz w:val="24"/>
          <w:szCs w:val="24"/>
        </w:rPr>
        <w:t xml:space="preserve">Benjamin, Walter [1936] (2008), </w:t>
      </w:r>
      <w:r>
        <w:rPr>
          <w:rFonts w:ascii="Times New Roman" w:hAnsi="Times New Roman"/>
          <w:sz w:val="24"/>
          <w:szCs w:val="24"/>
        </w:rPr>
        <w:t>“</w:t>
      </w:r>
      <w:r>
        <w:rPr>
          <w:rFonts w:ascii="Times New Roman" w:hAnsi="Times New Roman"/>
          <w:sz w:val="24"/>
          <w:szCs w:val="24"/>
        </w:rPr>
        <w:t>The Work of Art in the Age of its Technological Reproducibility</w:t>
      </w:r>
      <w:r>
        <w:rPr>
          <w:rFonts w:ascii="Times New Roman" w:hAnsi="Times New Roman"/>
          <w:sz w:val="24"/>
          <w:szCs w:val="24"/>
        </w:rPr>
        <w:t xml:space="preserve">” </w:t>
      </w:r>
      <w:r>
        <w:rPr>
          <w:rFonts w:ascii="Times New Roman" w:hAnsi="Times New Roman"/>
          <w:sz w:val="24"/>
          <w:szCs w:val="24"/>
        </w:rPr>
        <w:t xml:space="preserve">(Second Version), in Michael W. Jennings, Brigid Doherty and Thomas Y. Levin (ed.), </w:t>
      </w:r>
      <w:r>
        <w:rPr>
          <w:rFonts w:ascii="Times New Roman" w:hAnsi="Times New Roman"/>
          <w:i/>
          <w:iCs/>
          <w:sz w:val="24"/>
          <w:szCs w:val="24"/>
        </w:rPr>
        <w:t>The Work of Art in the Age of its Technological Reproducibility</w:t>
      </w:r>
      <w:r>
        <w:rPr>
          <w:rFonts w:ascii="Times New Roman" w:hAnsi="Times New Roman"/>
          <w:sz w:val="24"/>
          <w:szCs w:val="24"/>
        </w:rPr>
        <w:t xml:space="preserve"> </w:t>
      </w:r>
      <w:r>
        <w:rPr>
          <w:rFonts w:ascii="Times New Roman" w:hAnsi="Times New Roman"/>
          <w:i/>
          <w:iCs/>
          <w:sz w:val="24"/>
          <w:szCs w:val="24"/>
        </w:rPr>
        <w:t xml:space="preserve">and Other </w:t>
      </w:r>
      <w:r>
        <w:rPr>
          <w:rFonts w:ascii="Times New Roman" w:hAnsi="Times New Roman"/>
          <w:i/>
          <w:iCs/>
          <w:sz w:val="24"/>
          <w:szCs w:val="24"/>
        </w:rPr>
        <w:t>Writings on Media</w:t>
      </w:r>
      <w:r>
        <w:rPr>
          <w:rFonts w:ascii="Times New Roman" w:hAnsi="Times New Roman"/>
          <w:sz w:val="24"/>
          <w:szCs w:val="24"/>
        </w:rPr>
        <w:t>, Harvard University Press, p.19-55</w:t>
      </w:r>
    </w:p>
    <w:p w14:paraId="3E8E2FE2"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6FCFD38E" w14:textId="77777777" w:rsidR="00A93908" w:rsidRDefault="00C8768D">
      <w:pPr>
        <w:pStyle w:val="NormalWeb"/>
        <w:numPr>
          <w:ilvl w:val="0"/>
          <w:numId w:val="30"/>
        </w:numPr>
        <w:spacing w:after="0"/>
        <w:jc w:val="both"/>
        <w:rPr>
          <w:rFonts w:ascii="Times New Roman" w:hAnsi="Times New Roman"/>
          <w:i/>
          <w:iCs/>
          <w:sz w:val="24"/>
          <w:szCs w:val="24"/>
        </w:rPr>
      </w:pPr>
      <w:proofErr w:type="spellStart"/>
      <w:r>
        <w:rPr>
          <w:rFonts w:ascii="Times New Roman" w:hAnsi="Times New Roman"/>
          <w:sz w:val="24"/>
          <w:szCs w:val="24"/>
        </w:rPr>
        <w:t>B</w:t>
      </w:r>
      <w:r>
        <w:rPr>
          <w:rFonts w:ascii="Times New Roman" w:hAnsi="Times New Roman"/>
          <w:sz w:val="24"/>
          <w:szCs w:val="24"/>
        </w:rPr>
        <w:t>ü</w:t>
      </w:r>
      <w:r>
        <w:rPr>
          <w:rFonts w:ascii="Times New Roman" w:hAnsi="Times New Roman"/>
          <w:sz w:val="24"/>
          <w:szCs w:val="24"/>
        </w:rPr>
        <w:t>rger</w:t>
      </w:r>
      <w:proofErr w:type="spellEnd"/>
      <w:r>
        <w:rPr>
          <w:rFonts w:ascii="Times New Roman" w:hAnsi="Times New Roman"/>
          <w:sz w:val="24"/>
          <w:szCs w:val="24"/>
        </w:rPr>
        <w:t xml:space="preserve">, Peter (2011), </w:t>
      </w:r>
      <w:r>
        <w:rPr>
          <w:rFonts w:ascii="Times New Roman" w:hAnsi="Times New Roman"/>
          <w:sz w:val="24"/>
          <w:szCs w:val="24"/>
        </w:rPr>
        <w:t>“</w:t>
      </w:r>
      <w:r>
        <w:rPr>
          <w:rFonts w:ascii="Times New Roman" w:hAnsi="Times New Roman"/>
          <w:sz w:val="24"/>
          <w:szCs w:val="24"/>
        </w:rPr>
        <w:t xml:space="preserve">Theory of the Avant-Garde and Critical Literary </w:t>
      </w:r>
      <w:proofErr w:type="spellStart"/>
      <w:r>
        <w:rPr>
          <w:rFonts w:ascii="Times New Roman" w:hAnsi="Times New Roman"/>
          <w:sz w:val="24"/>
          <w:szCs w:val="24"/>
        </w:rPr>
        <w:t>Sciene</w:t>
      </w:r>
      <w:proofErr w:type="spellEnd"/>
      <w:r>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t>“</w:t>
      </w:r>
      <w:r>
        <w:rPr>
          <w:rFonts w:ascii="Times New Roman" w:hAnsi="Times New Roman"/>
          <w:sz w:val="24"/>
          <w:szCs w:val="24"/>
        </w:rPr>
        <w:t>On the Problem of the Autonomy of Art in Bourgeois Society</w:t>
      </w:r>
      <w:r>
        <w:rPr>
          <w:rFonts w:ascii="Times New Roman" w:hAnsi="Times New Roman"/>
          <w:sz w:val="24"/>
          <w:szCs w:val="24"/>
        </w:rPr>
        <w:t>”</w:t>
      </w:r>
      <w:r>
        <w:rPr>
          <w:rFonts w:ascii="Times New Roman" w:hAnsi="Times New Roman"/>
          <w:sz w:val="24"/>
          <w:szCs w:val="24"/>
        </w:rPr>
        <w:t xml:space="preserve">, and in </w:t>
      </w:r>
      <w:r>
        <w:rPr>
          <w:rFonts w:ascii="Times New Roman" w:hAnsi="Times New Roman"/>
          <w:i/>
          <w:iCs/>
          <w:sz w:val="24"/>
          <w:szCs w:val="24"/>
        </w:rPr>
        <w:t>Theory of the Avant-Garde</w:t>
      </w:r>
      <w:r>
        <w:rPr>
          <w:rFonts w:ascii="Times New Roman" w:hAnsi="Times New Roman"/>
          <w:sz w:val="24"/>
          <w:szCs w:val="24"/>
        </w:rPr>
        <w:t xml:space="preserve">, University of </w:t>
      </w:r>
      <w:r>
        <w:rPr>
          <w:rFonts w:ascii="Times New Roman" w:hAnsi="Times New Roman"/>
          <w:sz w:val="24"/>
          <w:szCs w:val="24"/>
        </w:rPr>
        <w:t>Minnesota Press, p. 15-55</w:t>
      </w:r>
    </w:p>
    <w:p w14:paraId="12F3E25A" w14:textId="77777777" w:rsidR="00A93908" w:rsidRDefault="00C8768D">
      <w:pPr>
        <w:pStyle w:val="NormalWeb"/>
        <w:spacing w:after="0"/>
        <w:jc w:val="both"/>
        <w:rPr>
          <w:rFonts w:ascii="Times New Roman" w:eastAsia="Times New Roman" w:hAnsi="Times New Roman" w:cs="Times New Roman"/>
          <w:i/>
          <w:iCs/>
          <w:sz w:val="24"/>
          <w:szCs w:val="24"/>
        </w:rPr>
      </w:pPr>
      <w:r>
        <w:rPr>
          <w:rFonts w:ascii="Times New Roman" w:hAnsi="Times New Roman"/>
          <w:i/>
          <w:iCs/>
          <w:sz w:val="24"/>
          <w:szCs w:val="24"/>
        </w:rPr>
        <w:t>3</w:t>
      </w:r>
    </w:p>
    <w:p w14:paraId="313F6299" w14:textId="77777777" w:rsidR="00A93908" w:rsidRDefault="00C8768D">
      <w:pPr>
        <w:pStyle w:val="NormalWeb"/>
        <w:numPr>
          <w:ilvl w:val="0"/>
          <w:numId w:val="30"/>
        </w:numPr>
        <w:spacing w:after="0"/>
        <w:jc w:val="both"/>
        <w:rPr>
          <w:rFonts w:ascii="Times New Roman" w:hAnsi="Times New Roman"/>
          <w:i/>
          <w:iCs/>
          <w:sz w:val="24"/>
          <w:szCs w:val="24"/>
        </w:rPr>
      </w:pPr>
      <w:r>
        <w:rPr>
          <w:rFonts w:ascii="Times New Roman" w:hAnsi="Times New Roman"/>
          <w:sz w:val="24"/>
          <w:szCs w:val="24"/>
        </w:rPr>
        <w:t xml:space="preserve">Eliot, T. S. [1920], </w:t>
      </w:r>
      <w:r>
        <w:rPr>
          <w:rFonts w:ascii="Times New Roman" w:hAnsi="Times New Roman"/>
          <w:sz w:val="24"/>
          <w:szCs w:val="24"/>
        </w:rPr>
        <w:t>“</w:t>
      </w:r>
      <w:r>
        <w:rPr>
          <w:rFonts w:ascii="Times New Roman" w:hAnsi="Times New Roman"/>
          <w:sz w:val="24"/>
          <w:szCs w:val="24"/>
        </w:rPr>
        <w:t>The Love Song of J. Alfred Prufrock</w:t>
      </w:r>
      <w:r>
        <w:rPr>
          <w:rFonts w:ascii="Times New Roman" w:hAnsi="Times New Roman"/>
          <w:sz w:val="24"/>
          <w:szCs w:val="24"/>
        </w:rPr>
        <w:t>”</w:t>
      </w:r>
      <w:r>
        <w:rPr>
          <w:rFonts w:ascii="Times New Roman" w:hAnsi="Times New Roman"/>
          <w:sz w:val="24"/>
          <w:szCs w:val="24"/>
        </w:rPr>
        <w:t xml:space="preserve">, </w:t>
      </w:r>
      <w:hyperlink r:id="rId9" w:history="1">
        <w:r>
          <w:rPr>
            <w:rStyle w:val="Hyperlink2"/>
            <w:rFonts w:eastAsia="Times Roman"/>
            <w:sz w:val="24"/>
            <w:szCs w:val="24"/>
          </w:rPr>
          <w:t>http://www.modernistweb.com/page/poem/16/The+Love+Song+of+J.+Alfred+Prufrock</w:t>
        </w:r>
      </w:hyperlink>
      <w:r>
        <w:rPr>
          <w:rFonts w:ascii="Times New Roman" w:hAnsi="Times New Roman"/>
          <w:sz w:val="24"/>
          <w:szCs w:val="24"/>
        </w:rPr>
        <w:t xml:space="preserve"> , most recent access: 15.01.2018</w:t>
      </w:r>
    </w:p>
    <w:p w14:paraId="67B6617E" w14:textId="77777777" w:rsidR="00A93908" w:rsidRDefault="00A93908">
      <w:pPr>
        <w:pStyle w:val="NormalWeb"/>
        <w:spacing w:after="0"/>
        <w:jc w:val="both"/>
        <w:rPr>
          <w:rFonts w:ascii="Times New Roman" w:eastAsia="Times New Roman" w:hAnsi="Times New Roman" w:cs="Times New Roman"/>
          <w:sz w:val="24"/>
          <w:szCs w:val="24"/>
        </w:rPr>
      </w:pPr>
    </w:p>
    <w:p w14:paraId="5AC71DC7" w14:textId="77777777" w:rsidR="00A93908" w:rsidRDefault="00C8768D">
      <w:pPr>
        <w:pStyle w:val="NormalWeb"/>
        <w:numPr>
          <w:ilvl w:val="0"/>
          <w:numId w:val="30"/>
        </w:numPr>
        <w:spacing w:after="0"/>
        <w:jc w:val="both"/>
        <w:rPr>
          <w:rFonts w:ascii="Times New Roman" w:hAnsi="Times New Roman"/>
          <w:i/>
          <w:iCs/>
          <w:sz w:val="24"/>
          <w:szCs w:val="24"/>
        </w:rPr>
      </w:pPr>
      <w:proofErr w:type="spellStart"/>
      <w:r>
        <w:rPr>
          <w:rFonts w:ascii="Times New Roman" w:hAnsi="Times New Roman"/>
          <w:sz w:val="24"/>
          <w:szCs w:val="24"/>
        </w:rPr>
        <w:t>Ekstein</w:t>
      </w:r>
      <w:r>
        <w:rPr>
          <w:rFonts w:ascii="Times New Roman" w:hAnsi="Times New Roman"/>
          <w:sz w:val="24"/>
          <w:szCs w:val="24"/>
        </w:rPr>
        <w:t>s</w:t>
      </w:r>
      <w:proofErr w:type="spellEnd"/>
      <w:r>
        <w:rPr>
          <w:rFonts w:ascii="Times New Roman" w:hAnsi="Times New Roman"/>
          <w:sz w:val="24"/>
          <w:szCs w:val="24"/>
        </w:rPr>
        <w:t xml:space="preserve">, </w:t>
      </w:r>
      <w:proofErr w:type="spellStart"/>
      <w:r>
        <w:rPr>
          <w:rFonts w:ascii="Times New Roman" w:hAnsi="Times New Roman"/>
          <w:sz w:val="24"/>
          <w:szCs w:val="24"/>
        </w:rPr>
        <w:t>Modris</w:t>
      </w:r>
      <w:proofErr w:type="spellEnd"/>
      <w:r>
        <w:rPr>
          <w:rFonts w:ascii="Times New Roman" w:hAnsi="Times New Roman"/>
          <w:sz w:val="24"/>
          <w:szCs w:val="24"/>
        </w:rPr>
        <w:t xml:space="preserve"> (2000), </w:t>
      </w:r>
      <w:r>
        <w:rPr>
          <w:rFonts w:ascii="Times New Roman" w:hAnsi="Times New Roman"/>
          <w:i/>
          <w:iCs/>
          <w:sz w:val="24"/>
          <w:szCs w:val="24"/>
        </w:rPr>
        <w:t>Rites of Spring</w:t>
      </w:r>
      <w:r>
        <w:rPr>
          <w:rFonts w:ascii="Times New Roman" w:hAnsi="Times New Roman"/>
          <w:sz w:val="24"/>
          <w:szCs w:val="24"/>
        </w:rPr>
        <w:t xml:space="preserve">. </w:t>
      </w:r>
      <w:r>
        <w:rPr>
          <w:rFonts w:ascii="Times New Roman" w:hAnsi="Times New Roman"/>
          <w:i/>
          <w:iCs/>
          <w:sz w:val="24"/>
          <w:szCs w:val="24"/>
        </w:rPr>
        <w:t>The Great War and the Birth of Modern Age</w:t>
      </w:r>
      <w:r>
        <w:rPr>
          <w:rFonts w:ascii="Times New Roman" w:hAnsi="Times New Roman"/>
          <w:sz w:val="24"/>
          <w:szCs w:val="24"/>
        </w:rPr>
        <w:t>, Houghton Mifflin Company, p.</w:t>
      </w:r>
      <w:r>
        <w:rPr>
          <w:rFonts w:ascii="Times New Roman" w:hAnsi="Times New Roman"/>
          <w:sz w:val="24"/>
          <w:szCs w:val="24"/>
        </w:rPr>
        <w:t xml:space="preserve"> </w:t>
      </w:r>
      <w:r>
        <w:rPr>
          <w:rFonts w:ascii="Times New Roman" w:hAnsi="Times New Roman"/>
          <w:sz w:val="24"/>
          <w:szCs w:val="24"/>
        </w:rPr>
        <w:t>139-169.</w:t>
      </w:r>
    </w:p>
    <w:p w14:paraId="23CE3090" w14:textId="77777777" w:rsidR="00A93908" w:rsidRDefault="00A93908">
      <w:pPr>
        <w:pStyle w:val="NormalWeb"/>
        <w:spacing w:after="0"/>
        <w:rPr>
          <w:rFonts w:ascii="Times New Roman" w:eastAsia="Times New Roman" w:hAnsi="Times New Roman" w:cs="Times New Roman"/>
          <w:sz w:val="24"/>
          <w:szCs w:val="24"/>
        </w:rPr>
      </w:pPr>
    </w:p>
    <w:p w14:paraId="3829D2EA" w14:textId="77777777" w:rsidR="00A93908" w:rsidRDefault="00C8768D">
      <w:pPr>
        <w:pStyle w:val="NormalWeb"/>
        <w:spacing w:after="0"/>
        <w:ind w:left="1776"/>
        <w:jc w:val="both"/>
        <w:rPr>
          <w:rFonts w:ascii="Times New Roman" w:eastAsia="Times New Roman" w:hAnsi="Times New Roman" w:cs="Times New Roman"/>
          <w:sz w:val="24"/>
          <w:szCs w:val="24"/>
        </w:rPr>
      </w:pPr>
      <w:r>
        <w:rPr>
          <w:rFonts w:ascii="Times New Roman" w:hAnsi="Times New Roman"/>
          <w:sz w:val="24"/>
          <w:szCs w:val="24"/>
        </w:rPr>
        <w:t xml:space="preserve"> </w:t>
      </w:r>
    </w:p>
    <w:p w14:paraId="378D233D"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t xml:space="preserve">Week 10 From </w:t>
      </w:r>
      <w:r>
        <w:rPr>
          <w:rFonts w:ascii="Times New Roman" w:hAnsi="Times New Roman"/>
          <w:b/>
          <w:bCs/>
          <w:sz w:val="24"/>
          <w:szCs w:val="24"/>
        </w:rPr>
        <w:t>‘</w:t>
      </w:r>
      <w:r>
        <w:rPr>
          <w:rFonts w:ascii="Times New Roman" w:hAnsi="Times New Roman"/>
          <w:b/>
          <w:bCs/>
          <w:sz w:val="24"/>
          <w:szCs w:val="24"/>
        </w:rPr>
        <w:t>Great War</w:t>
      </w:r>
      <w:r>
        <w:rPr>
          <w:rFonts w:ascii="Times New Roman" w:hAnsi="Times New Roman"/>
          <w:b/>
          <w:bCs/>
          <w:sz w:val="24"/>
          <w:szCs w:val="24"/>
        </w:rPr>
        <w:t xml:space="preserve">’ </w:t>
      </w:r>
      <w:r>
        <w:rPr>
          <w:rFonts w:ascii="Times New Roman" w:hAnsi="Times New Roman"/>
          <w:b/>
          <w:bCs/>
          <w:sz w:val="24"/>
          <w:szCs w:val="24"/>
        </w:rPr>
        <w:t xml:space="preserve">to Holocaust (31st of May </w:t>
      </w:r>
      <w:r>
        <w:rPr>
          <w:rFonts w:ascii="Times New Roman" w:hAnsi="Times New Roman"/>
          <w:b/>
          <w:bCs/>
          <w:sz w:val="24"/>
          <w:szCs w:val="24"/>
        </w:rPr>
        <w:t xml:space="preserve">– </w:t>
      </w:r>
      <w:r>
        <w:rPr>
          <w:rFonts w:ascii="Times New Roman" w:hAnsi="Times New Roman"/>
          <w:b/>
          <w:bCs/>
          <w:sz w:val="24"/>
          <w:szCs w:val="24"/>
        </w:rPr>
        <w:t xml:space="preserve">2nd </w:t>
      </w:r>
      <w:proofErr w:type="spellStart"/>
      <w:r>
        <w:rPr>
          <w:rFonts w:ascii="Times New Roman" w:hAnsi="Times New Roman"/>
          <w:b/>
          <w:bCs/>
          <w:sz w:val="24"/>
          <w:szCs w:val="24"/>
        </w:rPr>
        <w:t>Juni</w:t>
      </w:r>
      <w:proofErr w:type="spellEnd"/>
      <w:r>
        <w:rPr>
          <w:rFonts w:ascii="Times New Roman" w:hAnsi="Times New Roman"/>
          <w:b/>
          <w:bCs/>
          <w:sz w:val="24"/>
          <w:szCs w:val="24"/>
        </w:rPr>
        <w:t xml:space="preserve">)  </w:t>
      </w:r>
    </w:p>
    <w:p w14:paraId="3C8DB8E5" w14:textId="77777777" w:rsidR="00A93908" w:rsidRDefault="00A93908">
      <w:pPr>
        <w:pStyle w:val="NormalWeb"/>
        <w:spacing w:after="0"/>
        <w:jc w:val="both"/>
        <w:rPr>
          <w:rFonts w:ascii="Times New Roman" w:eastAsia="Times New Roman" w:hAnsi="Times New Roman" w:cs="Times New Roman"/>
          <w:b/>
          <w:bCs/>
          <w:sz w:val="24"/>
          <w:szCs w:val="24"/>
        </w:rPr>
      </w:pPr>
    </w:p>
    <w:p w14:paraId="23FB0BF3" w14:textId="77777777" w:rsidR="00A93908" w:rsidRDefault="00C8768D">
      <w:pPr>
        <w:pStyle w:val="NormalWeb"/>
        <w:numPr>
          <w:ilvl w:val="0"/>
          <w:numId w:val="31"/>
        </w:numPr>
        <w:spacing w:after="0"/>
        <w:jc w:val="both"/>
        <w:rPr>
          <w:rFonts w:ascii="Times New Roman" w:hAnsi="Times New Roman"/>
          <w:i/>
          <w:iCs/>
          <w:sz w:val="24"/>
          <w:szCs w:val="24"/>
        </w:rPr>
      </w:pPr>
      <w:proofErr w:type="spellStart"/>
      <w:r>
        <w:rPr>
          <w:rFonts w:ascii="Times New Roman" w:hAnsi="Times New Roman"/>
          <w:sz w:val="24"/>
          <w:szCs w:val="24"/>
        </w:rPr>
        <w:t>Ekstein</w:t>
      </w:r>
      <w:r>
        <w:rPr>
          <w:rFonts w:ascii="Times New Roman" w:hAnsi="Times New Roman"/>
          <w:sz w:val="24"/>
          <w:szCs w:val="24"/>
        </w:rPr>
        <w:t>s</w:t>
      </w:r>
      <w:proofErr w:type="spellEnd"/>
      <w:r>
        <w:rPr>
          <w:rFonts w:ascii="Times New Roman" w:hAnsi="Times New Roman"/>
          <w:sz w:val="24"/>
          <w:szCs w:val="24"/>
        </w:rPr>
        <w:t xml:space="preserve">, </w:t>
      </w:r>
      <w:proofErr w:type="spellStart"/>
      <w:r>
        <w:rPr>
          <w:rFonts w:ascii="Times New Roman" w:hAnsi="Times New Roman"/>
          <w:sz w:val="24"/>
          <w:szCs w:val="24"/>
        </w:rPr>
        <w:t>Modris</w:t>
      </w:r>
      <w:proofErr w:type="spellEnd"/>
      <w:r>
        <w:rPr>
          <w:rFonts w:ascii="Times New Roman" w:hAnsi="Times New Roman"/>
          <w:sz w:val="24"/>
          <w:szCs w:val="24"/>
        </w:rPr>
        <w:t xml:space="preserve"> (2000), </w:t>
      </w:r>
      <w:r>
        <w:rPr>
          <w:rFonts w:ascii="Times New Roman" w:hAnsi="Times New Roman"/>
          <w:i/>
          <w:iCs/>
          <w:sz w:val="24"/>
          <w:szCs w:val="24"/>
        </w:rPr>
        <w:t>Rites of Spring</w:t>
      </w:r>
      <w:r>
        <w:rPr>
          <w:rFonts w:ascii="Times New Roman" w:hAnsi="Times New Roman"/>
          <w:sz w:val="24"/>
          <w:szCs w:val="24"/>
        </w:rPr>
        <w:t xml:space="preserve">. </w:t>
      </w:r>
      <w:r>
        <w:rPr>
          <w:rFonts w:ascii="Times New Roman" w:hAnsi="Times New Roman"/>
          <w:i/>
          <w:iCs/>
          <w:sz w:val="24"/>
          <w:szCs w:val="24"/>
        </w:rPr>
        <w:t>The Great War and the Birth of Modern Age</w:t>
      </w:r>
      <w:r>
        <w:rPr>
          <w:rFonts w:ascii="Times New Roman" w:hAnsi="Times New Roman"/>
          <w:sz w:val="24"/>
          <w:szCs w:val="24"/>
        </w:rPr>
        <w:t>, Houghton Mifflin Company, p. 208-240.</w:t>
      </w:r>
    </w:p>
    <w:p w14:paraId="71062C30"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14DA0F26" w14:textId="77777777" w:rsidR="00A93908" w:rsidRDefault="00C8768D">
      <w:pPr>
        <w:pStyle w:val="NormalWeb"/>
        <w:numPr>
          <w:ilvl w:val="0"/>
          <w:numId w:val="28"/>
        </w:numPr>
        <w:spacing w:after="0"/>
        <w:jc w:val="both"/>
        <w:rPr>
          <w:rFonts w:ascii="Times New Roman" w:hAnsi="Times New Roman"/>
          <w:sz w:val="24"/>
          <w:szCs w:val="24"/>
        </w:rPr>
      </w:pPr>
      <w:r>
        <w:rPr>
          <w:rFonts w:ascii="Times New Roman" w:hAnsi="Times New Roman"/>
          <w:sz w:val="24"/>
          <w:szCs w:val="24"/>
        </w:rPr>
        <w:t xml:space="preserve">Adorno, Theodor W. (1998), </w:t>
      </w:r>
      <w:r>
        <w:rPr>
          <w:rFonts w:ascii="Times New Roman" w:hAnsi="Times New Roman"/>
          <w:sz w:val="24"/>
          <w:szCs w:val="24"/>
        </w:rPr>
        <w:t>“</w:t>
      </w:r>
      <w:r>
        <w:rPr>
          <w:rFonts w:ascii="Times New Roman" w:hAnsi="Times New Roman"/>
          <w:sz w:val="24"/>
          <w:szCs w:val="24"/>
        </w:rPr>
        <w:t>Education after Auschwitz</w:t>
      </w:r>
      <w:r>
        <w:rPr>
          <w:rFonts w:ascii="Times New Roman" w:hAnsi="Times New Roman"/>
          <w:sz w:val="24"/>
          <w:szCs w:val="24"/>
        </w:rPr>
        <w:t xml:space="preserve">” </w:t>
      </w:r>
      <w:r>
        <w:rPr>
          <w:rFonts w:ascii="Times New Roman" w:hAnsi="Times New Roman"/>
          <w:sz w:val="24"/>
          <w:szCs w:val="24"/>
        </w:rPr>
        <w:t xml:space="preserve">in </w:t>
      </w:r>
      <w:r>
        <w:rPr>
          <w:rFonts w:ascii="Times New Roman" w:hAnsi="Times New Roman"/>
          <w:i/>
          <w:iCs/>
          <w:sz w:val="24"/>
          <w:szCs w:val="24"/>
        </w:rPr>
        <w:t>Critical Models: Interventions and Catchwords</w:t>
      </w:r>
      <w:r>
        <w:rPr>
          <w:rFonts w:ascii="Times New Roman" w:hAnsi="Times New Roman"/>
          <w:sz w:val="24"/>
          <w:szCs w:val="24"/>
        </w:rPr>
        <w:t>, Columbia University Press, p. 191-2</w:t>
      </w:r>
      <w:r>
        <w:rPr>
          <w:rFonts w:ascii="Times New Roman" w:hAnsi="Times New Roman"/>
          <w:sz w:val="24"/>
          <w:szCs w:val="24"/>
        </w:rPr>
        <w:t>04</w:t>
      </w:r>
    </w:p>
    <w:p w14:paraId="0C83D2E4" w14:textId="77777777" w:rsidR="00A93908" w:rsidRDefault="00A93908">
      <w:pPr>
        <w:pStyle w:val="ListParagraph"/>
        <w:rPr>
          <w:rFonts w:ascii="Times New Roman" w:eastAsia="Times New Roman" w:hAnsi="Times New Roman" w:cs="Times New Roman"/>
          <w:sz w:val="24"/>
          <w:szCs w:val="24"/>
        </w:rPr>
      </w:pPr>
    </w:p>
    <w:p w14:paraId="383E1D24" w14:textId="77777777" w:rsidR="00A93908" w:rsidRDefault="00C8768D">
      <w:pPr>
        <w:pStyle w:val="NormalWeb"/>
        <w:spacing w:after="0"/>
        <w:ind w:left="1776"/>
        <w:jc w:val="both"/>
        <w:rPr>
          <w:rFonts w:ascii="Times New Roman" w:eastAsia="Times New Roman" w:hAnsi="Times New Roman" w:cs="Times New Roman"/>
          <w:i/>
          <w:iCs/>
          <w:sz w:val="24"/>
          <w:szCs w:val="24"/>
        </w:rPr>
      </w:pPr>
      <w:r>
        <w:rPr>
          <w:rFonts w:ascii="Times New Roman" w:hAnsi="Times New Roman"/>
          <w:i/>
          <w:iCs/>
          <w:sz w:val="24"/>
          <w:szCs w:val="24"/>
        </w:rPr>
        <w:t xml:space="preserve">Further Reading </w:t>
      </w:r>
    </w:p>
    <w:p w14:paraId="41F0BD47"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4B9A2668" w14:textId="77777777" w:rsidR="00A93908" w:rsidRDefault="00C8768D">
      <w:pPr>
        <w:pStyle w:val="NormalWeb"/>
        <w:spacing w:after="0"/>
        <w:ind w:left="1776"/>
        <w:jc w:val="both"/>
        <w:rPr>
          <w:rFonts w:ascii="Times New Roman" w:eastAsia="Times New Roman" w:hAnsi="Times New Roman" w:cs="Times New Roman"/>
          <w:sz w:val="24"/>
          <w:szCs w:val="24"/>
        </w:rPr>
      </w:pPr>
      <w:r>
        <w:rPr>
          <w:rFonts w:ascii="Times New Roman" w:hAnsi="Times New Roman"/>
          <w:sz w:val="24"/>
          <w:szCs w:val="24"/>
        </w:rPr>
        <w:t xml:space="preserve">Bloxham, Donald (2005), </w:t>
      </w:r>
      <w:r>
        <w:rPr>
          <w:rFonts w:ascii="Times New Roman" w:hAnsi="Times New Roman"/>
          <w:sz w:val="24"/>
          <w:szCs w:val="24"/>
        </w:rPr>
        <w:t>“</w:t>
      </w:r>
      <w:r>
        <w:rPr>
          <w:rFonts w:ascii="Times New Roman" w:hAnsi="Times New Roman"/>
          <w:sz w:val="24"/>
          <w:szCs w:val="24"/>
        </w:rPr>
        <w:t>Introduction: Genocide and Armenian Case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Ethnic </w:t>
      </w:r>
      <w:r>
        <w:rPr>
          <w:rFonts w:ascii="Times New Roman" w:hAnsi="Times New Roman"/>
          <w:sz w:val="24"/>
          <w:szCs w:val="24"/>
        </w:rPr>
        <w:t>‘</w:t>
      </w:r>
      <w:r>
        <w:rPr>
          <w:rFonts w:ascii="Times New Roman" w:hAnsi="Times New Roman"/>
          <w:sz w:val="24"/>
          <w:szCs w:val="24"/>
        </w:rPr>
        <w:t>Reprisal</w:t>
      </w:r>
      <w:r>
        <w:rPr>
          <w:rFonts w:ascii="Times New Roman" w:hAnsi="Times New Roman"/>
          <w:sz w:val="24"/>
          <w:szCs w:val="24"/>
        </w:rPr>
        <w:t xml:space="preserve">’ </w:t>
      </w:r>
      <w:r>
        <w:rPr>
          <w:rFonts w:ascii="Times New Roman" w:hAnsi="Times New Roman"/>
          <w:sz w:val="24"/>
          <w:szCs w:val="24"/>
        </w:rPr>
        <w:t>and Ethnic Cleansing</w:t>
      </w:r>
      <w:r>
        <w:rPr>
          <w:rFonts w:ascii="Times New Roman" w:hAnsi="Times New Roman"/>
          <w:sz w:val="24"/>
          <w:szCs w:val="24"/>
        </w:rPr>
        <w:t>”</w:t>
      </w:r>
      <w:r>
        <w:rPr>
          <w:rFonts w:ascii="Times New Roman" w:hAnsi="Times New Roman"/>
          <w:sz w:val="24"/>
          <w:szCs w:val="24"/>
        </w:rPr>
        <w:t xml:space="preserve">, in </w:t>
      </w:r>
      <w:r>
        <w:rPr>
          <w:rFonts w:ascii="Times New Roman" w:hAnsi="Times New Roman"/>
          <w:i/>
          <w:iCs/>
          <w:sz w:val="24"/>
          <w:szCs w:val="24"/>
        </w:rPr>
        <w:t>The Great Game of Genocide. Imperialism, Nationalism, and the Destruction of the Ottoman Armenians</w:t>
      </w:r>
      <w:r>
        <w:rPr>
          <w:rFonts w:ascii="Times New Roman" w:hAnsi="Times New Roman"/>
          <w:sz w:val="24"/>
          <w:szCs w:val="24"/>
        </w:rPr>
        <w:t>, Oxford University Pre</w:t>
      </w:r>
      <w:r>
        <w:rPr>
          <w:rFonts w:ascii="Times New Roman" w:hAnsi="Times New Roman"/>
          <w:sz w:val="24"/>
          <w:szCs w:val="24"/>
        </w:rPr>
        <w:t>ss, p. 1-27 and 69-112</w:t>
      </w:r>
    </w:p>
    <w:p w14:paraId="73C046E9" w14:textId="77777777" w:rsidR="00A93908" w:rsidRDefault="00A93908">
      <w:pPr>
        <w:pStyle w:val="NormalWeb"/>
        <w:spacing w:after="0"/>
        <w:ind w:left="1776"/>
        <w:jc w:val="both"/>
        <w:rPr>
          <w:rFonts w:ascii="Times New Roman" w:eastAsia="Times New Roman" w:hAnsi="Times New Roman" w:cs="Times New Roman"/>
          <w:sz w:val="24"/>
          <w:szCs w:val="24"/>
        </w:rPr>
      </w:pPr>
    </w:p>
    <w:p w14:paraId="326D3E66" w14:textId="77777777" w:rsidR="00A93908" w:rsidRDefault="00C8768D">
      <w:pPr>
        <w:pStyle w:val="NormalWeb"/>
        <w:spacing w:before="2" w:after="2"/>
        <w:ind w:left="1776"/>
        <w:jc w:val="both"/>
        <w:rPr>
          <w:rFonts w:ascii="Times New Roman" w:eastAsia="Times New Roman" w:hAnsi="Times New Roman" w:cs="Times New Roman"/>
          <w:sz w:val="24"/>
          <w:szCs w:val="24"/>
        </w:rPr>
      </w:pPr>
      <w:proofErr w:type="spellStart"/>
      <w:r>
        <w:rPr>
          <w:rFonts w:ascii="Times New Roman" w:hAnsi="Times New Roman"/>
          <w:sz w:val="24"/>
          <w:szCs w:val="24"/>
        </w:rPr>
        <w:t>Postone</w:t>
      </w:r>
      <w:proofErr w:type="spellEnd"/>
      <w:r>
        <w:rPr>
          <w:rFonts w:ascii="Times New Roman" w:hAnsi="Times New Roman"/>
          <w:sz w:val="24"/>
          <w:szCs w:val="24"/>
        </w:rPr>
        <w:t xml:space="preserve">, Moishe (1986), </w:t>
      </w:r>
      <w:r>
        <w:rPr>
          <w:rFonts w:ascii="Times New Roman" w:hAnsi="Times New Roman"/>
          <w:sz w:val="24"/>
          <w:szCs w:val="24"/>
        </w:rPr>
        <w:t>“</w:t>
      </w:r>
      <w:r>
        <w:rPr>
          <w:rFonts w:ascii="Times New Roman" w:hAnsi="Times New Roman"/>
          <w:sz w:val="24"/>
          <w:szCs w:val="24"/>
        </w:rPr>
        <w:t xml:space="preserve">Anti-Semitism and National Socialism: Notes on the German Reaction to </w:t>
      </w:r>
      <w:r>
        <w:rPr>
          <w:rFonts w:ascii="Times New Roman" w:hAnsi="Times New Roman"/>
          <w:sz w:val="24"/>
          <w:szCs w:val="24"/>
        </w:rPr>
        <w:t>‘</w:t>
      </w:r>
      <w:r>
        <w:rPr>
          <w:rFonts w:ascii="Times New Roman" w:hAnsi="Times New Roman"/>
          <w:sz w:val="24"/>
          <w:szCs w:val="24"/>
        </w:rPr>
        <w:t>Holocaust</w:t>
      </w:r>
      <w:r>
        <w:rPr>
          <w:rFonts w:ascii="Times New Roman" w:hAnsi="Times New Roman"/>
          <w:sz w:val="24"/>
          <w:szCs w:val="24"/>
        </w:rPr>
        <w:t>’</w:t>
      </w:r>
      <w:r>
        <w:rPr>
          <w:rFonts w:ascii="Times New Roman" w:hAnsi="Times New Roman"/>
          <w:sz w:val="24"/>
          <w:szCs w:val="24"/>
        </w:rPr>
        <w:t xml:space="preserve">, New German </w:t>
      </w:r>
      <w:proofErr w:type="gramStart"/>
      <w:r>
        <w:rPr>
          <w:rFonts w:ascii="Times New Roman" w:hAnsi="Times New Roman"/>
          <w:sz w:val="24"/>
          <w:szCs w:val="24"/>
        </w:rPr>
        <w:t>Critique ,</w:t>
      </w:r>
      <w:proofErr w:type="gramEnd"/>
      <w:r>
        <w:rPr>
          <w:rFonts w:ascii="Times New Roman" w:hAnsi="Times New Roman"/>
          <w:sz w:val="24"/>
          <w:szCs w:val="24"/>
        </w:rPr>
        <w:t xml:space="preserve"> Winter, 1980, No. 19, Special Issue 1: Germans and Jews (Winter, 1980), pp. 97-115</w:t>
      </w:r>
    </w:p>
    <w:p w14:paraId="23FF9C4F" w14:textId="77777777" w:rsidR="00A93908" w:rsidRDefault="00A93908">
      <w:pPr>
        <w:pStyle w:val="NormalWeb"/>
        <w:spacing w:after="0"/>
        <w:ind w:left="1776"/>
        <w:jc w:val="both"/>
        <w:rPr>
          <w:rFonts w:ascii="Times New Roman" w:eastAsia="Times New Roman" w:hAnsi="Times New Roman" w:cs="Times New Roman"/>
          <w:i/>
          <w:iCs/>
          <w:sz w:val="24"/>
          <w:szCs w:val="24"/>
        </w:rPr>
      </w:pPr>
    </w:p>
    <w:p w14:paraId="201C4098" w14:textId="77777777" w:rsidR="00A93908" w:rsidRDefault="00A93908">
      <w:pPr>
        <w:pStyle w:val="NormalWeb"/>
        <w:spacing w:after="0"/>
        <w:jc w:val="both"/>
        <w:rPr>
          <w:rFonts w:ascii="Times New Roman" w:eastAsia="Times New Roman" w:hAnsi="Times New Roman" w:cs="Times New Roman"/>
          <w:sz w:val="24"/>
          <w:szCs w:val="24"/>
        </w:rPr>
      </w:pPr>
    </w:p>
    <w:p w14:paraId="76E6BC0A"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t xml:space="preserve">Week 11 On </w:t>
      </w:r>
      <w:r>
        <w:rPr>
          <w:rFonts w:ascii="Times New Roman" w:hAnsi="Times New Roman"/>
          <w:b/>
          <w:bCs/>
          <w:sz w:val="24"/>
          <w:szCs w:val="24"/>
        </w:rPr>
        <w:t xml:space="preserve">Violence and Revolution (7-9 </w:t>
      </w:r>
      <w:proofErr w:type="spellStart"/>
      <w:r>
        <w:rPr>
          <w:rFonts w:ascii="Times New Roman" w:hAnsi="Times New Roman"/>
          <w:b/>
          <w:bCs/>
          <w:sz w:val="24"/>
          <w:szCs w:val="24"/>
        </w:rPr>
        <w:t>Juni</w:t>
      </w:r>
      <w:proofErr w:type="spellEnd"/>
      <w:r>
        <w:rPr>
          <w:rFonts w:ascii="Times New Roman" w:hAnsi="Times New Roman"/>
          <w:b/>
          <w:bCs/>
          <w:sz w:val="24"/>
          <w:szCs w:val="24"/>
        </w:rPr>
        <w:t>)</w:t>
      </w:r>
    </w:p>
    <w:p w14:paraId="0CC8CE03" w14:textId="77777777" w:rsidR="00A93908" w:rsidRDefault="00A93908">
      <w:pPr>
        <w:pStyle w:val="NormalWeb"/>
        <w:spacing w:after="0"/>
        <w:jc w:val="both"/>
        <w:rPr>
          <w:rFonts w:ascii="Times New Roman" w:eastAsia="Times New Roman" w:hAnsi="Times New Roman" w:cs="Times New Roman"/>
          <w:sz w:val="24"/>
          <w:szCs w:val="24"/>
        </w:rPr>
      </w:pPr>
    </w:p>
    <w:p w14:paraId="0E93FEAB" w14:textId="77777777" w:rsidR="00A93908" w:rsidRDefault="00C8768D">
      <w:pPr>
        <w:pStyle w:val="NormalWeb"/>
        <w:numPr>
          <w:ilvl w:val="0"/>
          <w:numId w:val="33"/>
        </w:numPr>
        <w:spacing w:after="0"/>
        <w:jc w:val="both"/>
        <w:rPr>
          <w:rFonts w:ascii="Times New Roman" w:hAnsi="Times New Roman"/>
          <w:sz w:val="24"/>
          <w:szCs w:val="24"/>
        </w:rPr>
      </w:pPr>
      <w:r>
        <w:rPr>
          <w:rFonts w:ascii="Times New Roman" w:hAnsi="Times New Roman"/>
          <w:sz w:val="24"/>
          <w:szCs w:val="24"/>
        </w:rPr>
        <w:t xml:space="preserve">Arendt, Hannah (1972), Part II of </w:t>
      </w:r>
      <w:r>
        <w:rPr>
          <w:rFonts w:ascii="Times New Roman" w:hAnsi="Times New Roman"/>
          <w:sz w:val="24"/>
          <w:szCs w:val="24"/>
        </w:rPr>
        <w:t>“</w:t>
      </w:r>
      <w:r>
        <w:rPr>
          <w:rFonts w:ascii="Times New Roman" w:hAnsi="Times New Roman"/>
          <w:sz w:val="24"/>
          <w:szCs w:val="24"/>
        </w:rPr>
        <w:t>On Violence</w:t>
      </w:r>
      <w:r>
        <w:rPr>
          <w:rFonts w:ascii="Times New Roman" w:hAnsi="Times New Roman"/>
          <w:sz w:val="24"/>
          <w:szCs w:val="24"/>
        </w:rPr>
        <w:t xml:space="preserve">” </w:t>
      </w:r>
      <w:r>
        <w:rPr>
          <w:rFonts w:ascii="Times New Roman" w:hAnsi="Times New Roman"/>
          <w:sz w:val="24"/>
          <w:szCs w:val="24"/>
        </w:rPr>
        <w:t xml:space="preserve">in </w:t>
      </w:r>
      <w:r>
        <w:rPr>
          <w:rFonts w:ascii="Times New Roman" w:hAnsi="Times New Roman"/>
          <w:i/>
          <w:iCs/>
          <w:sz w:val="24"/>
          <w:szCs w:val="24"/>
        </w:rPr>
        <w:t xml:space="preserve">Crises of the Republic, </w:t>
      </w:r>
      <w:r>
        <w:rPr>
          <w:rFonts w:ascii="Times New Roman" w:hAnsi="Times New Roman"/>
          <w:sz w:val="24"/>
          <w:szCs w:val="24"/>
        </w:rPr>
        <w:t xml:space="preserve">Harcourt Brace </w:t>
      </w:r>
      <w:proofErr w:type="spellStart"/>
      <w:r>
        <w:rPr>
          <w:rFonts w:ascii="Times New Roman" w:hAnsi="Times New Roman"/>
          <w:sz w:val="24"/>
          <w:szCs w:val="24"/>
        </w:rPr>
        <w:t>Javonovich</w:t>
      </w:r>
      <w:proofErr w:type="spellEnd"/>
      <w:r>
        <w:rPr>
          <w:rFonts w:ascii="Times New Roman" w:hAnsi="Times New Roman"/>
          <w:sz w:val="24"/>
          <w:szCs w:val="24"/>
        </w:rPr>
        <w:t>, pg. 134-155, 193-195.</w:t>
      </w:r>
    </w:p>
    <w:p w14:paraId="5E9D94BA" w14:textId="77777777" w:rsidR="00A93908" w:rsidRDefault="00A93908">
      <w:pPr>
        <w:pStyle w:val="NormalWeb"/>
        <w:spacing w:after="0"/>
        <w:ind w:left="1776"/>
        <w:jc w:val="both"/>
        <w:rPr>
          <w:rFonts w:ascii="Times New Roman" w:eastAsia="Times New Roman" w:hAnsi="Times New Roman" w:cs="Times New Roman"/>
          <w:sz w:val="24"/>
          <w:szCs w:val="24"/>
        </w:rPr>
      </w:pPr>
    </w:p>
    <w:p w14:paraId="5E5F7CA9" w14:textId="77777777" w:rsidR="00A93908" w:rsidRDefault="00C8768D">
      <w:pPr>
        <w:pStyle w:val="NormalWeb"/>
        <w:numPr>
          <w:ilvl w:val="0"/>
          <w:numId w:val="33"/>
        </w:numPr>
        <w:spacing w:after="0"/>
        <w:jc w:val="both"/>
        <w:rPr>
          <w:rFonts w:ascii="Times New Roman" w:hAnsi="Times New Roman"/>
          <w:sz w:val="24"/>
          <w:szCs w:val="24"/>
        </w:rPr>
      </w:pPr>
      <w:r>
        <w:rPr>
          <w:rFonts w:ascii="Times New Roman" w:hAnsi="Times New Roman"/>
          <w:sz w:val="24"/>
          <w:szCs w:val="24"/>
        </w:rPr>
        <w:t xml:space="preserve">Arendt, Hannah (1972), </w:t>
      </w:r>
      <w:r>
        <w:rPr>
          <w:rFonts w:ascii="Times New Roman" w:hAnsi="Times New Roman"/>
          <w:sz w:val="24"/>
          <w:szCs w:val="24"/>
        </w:rPr>
        <w:t>“</w:t>
      </w:r>
      <w:r>
        <w:rPr>
          <w:rFonts w:ascii="Times New Roman" w:hAnsi="Times New Roman"/>
          <w:sz w:val="24"/>
          <w:szCs w:val="24"/>
        </w:rPr>
        <w:t>Thoughts on Politics and Revolution</w:t>
      </w:r>
      <w:r>
        <w:rPr>
          <w:rFonts w:ascii="Times New Roman" w:hAnsi="Times New Roman"/>
          <w:sz w:val="24"/>
          <w:szCs w:val="24"/>
        </w:rPr>
        <w:t xml:space="preserve">” </w:t>
      </w:r>
      <w:r>
        <w:rPr>
          <w:rFonts w:ascii="Times New Roman" w:hAnsi="Times New Roman"/>
          <w:sz w:val="24"/>
          <w:szCs w:val="24"/>
        </w:rPr>
        <w:t xml:space="preserve">in </w:t>
      </w:r>
      <w:r>
        <w:rPr>
          <w:rFonts w:ascii="Times New Roman" w:hAnsi="Times New Roman"/>
          <w:i/>
          <w:iCs/>
          <w:sz w:val="24"/>
          <w:szCs w:val="24"/>
        </w:rPr>
        <w:t xml:space="preserve">Crises of the Republic, </w:t>
      </w:r>
      <w:r>
        <w:rPr>
          <w:rFonts w:ascii="Times New Roman" w:hAnsi="Times New Roman"/>
          <w:sz w:val="24"/>
          <w:szCs w:val="24"/>
        </w:rPr>
        <w:t>Harcour</w:t>
      </w:r>
      <w:r>
        <w:rPr>
          <w:rFonts w:ascii="Times New Roman" w:hAnsi="Times New Roman"/>
          <w:sz w:val="24"/>
          <w:szCs w:val="24"/>
        </w:rPr>
        <w:t xml:space="preserve">t Brace </w:t>
      </w:r>
      <w:proofErr w:type="spellStart"/>
      <w:r>
        <w:rPr>
          <w:rFonts w:ascii="Times New Roman" w:hAnsi="Times New Roman"/>
          <w:sz w:val="24"/>
          <w:szCs w:val="24"/>
        </w:rPr>
        <w:t>Javonovich</w:t>
      </w:r>
      <w:proofErr w:type="spellEnd"/>
      <w:r>
        <w:rPr>
          <w:rFonts w:ascii="Times New Roman" w:hAnsi="Times New Roman"/>
          <w:sz w:val="24"/>
          <w:szCs w:val="24"/>
        </w:rPr>
        <w:t>, pg. 199-233.</w:t>
      </w:r>
    </w:p>
    <w:p w14:paraId="103E381D" w14:textId="77777777" w:rsidR="00A93908" w:rsidRDefault="00A93908">
      <w:pPr>
        <w:pStyle w:val="NormalWeb"/>
        <w:spacing w:after="0"/>
        <w:ind w:left="720"/>
        <w:jc w:val="both"/>
        <w:rPr>
          <w:rFonts w:ascii="Times New Roman" w:eastAsia="Times New Roman" w:hAnsi="Times New Roman" w:cs="Times New Roman"/>
          <w:b/>
          <w:bCs/>
          <w:sz w:val="24"/>
          <w:szCs w:val="24"/>
        </w:rPr>
      </w:pPr>
    </w:p>
    <w:p w14:paraId="3DFB6669" w14:textId="77777777" w:rsidR="00A93908" w:rsidRDefault="00A93908">
      <w:pPr>
        <w:pStyle w:val="NormalWeb"/>
        <w:spacing w:after="0"/>
        <w:jc w:val="both"/>
        <w:rPr>
          <w:rFonts w:ascii="Times New Roman" w:eastAsia="Times New Roman" w:hAnsi="Times New Roman" w:cs="Times New Roman"/>
          <w:b/>
          <w:bCs/>
          <w:sz w:val="24"/>
          <w:szCs w:val="24"/>
        </w:rPr>
      </w:pPr>
    </w:p>
    <w:p w14:paraId="7094949F" w14:textId="77777777" w:rsidR="00A93908" w:rsidRDefault="00C8768D">
      <w:pPr>
        <w:pStyle w:val="NormalWeb"/>
        <w:numPr>
          <w:ilvl w:val="0"/>
          <w:numId w:val="2"/>
        </w:numPr>
        <w:spacing w:after="0"/>
        <w:jc w:val="both"/>
        <w:rPr>
          <w:rFonts w:ascii="Times New Roman" w:hAnsi="Times New Roman"/>
          <w:b/>
          <w:bCs/>
          <w:sz w:val="24"/>
          <w:szCs w:val="24"/>
        </w:rPr>
      </w:pPr>
      <w:r>
        <w:rPr>
          <w:rFonts w:ascii="Times New Roman" w:hAnsi="Times New Roman"/>
          <w:b/>
          <w:bCs/>
          <w:sz w:val="24"/>
          <w:szCs w:val="24"/>
        </w:rPr>
        <w:lastRenderedPageBreak/>
        <w:t xml:space="preserve">Week 12 History and Revolution (14-16 </w:t>
      </w:r>
      <w:proofErr w:type="spellStart"/>
      <w:r>
        <w:rPr>
          <w:rFonts w:ascii="Times New Roman" w:hAnsi="Times New Roman"/>
          <w:b/>
          <w:bCs/>
          <w:sz w:val="24"/>
          <w:szCs w:val="24"/>
        </w:rPr>
        <w:t>Juni</w:t>
      </w:r>
      <w:proofErr w:type="spellEnd"/>
      <w:r>
        <w:rPr>
          <w:rFonts w:ascii="Times New Roman" w:hAnsi="Times New Roman"/>
          <w:b/>
          <w:bCs/>
          <w:sz w:val="24"/>
          <w:szCs w:val="24"/>
        </w:rPr>
        <w:t>)</w:t>
      </w:r>
    </w:p>
    <w:p w14:paraId="0F1686BC" w14:textId="77777777" w:rsidR="00A93908" w:rsidRDefault="00A93908">
      <w:pPr>
        <w:pStyle w:val="NormalWeb"/>
        <w:spacing w:after="0"/>
        <w:ind w:left="720"/>
        <w:jc w:val="both"/>
        <w:rPr>
          <w:rFonts w:ascii="Times New Roman" w:eastAsia="Times New Roman" w:hAnsi="Times New Roman" w:cs="Times New Roman"/>
          <w:b/>
          <w:bCs/>
          <w:sz w:val="24"/>
          <w:szCs w:val="24"/>
        </w:rPr>
      </w:pPr>
    </w:p>
    <w:p w14:paraId="6E3B8E38" w14:textId="77777777" w:rsidR="00A93908" w:rsidRDefault="00A93908">
      <w:pPr>
        <w:pStyle w:val="NormalWeb"/>
        <w:spacing w:after="0"/>
        <w:jc w:val="both"/>
        <w:rPr>
          <w:rFonts w:ascii="Times New Roman" w:eastAsia="Times New Roman" w:hAnsi="Times New Roman" w:cs="Times New Roman"/>
          <w:sz w:val="24"/>
          <w:szCs w:val="24"/>
        </w:rPr>
      </w:pPr>
    </w:p>
    <w:p w14:paraId="7DCBF5D2" w14:textId="77777777" w:rsidR="00A93908" w:rsidRDefault="00C8768D">
      <w:pPr>
        <w:pStyle w:val="NormalWeb"/>
        <w:numPr>
          <w:ilvl w:val="0"/>
          <w:numId w:val="35"/>
        </w:numPr>
        <w:spacing w:after="0"/>
        <w:jc w:val="both"/>
        <w:rPr>
          <w:rFonts w:ascii="Times New Roman" w:hAnsi="Times New Roman"/>
          <w:sz w:val="24"/>
          <w:szCs w:val="24"/>
        </w:rPr>
      </w:pPr>
      <w:r>
        <w:rPr>
          <w:rFonts w:ascii="Times New Roman" w:hAnsi="Times New Roman"/>
          <w:sz w:val="24"/>
          <w:szCs w:val="24"/>
        </w:rPr>
        <w:t xml:space="preserve">Benjamin, Walter [1940] (1969), </w:t>
      </w:r>
      <w:r>
        <w:rPr>
          <w:rFonts w:ascii="Times New Roman" w:hAnsi="Times New Roman"/>
          <w:sz w:val="24"/>
          <w:szCs w:val="24"/>
        </w:rPr>
        <w:t>“</w:t>
      </w:r>
      <w:r>
        <w:rPr>
          <w:rFonts w:ascii="Times New Roman" w:hAnsi="Times New Roman"/>
          <w:sz w:val="24"/>
          <w:szCs w:val="24"/>
        </w:rPr>
        <w:t>Thesis on the Philosophy of History</w:t>
      </w:r>
      <w:r>
        <w:rPr>
          <w:rFonts w:ascii="Times New Roman" w:hAnsi="Times New Roman"/>
          <w:sz w:val="24"/>
          <w:szCs w:val="24"/>
        </w:rPr>
        <w:t>”</w:t>
      </w:r>
      <w:r>
        <w:rPr>
          <w:rFonts w:ascii="Times New Roman" w:hAnsi="Times New Roman"/>
          <w:sz w:val="24"/>
          <w:szCs w:val="24"/>
        </w:rPr>
        <w:t xml:space="preserve">, in </w:t>
      </w:r>
      <w:r>
        <w:rPr>
          <w:rFonts w:ascii="Times New Roman" w:hAnsi="Times New Roman"/>
          <w:i/>
          <w:iCs/>
          <w:sz w:val="24"/>
          <w:szCs w:val="24"/>
        </w:rPr>
        <w:t>Illuminations</w:t>
      </w:r>
      <w:r>
        <w:rPr>
          <w:rFonts w:ascii="Times New Roman" w:hAnsi="Times New Roman"/>
          <w:sz w:val="24"/>
          <w:szCs w:val="24"/>
        </w:rPr>
        <w:t xml:space="preserve">, Hannah Arendt (ed.), </w:t>
      </w:r>
      <w:proofErr w:type="spellStart"/>
      <w:r>
        <w:rPr>
          <w:rFonts w:ascii="Times New Roman" w:hAnsi="Times New Roman"/>
          <w:sz w:val="24"/>
          <w:szCs w:val="24"/>
        </w:rPr>
        <w:t>Schocken</w:t>
      </w:r>
      <w:proofErr w:type="spellEnd"/>
      <w:r>
        <w:rPr>
          <w:rFonts w:ascii="Times New Roman" w:hAnsi="Times New Roman"/>
          <w:sz w:val="24"/>
          <w:szCs w:val="24"/>
        </w:rPr>
        <w:t xml:space="preserve"> Books, 253-264</w:t>
      </w:r>
    </w:p>
    <w:sectPr w:rsidR="00A93908">
      <w:headerReference w:type="default" r:id="rId10"/>
      <w:footerReference w:type="defaul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1E9AD" w14:textId="77777777" w:rsidR="00C8768D" w:rsidRDefault="00C8768D">
      <w:r>
        <w:separator/>
      </w:r>
    </w:p>
  </w:endnote>
  <w:endnote w:type="continuationSeparator" w:id="0">
    <w:p w14:paraId="673BE75A" w14:textId="77777777" w:rsidR="00C8768D" w:rsidRDefault="00C8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Roman">
    <w:altName w:val="Times New Roman"/>
    <w:panose1 w:val="00000500000000020000"/>
    <w:charset w:val="00"/>
    <w:family w:val="roman"/>
    <w:pitch w:val="default"/>
  </w:font>
  <w:font w:name="Times New Roman">
    <w:altName w:val="Times New Roman P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Helvetica Neue">
    <w:altName w:val="﷽﷽﷽﷽﷽﷽﷽﷽a Neue"/>
    <w:panose1 w:val="020005030000000200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2B712" w14:textId="77777777" w:rsidR="00A93908" w:rsidRDefault="00A9390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07A01" w14:textId="77777777" w:rsidR="00C8768D" w:rsidRDefault="00C8768D">
      <w:r>
        <w:separator/>
      </w:r>
    </w:p>
  </w:footnote>
  <w:footnote w:type="continuationSeparator" w:id="0">
    <w:p w14:paraId="3CED9A68" w14:textId="77777777" w:rsidR="00C8768D" w:rsidRDefault="00C87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2603" w14:textId="77777777" w:rsidR="00A93908" w:rsidRDefault="00A9390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5D7D"/>
    <w:multiLevelType w:val="hybridMultilevel"/>
    <w:tmpl w:val="55D89C7C"/>
    <w:numStyleLink w:val="ImportedStyle10"/>
  </w:abstractNum>
  <w:abstractNum w:abstractNumId="1" w15:restartNumberingAfterBreak="0">
    <w:nsid w:val="01717978"/>
    <w:multiLevelType w:val="hybridMultilevel"/>
    <w:tmpl w:val="9AB80016"/>
    <w:styleLink w:val="ImportedStyle9"/>
    <w:lvl w:ilvl="0" w:tplc="B6883224">
      <w:start w:val="1"/>
      <w:numFmt w:val="decimal"/>
      <w:lvlText w:val="%1)"/>
      <w:lvlJc w:val="left"/>
      <w:pPr>
        <w:ind w:left="177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2D4D9A0">
      <w:start w:val="1"/>
      <w:numFmt w:val="lowerLetter"/>
      <w:lvlText w:val="%2."/>
      <w:lvlJc w:val="left"/>
      <w:pPr>
        <w:ind w:left="249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230B3F2">
      <w:start w:val="1"/>
      <w:numFmt w:val="lowerRoman"/>
      <w:lvlText w:val="%3."/>
      <w:lvlJc w:val="left"/>
      <w:pPr>
        <w:ind w:left="3216" w:hanging="3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000632F4">
      <w:start w:val="1"/>
      <w:numFmt w:val="decimal"/>
      <w:lvlText w:val="%4."/>
      <w:lvlJc w:val="left"/>
      <w:pPr>
        <w:ind w:left="393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820C572">
      <w:start w:val="1"/>
      <w:numFmt w:val="lowerLetter"/>
      <w:lvlText w:val="%5."/>
      <w:lvlJc w:val="left"/>
      <w:pPr>
        <w:ind w:left="465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589CC85A">
      <w:start w:val="1"/>
      <w:numFmt w:val="lowerRoman"/>
      <w:lvlText w:val="%6."/>
      <w:lvlJc w:val="left"/>
      <w:pPr>
        <w:ind w:left="5376" w:hanging="3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A16A0D92">
      <w:start w:val="1"/>
      <w:numFmt w:val="decimal"/>
      <w:lvlText w:val="%7."/>
      <w:lvlJc w:val="left"/>
      <w:pPr>
        <w:ind w:left="609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149E3DB2">
      <w:start w:val="1"/>
      <w:numFmt w:val="lowerLetter"/>
      <w:lvlText w:val="%8."/>
      <w:lvlJc w:val="left"/>
      <w:pPr>
        <w:ind w:left="681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466CEF62">
      <w:start w:val="1"/>
      <w:numFmt w:val="lowerRoman"/>
      <w:lvlText w:val="%9."/>
      <w:lvlJc w:val="left"/>
      <w:pPr>
        <w:ind w:left="7536" w:hanging="3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8373C3"/>
    <w:multiLevelType w:val="hybridMultilevel"/>
    <w:tmpl w:val="B290ECF4"/>
    <w:styleLink w:val="ImportedStyle4"/>
    <w:lvl w:ilvl="0" w:tplc="D39E09FC">
      <w:start w:val="1"/>
      <w:numFmt w:val="decimal"/>
      <w:lvlText w:val="%1)"/>
      <w:lvlJc w:val="left"/>
      <w:pPr>
        <w:ind w:left="177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96AB2A">
      <w:start w:val="1"/>
      <w:numFmt w:val="lowerLetter"/>
      <w:lvlText w:val="%2."/>
      <w:lvlJc w:val="left"/>
      <w:pPr>
        <w:ind w:left="249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549FBA">
      <w:start w:val="1"/>
      <w:numFmt w:val="lowerRoman"/>
      <w:lvlText w:val="%3."/>
      <w:lvlJc w:val="left"/>
      <w:pPr>
        <w:ind w:left="3213"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C5E6AFE">
      <w:start w:val="1"/>
      <w:numFmt w:val="decimal"/>
      <w:lvlText w:val="%4."/>
      <w:lvlJc w:val="left"/>
      <w:pPr>
        <w:ind w:left="393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A9B26">
      <w:start w:val="1"/>
      <w:numFmt w:val="lowerLetter"/>
      <w:lvlText w:val="%5."/>
      <w:lvlJc w:val="left"/>
      <w:pPr>
        <w:ind w:left="465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ECE274">
      <w:start w:val="1"/>
      <w:numFmt w:val="lowerRoman"/>
      <w:lvlText w:val="%6."/>
      <w:lvlJc w:val="left"/>
      <w:pPr>
        <w:ind w:left="5373"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4D474D8">
      <w:start w:val="1"/>
      <w:numFmt w:val="decimal"/>
      <w:lvlText w:val="%7."/>
      <w:lvlJc w:val="left"/>
      <w:pPr>
        <w:ind w:left="60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CEBDD4">
      <w:start w:val="1"/>
      <w:numFmt w:val="lowerLetter"/>
      <w:lvlText w:val="%8."/>
      <w:lvlJc w:val="left"/>
      <w:pPr>
        <w:ind w:left="68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42EB90">
      <w:start w:val="1"/>
      <w:numFmt w:val="lowerRoman"/>
      <w:lvlText w:val="%9."/>
      <w:lvlJc w:val="left"/>
      <w:pPr>
        <w:ind w:left="7533"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053E4B"/>
    <w:multiLevelType w:val="hybridMultilevel"/>
    <w:tmpl w:val="142A11EC"/>
    <w:styleLink w:val="ImportedStyle15"/>
    <w:lvl w:ilvl="0" w:tplc="D0DE60E8">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BA54A2">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6AF80C">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C46B464">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901238">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32AC44">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EE4D75E">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441C2">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D8BD64">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035E7A"/>
    <w:multiLevelType w:val="hybridMultilevel"/>
    <w:tmpl w:val="55D89C7C"/>
    <w:styleLink w:val="ImportedStyle10"/>
    <w:lvl w:ilvl="0" w:tplc="DA00D7D4">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70A882">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DC3136">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5E67D2">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CBF4A">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9C8BEA">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CCF288">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36F762">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D29E02">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15778C"/>
    <w:multiLevelType w:val="hybridMultilevel"/>
    <w:tmpl w:val="29CCFC2C"/>
    <w:styleLink w:val="ImportedStyle8"/>
    <w:lvl w:ilvl="0" w:tplc="CE34196E">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8E572A">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DC4838">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8C093C6">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302E40">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7A1BEA">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2C241A6">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440AB4">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DEF7C2">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D80E86"/>
    <w:multiLevelType w:val="hybridMultilevel"/>
    <w:tmpl w:val="5F5CC28A"/>
    <w:numStyleLink w:val="ImportedStyle13"/>
  </w:abstractNum>
  <w:abstractNum w:abstractNumId="7" w15:restartNumberingAfterBreak="0">
    <w:nsid w:val="13DB6FCF"/>
    <w:multiLevelType w:val="hybridMultilevel"/>
    <w:tmpl w:val="64684BA2"/>
    <w:styleLink w:val="ImportedStyle14"/>
    <w:lvl w:ilvl="0" w:tplc="FE2A17E2">
      <w:start w:val="1"/>
      <w:numFmt w:val="decimal"/>
      <w:lvlText w:val="%1)"/>
      <w:lvlJc w:val="left"/>
      <w:pPr>
        <w:ind w:left="17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781C3FE0">
      <w:start w:val="1"/>
      <w:numFmt w:val="lowerLetter"/>
      <w:lvlText w:val="%2."/>
      <w:lvlJc w:val="left"/>
      <w:pPr>
        <w:ind w:left="24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C14AC1F4">
      <w:start w:val="1"/>
      <w:numFmt w:val="lowerRoman"/>
      <w:lvlText w:val="%3."/>
      <w:lvlJc w:val="left"/>
      <w:pPr>
        <w:ind w:left="3216"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41EA2A14">
      <w:start w:val="1"/>
      <w:numFmt w:val="decimal"/>
      <w:lvlText w:val="%4."/>
      <w:lvlJc w:val="left"/>
      <w:pPr>
        <w:ind w:left="39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CEEA9082">
      <w:start w:val="1"/>
      <w:numFmt w:val="lowerLetter"/>
      <w:lvlText w:val="%5."/>
      <w:lvlJc w:val="left"/>
      <w:pPr>
        <w:ind w:left="465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756C2F2C">
      <w:start w:val="1"/>
      <w:numFmt w:val="lowerRoman"/>
      <w:lvlText w:val="%6."/>
      <w:lvlJc w:val="left"/>
      <w:pPr>
        <w:ind w:left="5376"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02608F2A">
      <w:start w:val="1"/>
      <w:numFmt w:val="decimal"/>
      <w:lvlText w:val="%7."/>
      <w:lvlJc w:val="left"/>
      <w:pPr>
        <w:ind w:left="60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78820E6">
      <w:start w:val="1"/>
      <w:numFmt w:val="lowerLetter"/>
      <w:lvlText w:val="%8."/>
      <w:lvlJc w:val="left"/>
      <w:pPr>
        <w:ind w:left="68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7EBC70EA">
      <w:start w:val="1"/>
      <w:numFmt w:val="lowerRoman"/>
      <w:lvlText w:val="%9."/>
      <w:lvlJc w:val="left"/>
      <w:pPr>
        <w:ind w:left="7536"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F73C01"/>
    <w:multiLevelType w:val="hybridMultilevel"/>
    <w:tmpl w:val="52866310"/>
    <w:numStyleLink w:val="ImportedStyle3"/>
  </w:abstractNum>
  <w:abstractNum w:abstractNumId="9" w15:restartNumberingAfterBreak="0">
    <w:nsid w:val="1E416C8F"/>
    <w:multiLevelType w:val="hybridMultilevel"/>
    <w:tmpl w:val="142A11EC"/>
    <w:numStyleLink w:val="ImportedStyle15"/>
  </w:abstractNum>
  <w:abstractNum w:abstractNumId="10" w15:restartNumberingAfterBreak="0">
    <w:nsid w:val="21FC681E"/>
    <w:multiLevelType w:val="hybridMultilevel"/>
    <w:tmpl w:val="C778C696"/>
    <w:numStyleLink w:val="ImportedStyle16"/>
  </w:abstractNum>
  <w:abstractNum w:abstractNumId="11" w15:restartNumberingAfterBreak="0">
    <w:nsid w:val="238D221D"/>
    <w:multiLevelType w:val="hybridMultilevel"/>
    <w:tmpl w:val="29CCFC2C"/>
    <w:numStyleLink w:val="ImportedStyle8"/>
  </w:abstractNum>
  <w:abstractNum w:abstractNumId="12" w15:restartNumberingAfterBreak="0">
    <w:nsid w:val="2466115B"/>
    <w:multiLevelType w:val="hybridMultilevel"/>
    <w:tmpl w:val="7FC87B58"/>
    <w:numStyleLink w:val="ImportedStyle11"/>
  </w:abstractNum>
  <w:abstractNum w:abstractNumId="13" w15:restartNumberingAfterBreak="0">
    <w:nsid w:val="25185369"/>
    <w:multiLevelType w:val="hybridMultilevel"/>
    <w:tmpl w:val="B290ECF4"/>
    <w:numStyleLink w:val="ImportedStyle4"/>
  </w:abstractNum>
  <w:abstractNum w:abstractNumId="14" w15:restartNumberingAfterBreak="0">
    <w:nsid w:val="2BB631D8"/>
    <w:multiLevelType w:val="hybridMultilevel"/>
    <w:tmpl w:val="64684BA2"/>
    <w:numStyleLink w:val="ImportedStyle14"/>
  </w:abstractNum>
  <w:abstractNum w:abstractNumId="15" w15:restartNumberingAfterBreak="0">
    <w:nsid w:val="2D06775E"/>
    <w:multiLevelType w:val="hybridMultilevel"/>
    <w:tmpl w:val="43208012"/>
    <w:styleLink w:val="ImportedStyle12"/>
    <w:lvl w:ilvl="0" w:tplc="B7C2FADA">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079EE">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EE69D2">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DC843C">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EA5136">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82883E">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360012E">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04A624">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8A4FE">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5703724"/>
    <w:multiLevelType w:val="hybridMultilevel"/>
    <w:tmpl w:val="5F5CC28A"/>
    <w:styleLink w:val="ImportedStyle13"/>
    <w:lvl w:ilvl="0" w:tplc="E32810AC">
      <w:start w:val="1"/>
      <w:numFmt w:val="decimal"/>
      <w:lvlText w:val="%1)"/>
      <w:lvlJc w:val="left"/>
      <w:pPr>
        <w:ind w:left="177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9C6197C">
      <w:start w:val="1"/>
      <w:numFmt w:val="lowerLetter"/>
      <w:lvlText w:val="%2."/>
      <w:lvlJc w:val="left"/>
      <w:pPr>
        <w:ind w:left="24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9AC1FD4">
      <w:start w:val="1"/>
      <w:numFmt w:val="lowerRoman"/>
      <w:lvlText w:val="%3."/>
      <w:lvlJc w:val="left"/>
      <w:pPr>
        <w:ind w:left="3216"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5448BDC6">
      <w:start w:val="1"/>
      <w:numFmt w:val="decimal"/>
      <w:lvlText w:val="%4."/>
      <w:lvlJc w:val="left"/>
      <w:pPr>
        <w:ind w:left="393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1A07352">
      <w:start w:val="1"/>
      <w:numFmt w:val="lowerLetter"/>
      <w:lvlText w:val="%5."/>
      <w:lvlJc w:val="left"/>
      <w:pPr>
        <w:ind w:left="465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739218C6">
      <w:start w:val="1"/>
      <w:numFmt w:val="lowerRoman"/>
      <w:lvlText w:val="%6."/>
      <w:lvlJc w:val="left"/>
      <w:pPr>
        <w:ind w:left="5376"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C9E1544">
      <w:start w:val="1"/>
      <w:numFmt w:val="decimal"/>
      <w:lvlText w:val="%7."/>
      <w:lvlJc w:val="left"/>
      <w:pPr>
        <w:ind w:left="609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2002002">
      <w:start w:val="1"/>
      <w:numFmt w:val="lowerLetter"/>
      <w:lvlText w:val="%8."/>
      <w:lvlJc w:val="left"/>
      <w:pPr>
        <w:ind w:left="68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788E7CD4">
      <w:start w:val="1"/>
      <w:numFmt w:val="lowerRoman"/>
      <w:lvlText w:val="%9."/>
      <w:lvlJc w:val="left"/>
      <w:pPr>
        <w:ind w:left="7536"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CB32EB"/>
    <w:multiLevelType w:val="hybridMultilevel"/>
    <w:tmpl w:val="63064B7A"/>
    <w:numStyleLink w:val="ImportedStyle7"/>
  </w:abstractNum>
  <w:abstractNum w:abstractNumId="18" w15:restartNumberingAfterBreak="0">
    <w:nsid w:val="3C9A1613"/>
    <w:multiLevelType w:val="hybridMultilevel"/>
    <w:tmpl w:val="9AB80016"/>
    <w:numStyleLink w:val="ImportedStyle9"/>
  </w:abstractNum>
  <w:abstractNum w:abstractNumId="19" w15:restartNumberingAfterBreak="0">
    <w:nsid w:val="3E116596"/>
    <w:multiLevelType w:val="hybridMultilevel"/>
    <w:tmpl w:val="CBF4DEF8"/>
    <w:styleLink w:val="ImportedStyle6"/>
    <w:lvl w:ilvl="0" w:tplc="67B8901C">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C48E4C">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3AF51A">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2DA2D0A">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528AEA">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02A75A">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EBE463C">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30B22C">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0E02FA">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2B6303"/>
    <w:multiLevelType w:val="hybridMultilevel"/>
    <w:tmpl w:val="52866310"/>
    <w:styleLink w:val="ImportedStyle3"/>
    <w:lvl w:ilvl="0" w:tplc="EED2B02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80C30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EA3B5C">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082D9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C0889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82332E">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66A36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AAF2F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5830CC">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30C704A"/>
    <w:multiLevelType w:val="hybridMultilevel"/>
    <w:tmpl w:val="E528EBEE"/>
    <w:numStyleLink w:val="ImportedStyle5"/>
  </w:abstractNum>
  <w:abstractNum w:abstractNumId="22" w15:restartNumberingAfterBreak="0">
    <w:nsid w:val="5048147A"/>
    <w:multiLevelType w:val="hybridMultilevel"/>
    <w:tmpl w:val="7FC87B58"/>
    <w:styleLink w:val="ImportedStyle11"/>
    <w:lvl w:ilvl="0" w:tplc="7CFEACAA">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4A3FC6">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366FFA">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50DD38">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EEA8E2">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A20716">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FC6E6B0">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34A364">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66E2B4">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0F91694"/>
    <w:multiLevelType w:val="hybridMultilevel"/>
    <w:tmpl w:val="B1CED70A"/>
    <w:styleLink w:val="ImportedStyle2"/>
    <w:lvl w:ilvl="0" w:tplc="4D0888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72228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6E4BA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385B1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D4C73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840408">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12B08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56BF1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CE0D5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8125F2"/>
    <w:multiLevelType w:val="hybridMultilevel"/>
    <w:tmpl w:val="CBF4DEF8"/>
    <w:numStyleLink w:val="ImportedStyle6"/>
  </w:abstractNum>
  <w:abstractNum w:abstractNumId="25" w15:restartNumberingAfterBreak="0">
    <w:nsid w:val="57826DC1"/>
    <w:multiLevelType w:val="hybridMultilevel"/>
    <w:tmpl w:val="C778C696"/>
    <w:styleLink w:val="ImportedStyle16"/>
    <w:lvl w:ilvl="0" w:tplc="162AA298">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B48488">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1A4636">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B8EE0A">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BE8CEC">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C0C6FA">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A2AB71A">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0AD38E">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20F05A">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D35BF8"/>
    <w:multiLevelType w:val="hybridMultilevel"/>
    <w:tmpl w:val="16644C90"/>
    <w:styleLink w:val="ImportedStyle1"/>
    <w:lvl w:ilvl="0" w:tplc="98800A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FCE0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661C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C74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20A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6EF7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2612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0CF0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1665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BAF006B"/>
    <w:multiLevelType w:val="hybridMultilevel"/>
    <w:tmpl w:val="43208012"/>
    <w:numStyleLink w:val="ImportedStyle12"/>
  </w:abstractNum>
  <w:abstractNum w:abstractNumId="28" w15:restartNumberingAfterBreak="0">
    <w:nsid w:val="6DAF183E"/>
    <w:multiLevelType w:val="hybridMultilevel"/>
    <w:tmpl w:val="63064B7A"/>
    <w:styleLink w:val="ImportedStyle7"/>
    <w:lvl w:ilvl="0" w:tplc="D9B205D2">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629EC4">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A6A0AC">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CCE098">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584402">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4004E2">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F7A64E8">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2439E6">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D6FF00">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39389C"/>
    <w:multiLevelType w:val="hybridMultilevel"/>
    <w:tmpl w:val="E528EBEE"/>
    <w:styleLink w:val="ImportedStyle5"/>
    <w:lvl w:ilvl="0" w:tplc="88CEB508">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36AC34">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F648EA">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92B3BA">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EC5262">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50F73A">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D4678A">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7634EA">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623294">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DFC75F1"/>
    <w:multiLevelType w:val="hybridMultilevel"/>
    <w:tmpl w:val="B1CED70A"/>
    <w:numStyleLink w:val="ImportedStyle2"/>
  </w:abstractNum>
  <w:abstractNum w:abstractNumId="31" w15:restartNumberingAfterBreak="0">
    <w:nsid w:val="7F80202B"/>
    <w:multiLevelType w:val="hybridMultilevel"/>
    <w:tmpl w:val="16644C90"/>
    <w:numStyleLink w:val="ImportedStyle1"/>
  </w:abstractNum>
  <w:num w:numId="1">
    <w:abstractNumId w:val="26"/>
  </w:num>
  <w:num w:numId="2">
    <w:abstractNumId w:val="31"/>
  </w:num>
  <w:num w:numId="3">
    <w:abstractNumId w:val="23"/>
  </w:num>
  <w:num w:numId="4">
    <w:abstractNumId w:val="30"/>
  </w:num>
  <w:num w:numId="5">
    <w:abstractNumId w:val="30"/>
    <w:lvlOverride w:ilvl="0">
      <w:lvl w:ilvl="0" w:tplc="518CDAAA">
        <w:start w:val="1"/>
        <w:numFmt w:val="decimal"/>
        <w:lvlText w:val="%1."/>
        <w:lvlJc w:val="left"/>
        <w:pPr>
          <w:tabs>
            <w:tab w:val="left" w:pos="72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0664D8">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86061E">
        <w:start w:val="1"/>
        <w:numFmt w:val="lowerRoman"/>
        <w:lvlText w:val="%3."/>
        <w:lvlJc w:val="left"/>
        <w:pPr>
          <w:tabs>
            <w:tab w:val="left" w:pos="720"/>
          </w:tabs>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3A15D8">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203BA4">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70EF08">
        <w:start w:val="1"/>
        <w:numFmt w:val="lowerRoman"/>
        <w:lvlText w:val="%6."/>
        <w:lvlJc w:val="left"/>
        <w:pPr>
          <w:tabs>
            <w:tab w:val="left" w:pos="720"/>
          </w:tabs>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847690">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B445DE">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8616DE">
        <w:start w:val="1"/>
        <w:numFmt w:val="lowerRoman"/>
        <w:lvlText w:val="%9."/>
        <w:lvlJc w:val="left"/>
        <w:pPr>
          <w:tabs>
            <w:tab w:val="left" w:pos="720"/>
          </w:tabs>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0"/>
  </w:num>
  <w:num w:numId="7">
    <w:abstractNumId w:val="8"/>
  </w:num>
  <w:num w:numId="8">
    <w:abstractNumId w:val="2"/>
  </w:num>
  <w:num w:numId="9">
    <w:abstractNumId w:val="13"/>
  </w:num>
  <w:num w:numId="10">
    <w:abstractNumId w:val="29"/>
  </w:num>
  <w:num w:numId="11">
    <w:abstractNumId w:val="21"/>
  </w:num>
  <w:num w:numId="12">
    <w:abstractNumId w:val="31"/>
    <w:lvlOverride w:ilvl="0">
      <w:lvl w:ilvl="0" w:tplc="B2AE5BD6">
        <w:start w:val="1"/>
        <w:numFmt w:val="bullet"/>
        <w:lvlText w:val="·"/>
        <w:lvlJc w:val="left"/>
        <w:pPr>
          <w:tabs>
            <w:tab w:val="left" w:pos="3001"/>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AD09750">
        <w:start w:val="1"/>
        <w:numFmt w:val="bullet"/>
        <w:lvlText w:val="o"/>
        <w:lvlJc w:val="left"/>
        <w:pPr>
          <w:tabs>
            <w:tab w:val="left" w:pos="3001"/>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ECCF52">
        <w:start w:val="1"/>
        <w:numFmt w:val="bullet"/>
        <w:lvlText w:val="▪"/>
        <w:lvlJc w:val="left"/>
        <w:pPr>
          <w:tabs>
            <w:tab w:val="left" w:pos="3001"/>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523076">
        <w:start w:val="1"/>
        <w:numFmt w:val="bullet"/>
        <w:lvlText w:val="·"/>
        <w:lvlJc w:val="left"/>
        <w:pPr>
          <w:tabs>
            <w:tab w:val="left" w:pos="3001"/>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F9E3C22">
        <w:start w:val="1"/>
        <w:numFmt w:val="bullet"/>
        <w:lvlText w:val="o"/>
        <w:lvlJc w:val="left"/>
        <w:pPr>
          <w:tabs>
            <w:tab w:val="left" w:pos="3001"/>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162D88">
        <w:start w:val="1"/>
        <w:numFmt w:val="bullet"/>
        <w:lvlText w:val="▪"/>
        <w:lvlJc w:val="left"/>
        <w:pPr>
          <w:tabs>
            <w:tab w:val="left" w:pos="3001"/>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C8FA32">
        <w:start w:val="1"/>
        <w:numFmt w:val="bullet"/>
        <w:lvlText w:val="·"/>
        <w:lvlJc w:val="left"/>
        <w:pPr>
          <w:tabs>
            <w:tab w:val="left" w:pos="3001"/>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8A900A">
        <w:start w:val="1"/>
        <w:numFmt w:val="bullet"/>
        <w:lvlText w:val="o"/>
        <w:lvlJc w:val="left"/>
        <w:pPr>
          <w:tabs>
            <w:tab w:val="left" w:pos="3001"/>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76A5D0">
        <w:start w:val="1"/>
        <w:numFmt w:val="bullet"/>
        <w:lvlText w:val="▪"/>
        <w:lvlJc w:val="left"/>
        <w:pPr>
          <w:tabs>
            <w:tab w:val="left" w:pos="3001"/>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9"/>
  </w:num>
  <w:num w:numId="14">
    <w:abstractNumId w:val="24"/>
  </w:num>
  <w:num w:numId="15">
    <w:abstractNumId w:val="28"/>
  </w:num>
  <w:num w:numId="16">
    <w:abstractNumId w:val="17"/>
  </w:num>
  <w:num w:numId="17">
    <w:abstractNumId w:val="5"/>
  </w:num>
  <w:num w:numId="18">
    <w:abstractNumId w:val="11"/>
  </w:num>
  <w:num w:numId="19">
    <w:abstractNumId w:val="1"/>
  </w:num>
  <w:num w:numId="20">
    <w:abstractNumId w:val="18"/>
  </w:num>
  <w:num w:numId="21">
    <w:abstractNumId w:val="4"/>
  </w:num>
  <w:num w:numId="22">
    <w:abstractNumId w:val="0"/>
  </w:num>
  <w:num w:numId="23">
    <w:abstractNumId w:val="22"/>
  </w:num>
  <w:num w:numId="24">
    <w:abstractNumId w:val="12"/>
  </w:num>
  <w:num w:numId="25">
    <w:abstractNumId w:val="15"/>
  </w:num>
  <w:num w:numId="26">
    <w:abstractNumId w:val="27"/>
  </w:num>
  <w:num w:numId="27">
    <w:abstractNumId w:val="7"/>
  </w:num>
  <w:num w:numId="28">
    <w:abstractNumId w:val="14"/>
  </w:num>
  <w:num w:numId="29">
    <w:abstractNumId w:val="16"/>
  </w:num>
  <w:num w:numId="30">
    <w:abstractNumId w:val="6"/>
  </w:num>
  <w:num w:numId="31">
    <w:abstractNumId w:val="14"/>
    <w:lvlOverride w:ilvl="0">
      <w:startOverride w:val="1"/>
    </w:lvlOverride>
  </w:num>
  <w:num w:numId="32">
    <w:abstractNumId w:val="3"/>
  </w:num>
  <w:num w:numId="33">
    <w:abstractNumId w:val="9"/>
  </w:num>
  <w:num w:numId="34">
    <w:abstractNumId w:val="2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08"/>
    <w:rsid w:val="001C796F"/>
    <w:rsid w:val="00220F76"/>
    <w:rsid w:val="00696FDB"/>
    <w:rsid w:val="00906290"/>
    <w:rsid w:val="009409DC"/>
    <w:rsid w:val="00A93908"/>
    <w:rsid w:val="00AA2048"/>
    <w:rsid w:val="00C8768D"/>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426441C"/>
  <w15:docId w15:val="{F04931C7-9377-9D49-845C-8B7B3665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000FF"/>
      <w:u w:val="single" w:color="0000FF"/>
    </w:rPr>
  </w:style>
  <w:style w:type="numbering" w:customStyle="1" w:styleId="ImportedStyle3">
    <w:name w:val="Imported Style 3"/>
    <w:pPr>
      <w:numPr>
        <w:numId w:val="6"/>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paragraph" w:styleId="NormalWeb">
    <w:name w:val="Normal (Web)"/>
    <w:pPr>
      <w:spacing w:after="200"/>
    </w:pPr>
    <w:rPr>
      <w:rFonts w:ascii="Times Roman" w:eastAsia="Times Roman" w:hAnsi="Times Roman" w:cs="Times Roman"/>
      <w:color w:val="000000"/>
      <w:u w:color="000000"/>
      <w:lang w:val="en-US"/>
    </w:r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 w:type="numbering" w:customStyle="1" w:styleId="ImportedStyle12">
    <w:name w:val="Imported Style 12"/>
    <w:pPr>
      <w:numPr>
        <w:numId w:val="25"/>
      </w:numPr>
    </w:pPr>
  </w:style>
  <w:style w:type="character" w:customStyle="1" w:styleId="Hyperlink1">
    <w:name w:val="Hyperlink.1"/>
    <w:basedOn w:val="Hyperlink0"/>
    <w:rPr>
      <w:rFonts w:ascii="Times New Roman" w:eastAsia="Times New Roman" w:hAnsi="Times New Roman" w:cs="Times New Roman"/>
      <w:outline w:val="0"/>
      <w:color w:val="0000FF"/>
      <w:sz w:val="24"/>
      <w:szCs w:val="24"/>
      <w:u w:val="single" w:color="0000FF"/>
    </w:rPr>
  </w:style>
  <w:style w:type="numbering" w:customStyle="1" w:styleId="ImportedStyle14">
    <w:name w:val="Imported Style 14"/>
    <w:pPr>
      <w:numPr>
        <w:numId w:val="27"/>
      </w:numPr>
    </w:pPr>
  </w:style>
  <w:style w:type="numbering" w:customStyle="1" w:styleId="ImportedStyle13">
    <w:name w:val="Imported Style 13"/>
    <w:pPr>
      <w:numPr>
        <w:numId w:val="29"/>
      </w:numPr>
    </w:pPr>
  </w:style>
  <w:style w:type="character" w:customStyle="1" w:styleId="Hyperlink2">
    <w:name w:val="Hyperlink.2"/>
    <w:basedOn w:val="Hyperlink0"/>
    <w:rPr>
      <w:rFonts w:ascii="Times New Roman" w:eastAsia="Times New Roman" w:hAnsi="Times New Roman" w:cs="Times New Roman"/>
      <w:outline w:val="0"/>
      <w:color w:val="0000FF"/>
      <w:u w:val="single" w:color="0000FF"/>
    </w:rPr>
  </w:style>
  <w:style w:type="numbering" w:customStyle="1" w:styleId="ImportedStyle15">
    <w:name w:val="Imported Style 15"/>
    <w:pPr>
      <w:numPr>
        <w:numId w:val="32"/>
      </w:numPr>
    </w:pPr>
  </w:style>
  <w:style w:type="numbering" w:customStyle="1" w:styleId="ImportedStyle16">
    <w:name w:val="Imported Style 1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amous-trials.com/dreyfus/2613-j-accuse-by-emile-zola-texts-in-english-and-fren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gc.cuny.edu/provost/pdf/AvoidingPlagiarism.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dernistweb.com/page/poem/16/The+Love+Song+of+J.+Alfred+Prufroc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Volkan Cidam</cp:lastModifiedBy>
  <cp:revision>2</cp:revision>
  <dcterms:created xsi:type="dcterms:W3CDTF">2021-03-08T18:50:00Z</dcterms:created>
  <dcterms:modified xsi:type="dcterms:W3CDTF">2021-03-08T18:50:00Z</dcterms:modified>
</cp:coreProperties>
</file>