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7B1FE" w14:textId="7C0EABCE" w:rsidR="00935EDB" w:rsidRPr="00DD7A85" w:rsidRDefault="000C62FD" w:rsidP="000C62FD">
      <w:pPr>
        <w:jc w:val="center"/>
        <w:rPr>
          <w:b/>
          <w:bCs/>
          <w:sz w:val="22"/>
          <w:szCs w:val="22"/>
        </w:rPr>
      </w:pPr>
      <w:r w:rsidRPr="00DD7A85">
        <w:rPr>
          <w:b/>
          <w:bCs/>
          <w:sz w:val="22"/>
          <w:szCs w:val="22"/>
        </w:rPr>
        <w:t xml:space="preserve">Pols 402 </w:t>
      </w:r>
      <w:r w:rsidR="00F4708D" w:rsidRPr="00DD7A85">
        <w:rPr>
          <w:b/>
          <w:bCs/>
          <w:sz w:val="22"/>
          <w:szCs w:val="22"/>
        </w:rPr>
        <w:t>Ethics and politics</w:t>
      </w:r>
    </w:p>
    <w:p w14:paraId="1EAFF003" w14:textId="0FA3183F" w:rsidR="000C62FD" w:rsidRDefault="00034DAE" w:rsidP="000C62FD">
      <w:pPr>
        <w:jc w:val="center"/>
        <w:rPr>
          <w:sz w:val="22"/>
          <w:szCs w:val="22"/>
        </w:rPr>
      </w:pPr>
      <w:r>
        <w:rPr>
          <w:sz w:val="22"/>
          <w:szCs w:val="22"/>
        </w:rPr>
        <w:t>Spring 2017</w:t>
      </w:r>
    </w:p>
    <w:p w14:paraId="3E9236C4" w14:textId="0A4BD64C" w:rsidR="00AB6BFB" w:rsidRPr="00B53311" w:rsidRDefault="00AB6BFB" w:rsidP="000C62FD">
      <w:pPr>
        <w:jc w:val="center"/>
        <w:rPr>
          <w:sz w:val="22"/>
          <w:szCs w:val="22"/>
        </w:rPr>
      </w:pPr>
      <w:r>
        <w:rPr>
          <w:sz w:val="22"/>
          <w:szCs w:val="22"/>
        </w:rPr>
        <w:t>TTW 674</w:t>
      </w:r>
    </w:p>
    <w:p w14:paraId="2E9428E1" w14:textId="77777777" w:rsidR="00F4708D" w:rsidRPr="00BD45BD" w:rsidRDefault="00F4708D" w:rsidP="001777D7">
      <w:pPr>
        <w:rPr>
          <w:sz w:val="22"/>
          <w:szCs w:val="22"/>
        </w:rPr>
      </w:pPr>
    </w:p>
    <w:p w14:paraId="72E01C4E" w14:textId="77777777" w:rsidR="000C62FD" w:rsidRPr="000B2ADA" w:rsidRDefault="000C62FD" w:rsidP="001777D7">
      <w:pPr>
        <w:rPr>
          <w:sz w:val="22"/>
          <w:szCs w:val="22"/>
        </w:rPr>
      </w:pPr>
    </w:p>
    <w:p w14:paraId="3CFDD34D" w14:textId="156E3B80" w:rsidR="000B2ADA" w:rsidRPr="000B2ADA" w:rsidRDefault="000B2ADA" w:rsidP="000B2ADA">
      <w:pPr>
        <w:pStyle w:val="Header"/>
        <w:tabs>
          <w:tab w:val="clear" w:pos="4536"/>
          <w:tab w:val="clear" w:pos="9072"/>
        </w:tabs>
        <w:spacing w:line="240" w:lineRule="auto"/>
        <w:rPr>
          <w:sz w:val="22"/>
          <w:szCs w:val="22"/>
        </w:rPr>
      </w:pPr>
      <w:r w:rsidRPr="000B2ADA">
        <w:rPr>
          <w:sz w:val="22"/>
          <w:szCs w:val="22"/>
        </w:rPr>
        <w:t>Instructor: Zeynep Gambetti</w:t>
      </w:r>
      <w:r w:rsidRPr="000B2ADA">
        <w:rPr>
          <w:sz w:val="22"/>
          <w:szCs w:val="22"/>
        </w:rPr>
        <w:tab/>
      </w:r>
      <w:r w:rsidRPr="000B2ADA">
        <w:rPr>
          <w:sz w:val="22"/>
          <w:szCs w:val="22"/>
        </w:rPr>
        <w:tab/>
      </w:r>
      <w:r w:rsidR="00BF14F3">
        <w:rPr>
          <w:sz w:val="22"/>
          <w:szCs w:val="22"/>
        </w:rPr>
        <w:tab/>
      </w:r>
      <w:r w:rsidR="00BF14F3">
        <w:rPr>
          <w:sz w:val="22"/>
          <w:szCs w:val="22"/>
        </w:rPr>
        <w:tab/>
      </w:r>
      <w:r w:rsidR="00BF14F3">
        <w:rPr>
          <w:sz w:val="22"/>
          <w:szCs w:val="22"/>
        </w:rPr>
        <w:tab/>
        <w:t xml:space="preserve">Assistant: </w:t>
      </w:r>
      <w:proofErr w:type="spellStart"/>
      <w:r w:rsidR="00BF14F3">
        <w:rPr>
          <w:sz w:val="22"/>
          <w:szCs w:val="22"/>
        </w:rPr>
        <w:t>Özlem</w:t>
      </w:r>
      <w:proofErr w:type="spellEnd"/>
      <w:r w:rsidR="00BF14F3">
        <w:rPr>
          <w:sz w:val="22"/>
          <w:szCs w:val="22"/>
        </w:rPr>
        <w:t xml:space="preserve"> </w:t>
      </w:r>
      <w:proofErr w:type="spellStart"/>
      <w:r w:rsidR="00BF14F3">
        <w:rPr>
          <w:sz w:val="22"/>
          <w:szCs w:val="22"/>
        </w:rPr>
        <w:t>Tunçel</w:t>
      </w:r>
      <w:proofErr w:type="spellEnd"/>
      <w:r w:rsidRPr="000B2ADA">
        <w:rPr>
          <w:sz w:val="22"/>
          <w:szCs w:val="22"/>
        </w:rPr>
        <w:t xml:space="preserve"> </w:t>
      </w:r>
    </w:p>
    <w:p w14:paraId="70A00F4E" w14:textId="40ED59E4" w:rsidR="000B2ADA" w:rsidRPr="000B2ADA" w:rsidRDefault="000B2ADA" w:rsidP="000B2ADA">
      <w:pPr>
        <w:rPr>
          <w:sz w:val="22"/>
          <w:szCs w:val="22"/>
        </w:rPr>
      </w:pPr>
      <w:r w:rsidRPr="000B2ADA">
        <w:rPr>
          <w:sz w:val="22"/>
          <w:szCs w:val="22"/>
        </w:rPr>
        <w:t>Office Hours:</w:t>
      </w:r>
      <w:r w:rsidR="00701E34">
        <w:rPr>
          <w:sz w:val="22"/>
          <w:szCs w:val="22"/>
        </w:rPr>
        <w:t xml:space="preserve"> </w:t>
      </w:r>
      <w:r w:rsidR="000F5850">
        <w:rPr>
          <w:sz w:val="22"/>
          <w:szCs w:val="22"/>
        </w:rPr>
        <w:t>Wednesdays</w:t>
      </w:r>
      <w:r w:rsidR="00701E34">
        <w:rPr>
          <w:sz w:val="22"/>
          <w:szCs w:val="22"/>
        </w:rPr>
        <w:t xml:space="preserve"> </w:t>
      </w:r>
      <w:r w:rsidR="000F5850">
        <w:rPr>
          <w:sz w:val="22"/>
          <w:szCs w:val="22"/>
        </w:rPr>
        <w:t>14:00-15:00</w:t>
      </w:r>
      <w:r w:rsidRPr="000B2ADA">
        <w:rPr>
          <w:sz w:val="22"/>
          <w:szCs w:val="22"/>
        </w:rPr>
        <w:tab/>
      </w:r>
      <w:r w:rsidRPr="000B2ADA">
        <w:rPr>
          <w:sz w:val="22"/>
          <w:szCs w:val="22"/>
        </w:rPr>
        <w:tab/>
      </w:r>
      <w:r w:rsidRPr="000B2ADA">
        <w:rPr>
          <w:sz w:val="22"/>
          <w:szCs w:val="22"/>
        </w:rPr>
        <w:tab/>
      </w:r>
      <w:r w:rsidR="00BF14F3">
        <w:rPr>
          <w:sz w:val="22"/>
          <w:szCs w:val="22"/>
        </w:rPr>
        <w:tab/>
        <w:t>E-mail: t.ozlem93@gmail.com</w:t>
      </w:r>
      <w:r w:rsidRPr="000B2ADA">
        <w:rPr>
          <w:sz w:val="22"/>
          <w:szCs w:val="22"/>
        </w:rPr>
        <w:t xml:space="preserve"> </w:t>
      </w:r>
    </w:p>
    <w:p w14:paraId="4778177A" w14:textId="6C9E691A" w:rsidR="000B2ADA" w:rsidRPr="000B2ADA" w:rsidRDefault="000B2ADA" w:rsidP="000B2ADA">
      <w:pPr>
        <w:pStyle w:val="Header"/>
        <w:tabs>
          <w:tab w:val="clear" w:pos="4536"/>
          <w:tab w:val="clear" w:pos="9072"/>
        </w:tabs>
        <w:spacing w:line="240" w:lineRule="auto"/>
        <w:rPr>
          <w:sz w:val="22"/>
          <w:szCs w:val="22"/>
        </w:rPr>
      </w:pPr>
      <w:r w:rsidRPr="000B2ADA">
        <w:rPr>
          <w:sz w:val="22"/>
          <w:szCs w:val="22"/>
        </w:rPr>
        <w:t>Office: IB 504</w:t>
      </w:r>
      <w:r w:rsidRPr="000B2ADA">
        <w:rPr>
          <w:sz w:val="22"/>
          <w:szCs w:val="22"/>
        </w:rPr>
        <w:tab/>
      </w:r>
      <w:r w:rsidRPr="000B2ADA">
        <w:rPr>
          <w:sz w:val="22"/>
          <w:szCs w:val="22"/>
        </w:rPr>
        <w:tab/>
      </w:r>
      <w:r w:rsidRPr="000B2ADA">
        <w:rPr>
          <w:sz w:val="22"/>
          <w:szCs w:val="22"/>
        </w:rPr>
        <w:tab/>
      </w:r>
      <w:r w:rsidRPr="000B2ADA">
        <w:rPr>
          <w:sz w:val="22"/>
          <w:szCs w:val="22"/>
        </w:rPr>
        <w:tab/>
      </w:r>
      <w:r w:rsidRPr="000B2ADA">
        <w:rPr>
          <w:sz w:val="22"/>
          <w:szCs w:val="22"/>
        </w:rPr>
        <w:tab/>
      </w:r>
      <w:r w:rsidRPr="000B2ADA">
        <w:rPr>
          <w:sz w:val="22"/>
          <w:szCs w:val="22"/>
        </w:rPr>
        <w:tab/>
      </w:r>
      <w:r w:rsidR="00BF14F3">
        <w:rPr>
          <w:sz w:val="22"/>
          <w:szCs w:val="22"/>
        </w:rPr>
        <w:tab/>
        <w:t>Office: IB 208</w:t>
      </w:r>
    </w:p>
    <w:p w14:paraId="0A3A6C74" w14:textId="77777777" w:rsidR="0032552F" w:rsidRPr="00BD45BD" w:rsidRDefault="0032552F" w:rsidP="001777D7">
      <w:pPr>
        <w:rPr>
          <w:sz w:val="22"/>
          <w:szCs w:val="22"/>
        </w:rPr>
      </w:pPr>
    </w:p>
    <w:p w14:paraId="07CF35C7" w14:textId="7AEA40F5" w:rsidR="00255203" w:rsidRPr="0032552F" w:rsidRDefault="00A70D05" w:rsidP="00FB536B">
      <w:pPr>
        <w:jc w:val="center"/>
        <w:rPr>
          <w:b/>
          <w:sz w:val="22"/>
          <w:szCs w:val="22"/>
          <w:u w:val="single"/>
        </w:rPr>
      </w:pPr>
      <w:r w:rsidRPr="00701E34">
        <w:rPr>
          <w:b/>
          <w:sz w:val="22"/>
          <w:szCs w:val="22"/>
          <w:u w:val="single"/>
        </w:rPr>
        <w:t>Course Description</w:t>
      </w:r>
    </w:p>
    <w:p w14:paraId="4EC8109B" w14:textId="77777777" w:rsidR="006A63DD" w:rsidRPr="00BD45BD" w:rsidRDefault="006A63DD" w:rsidP="001777D7">
      <w:pPr>
        <w:rPr>
          <w:sz w:val="22"/>
          <w:szCs w:val="22"/>
        </w:rPr>
      </w:pPr>
    </w:p>
    <w:p w14:paraId="16AC7DFF" w14:textId="67219692" w:rsidR="00193E8E" w:rsidRPr="00521940" w:rsidRDefault="00193E8E" w:rsidP="00193E8E">
      <w:pPr>
        <w:rPr>
          <w:sz w:val="22"/>
          <w:szCs w:val="22"/>
        </w:rPr>
      </w:pPr>
      <w:r w:rsidRPr="00521940">
        <w:rPr>
          <w:sz w:val="22"/>
          <w:szCs w:val="22"/>
        </w:rPr>
        <w:t xml:space="preserve">Ethics is not equal to morality in more than two senses: </w:t>
      </w:r>
      <w:proofErr w:type="spellStart"/>
      <w:r w:rsidRPr="00BC258B">
        <w:rPr>
          <w:b/>
          <w:sz w:val="22"/>
          <w:szCs w:val="22"/>
        </w:rPr>
        <w:t>i</w:t>
      </w:r>
      <w:proofErr w:type="spellEnd"/>
      <w:r w:rsidRPr="00BC258B">
        <w:rPr>
          <w:b/>
          <w:sz w:val="22"/>
          <w:szCs w:val="22"/>
        </w:rPr>
        <w:t>)</w:t>
      </w:r>
      <w:r w:rsidRPr="00521940">
        <w:rPr>
          <w:sz w:val="22"/>
          <w:szCs w:val="22"/>
        </w:rPr>
        <w:t xml:space="preserve"> </w:t>
      </w:r>
      <w:proofErr w:type="gramStart"/>
      <w:r w:rsidRPr="00521940">
        <w:rPr>
          <w:sz w:val="22"/>
          <w:szCs w:val="22"/>
        </w:rPr>
        <w:t>As</w:t>
      </w:r>
      <w:proofErr w:type="gramEnd"/>
      <w:r w:rsidRPr="00521940">
        <w:rPr>
          <w:sz w:val="22"/>
          <w:szCs w:val="22"/>
        </w:rPr>
        <w:t xml:space="preserve"> a mode of principled conduct, ethics is situated, while morality can be isolated from socio-historical conditions in such a way that it can be universalized to apply to all cases under all circumstances. Morality consists of a set of rules that can be determined a priori – either through reason, through religious belief or through customs and mores. In moral approaches, the conditions under which justice shall hold can be hypothetically established in the form of </w:t>
      </w:r>
      <w:r>
        <w:rPr>
          <w:sz w:val="22"/>
          <w:szCs w:val="22"/>
        </w:rPr>
        <w:t xml:space="preserve">a series of </w:t>
      </w:r>
      <w:r w:rsidRPr="00521940">
        <w:rPr>
          <w:sz w:val="22"/>
          <w:szCs w:val="22"/>
        </w:rPr>
        <w:t xml:space="preserve">commands (ex: truthfulness is a rule that must be applied without exception; justice means giving each her due under all circumstances, etc.) As such morality is law-like and works through models. Ethics, in contrast, can at best enumerate guiding principles, the correct </w:t>
      </w:r>
      <w:r>
        <w:rPr>
          <w:sz w:val="22"/>
          <w:szCs w:val="22"/>
        </w:rPr>
        <w:t>approximation</w:t>
      </w:r>
      <w:r w:rsidRPr="00521940">
        <w:rPr>
          <w:sz w:val="22"/>
          <w:szCs w:val="22"/>
        </w:rPr>
        <w:t xml:space="preserve"> of which is never entirely within the power of either institutions or individuals. </w:t>
      </w:r>
      <w:r>
        <w:rPr>
          <w:sz w:val="22"/>
          <w:szCs w:val="22"/>
        </w:rPr>
        <w:t xml:space="preserve">Ethics is less concerned about the </w:t>
      </w:r>
      <w:r w:rsidRPr="00BC258B">
        <w:rPr>
          <w:i/>
          <w:sz w:val="22"/>
          <w:szCs w:val="22"/>
        </w:rPr>
        <w:t>motives</w:t>
      </w:r>
      <w:r>
        <w:rPr>
          <w:sz w:val="22"/>
          <w:szCs w:val="22"/>
        </w:rPr>
        <w:t xml:space="preserve"> of an act than the ways in which the act is carried out and the consequences that ensue. As such</w:t>
      </w:r>
      <w:r w:rsidRPr="00521940">
        <w:rPr>
          <w:sz w:val="22"/>
          <w:szCs w:val="22"/>
        </w:rPr>
        <w:t xml:space="preserve"> </w:t>
      </w:r>
      <w:r w:rsidRPr="00BC258B">
        <w:rPr>
          <w:b/>
          <w:sz w:val="22"/>
          <w:szCs w:val="22"/>
        </w:rPr>
        <w:t>ii)</w:t>
      </w:r>
      <w:r>
        <w:rPr>
          <w:sz w:val="22"/>
          <w:szCs w:val="22"/>
        </w:rPr>
        <w:t xml:space="preserve"> e</w:t>
      </w:r>
      <w:r w:rsidRPr="00521940">
        <w:rPr>
          <w:sz w:val="22"/>
          <w:szCs w:val="22"/>
        </w:rPr>
        <w:t>thics concerns modes of life rather than normative rules regulating the actions of individuals or of society. Ethical principles are: a) relational, b) relative to circumstances; c) involve active interpretation, judgment of particulars</w:t>
      </w:r>
      <w:r>
        <w:rPr>
          <w:sz w:val="22"/>
          <w:szCs w:val="22"/>
        </w:rPr>
        <w:t xml:space="preserve">, </w:t>
      </w:r>
      <w:r w:rsidRPr="00521940">
        <w:rPr>
          <w:sz w:val="22"/>
          <w:szCs w:val="22"/>
        </w:rPr>
        <w:t xml:space="preserve">adjustment, </w:t>
      </w:r>
      <w:r>
        <w:rPr>
          <w:sz w:val="22"/>
          <w:szCs w:val="22"/>
        </w:rPr>
        <w:t xml:space="preserve">compromise and also innovation and </w:t>
      </w:r>
      <w:r w:rsidRPr="00521940">
        <w:rPr>
          <w:sz w:val="22"/>
          <w:szCs w:val="22"/>
        </w:rPr>
        <w:t>creativity</w:t>
      </w:r>
      <w:r>
        <w:rPr>
          <w:sz w:val="22"/>
          <w:szCs w:val="22"/>
        </w:rPr>
        <w:t>.</w:t>
      </w:r>
      <w:r w:rsidRPr="00521940">
        <w:rPr>
          <w:sz w:val="22"/>
          <w:szCs w:val="22"/>
        </w:rPr>
        <w:t xml:space="preserve"> </w:t>
      </w:r>
      <w:r>
        <w:rPr>
          <w:sz w:val="22"/>
          <w:szCs w:val="22"/>
        </w:rPr>
        <w:t xml:space="preserve">As distinct from the causes or motives of action, ethics is interested in in-betweens, i.e., the modes of collective life induced by regularized patterns of acting. </w:t>
      </w:r>
    </w:p>
    <w:p w14:paraId="726A4A6B" w14:textId="77777777" w:rsidR="00193E8E" w:rsidRDefault="00193E8E" w:rsidP="00216577">
      <w:pPr>
        <w:rPr>
          <w:sz w:val="22"/>
          <w:szCs w:val="22"/>
        </w:rPr>
      </w:pPr>
    </w:p>
    <w:p w14:paraId="3EC9A1EC" w14:textId="77812A44" w:rsidR="00193E8E" w:rsidRDefault="00216577" w:rsidP="00216577">
      <w:pPr>
        <w:rPr>
          <w:sz w:val="22"/>
          <w:szCs w:val="22"/>
        </w:rPr>
      </w:pPr>
      <w:r w:rsidRPr="00BD45BD">
        <w:rPr>
          <w:sz w:val="22"/>
          <w:szCs w:val="22"/>
        </w:rPr>
        <w:t xml:space="preserve">The setting in which ethics is to be considered in this course can be called “post-totalitarian.” This basically denotes a general condition marked by the loss of </w:t>
      </w:r>
      <w:r w:rsidR="000C62FD" w:rsidRPr="00BD45BD">
        <w:rPr>
          <w:sz w:val="22"/>
          <w:szCs w:val="22"/>
        </w:rPr>
        <w:t xml:space="preserve">a </w:t>
      </w:r>
      <w:r w:rsidRPr="00BD45BD">
        <w:rPr>
          <w:sz w:val="22"/>
          <w:szCs w:val="22"/>
        </w:rPr>
        <w:t xml:space="preserve">distinguishing line between truth and falsehood. </w:t>
      </w:r>
      <w:r w:rsidR="00AD3E0D" w:rsidRPr="00BD45BD">
        <w:rPr>
          <w:sz w:val="22"/>
          <w:szCs w:val="22"/>
        </w:rPr>
        <w:t>No truth, not even religious truth</w:t>
      </w:r>
      <w:r w:rsidR="00D23996">
        <w:rPr>
          <w:sz w:val="22"/>
          <w:szCs w:val="22"/>
        </w:rPr>
        <w:t>,</w:t>
      </w:r>
      <w:r w:rsidR="00AD3E0D" w:rsidRPr="00BD45BD">
        <w:rPr>
          <w:sz w:val="22"/>
          <w:szCs w:val="22"/>
        </w:rPr>
        <w:t xml:space="preserve"> can escape </w:t>
      </w:r>
      <w:r w:rsidR="00D23996">
        <w:rPr>
          <w:sz w:val="22"/>
          <w:szCs w:val="22"/>
        </w:rPr>
        <w:t xml:space="preserve">doubt, </w:t>
      </w:r>
      <w:r w:rsidR="00AD3E0D" w:rsidRPr="00BD45BD">
        <w:rPr>
          <w:sz w:val="22"/>
          <w:szCs w:val="22"/>
        </w:rPr>
        <w:t xml:space="preserve">perversion or cynicism. As Nietzsche has remarked: “God is dead. God remains dead. And we have killed him. How shall we comfort ourselves, the murderers of all murderers?” </w:t>
      </w:r>
    </w:p>
    <w:p w14:paraId="6C08910B" w14:textId="77777777" w:rsidR="00193E8E" w:rsidRDefault="00193E8E" w:rsidP="00216577">
      <w:pPr>
        <w:rPr>
          <w:sz w:val="22"/>
          <w:szCs w:val="22"/>
        </w:rPr>
      </w:pPr>
    </w:p>
    <w:p w14:paraId="32EB5BCB" w14:textId="56622E16" w:rsidR="004F044F" w:rsidRDefault="004F044F" w:rsidP="00193E8E">
      <w:pPr>
        <w:rPr>
          <w:sz w:val="22"/>
          <w:szCs w:val="22"/>
        </w:rPr>
      </w:pPr>
      <w:r w:rsidRPr="00BD45BD">
        <w:rPr>
          <w:sz w:val="22"/>
          <w:szCs w:val="22"/>
        </w:rPr>
        <w:t>The most striking feature of this predicament, however, is “defactualization,” that is, the growing insignificance of facts and/or a deliberate disregard for facts. Metaphysical truths have long been put to the test of reason: the Enlightenment was a plea against religious dogma and unquestioned belief. 19</w:t>
      </w:r>
      <w:r w:rsidRPr="00BD45BD">
        <w:rPr>
          <w:sz w:val="22"/>
          <w:szCs w:val="22"/>
          <w:vertAlign w:val="superscript"/>
        </w:rPr>
        <w:t>th</w:t>
      </w:r>
      <w:r w:rsidRPr="00BD45BD">
        <w:rPr>
          <w:sz w:val="22"/>
          <w:szCs w:val="22"/>
        </w:rPr>
        <w:t xml:space="preserve"> century positivism replaced “belief” by “science,” declaring the trustworthiness of “objective” facts over “subjective” convictions. Now, it seems, we have also lost facts. Post-totalitarian modes of life are based instead on images, which are neither faithful representations nor conceptual accounts of reality. The contemporary war over images (a war that is </w:t>
      </w:r>
      <w:r>
        <w:rPr>
          <w:sz w:val="22"/>
          <w:szCs w:val="22"/>
        </w:rPr>
        <w:t xml:space="preserve">itself </w:t>
      </w:r>
      <w:r w:rsidRPr="00BD45BD">
        <w:rPr>
          <w:sz w:val="22"/>
          <w:szCs w:val="22"/>
        </w:rPr>
        <w:t xml:space="preserve">fought through images) </w:t>
      </w:r>
      <w:r>
        <w:rPr>
          <w:sz w:val="22"/>
          <w:szCs w:val="22"/>
        </w:rPr>
        <w:t>severely reduces</w:t>
      </w:r>
      <w:r w:rsidRPr="00BD45BD">
        <w:rPr>
          <w:sz w:val="22"/>
          <w:szCs w:val="22"/>
        </w:rPr>
        <w:t xml:space="preserve"> </w:t>
      </w:r>
      <w:r>
        <w:rPr>
          <w:sz w:val="22"/>
          <w:szCs w:val="22"/>
        </w:rPr>
        <w:t>the</w:t>
      </w:r>
      <w:r w:rsidRPr="00BD45BD">
        <w:rPr>
          <w:sz w:val="22"/>
          <w:szCs w:val="22"/>
        </w:rPr>
        <w:t xml:space="preserve"> possibility of attaining or maintaining determinate positions vis-à-vis reality. </w:t>
      </w:r>
      <w:r w:rsidR="00412FCD" w:rsidRPr="00521940">
        <w:rPr>
          <w:sz w:val="22"/>
          <w:szCs w:val="22"/>
        </w:rPr>
        <w:t xml:space="preserve">How can my image adequately represent reality if others are disseminating exactly the opposite image? For instance, if a group is exercising its legitimate right to oppose the government in my opinion, but is stigmatized as “terrorist” by others, i.e., if my image of “resistance” is countered by others’ image of “terrorism”, </w:t>
      </w:r>
      <w:proofErr w:type="gramStart"/>
      <w:r w:rsidR="00412FCD" w:rsidRPr="00521940">
        <w:rPr>
          <w:sz w:val="22"/>
          <w:szCs w:val="22"/>
        </w:rPr>
        <w:t>who</w:t>
      </w:r>
      <w:proofErr w:type="gramEnd"/>
      <w:r w:rsidR="00412FCD" w:rsidRPr="00521940">
        <w:rPr>
          <w:sz w:val="22"/>
          <w:szCs w:val="22"/>
        </w:rPr>
        <w:t xml:space="preserve"> is to decide which of the opposing imaginaries is valid?</w:t>
      </w:r>
      <w:r w:rsidR="00412FCD">
        <w:rPr>
          <w:sz w:val="22"/>
          <w:szCs w:val="22"/>
        </w:rPr>
        <w:t xml:space="preserve"> </w:t>
      </w:r>
      <w:r w:rsidRPr="00BD45BD">
        <w:rPr>
          <w:sz w:val="22"/>
          <w:szCs w:val="22"/>
        </w:rPr>
        <w:t>How can my image adequately represent reality if others are disseminating exactly the opposite image? How can my interpretation of what I take to be “facts” become the basis upon which I will chose my line of action if totally contradictory interpretations are circulating in the public sphere? How am I to judge the moral value of my action</w:t>
      </w:r>
      <w:r>
        <w:rPr>
          <w:sz w:val="22"/>
          <w:szCs w:val="22"/>
        </w:rPr>
        <w:t>s</w:t>
      </w:r>
      <w:r w:rsidRPr="00BD45BD">
        <w:rPr>
          <w:sz w:val="22"/>
          <w:szCs w:val="22"/>
        </w:rPr>
        <w:t xml:space="preserve"> if </w:t>
      </w:r>
      <w:proofErr w:type="gramStart"/>
      <w:r w:rsidRPr="00BD45BD">
        <w:rPr>
          <w:sz w:val="22"/>
          <w:szCs w:val="22"/>
        </w:rPr>
        <w:t xml:space="preserve">my image of integrity is considered as </w:t>
      </w:r>
      <w:r>
        <w:rPr>
          <w:sz w:val="22"/>
          <w:szCs w:val="22"/>
        </w:rPr>
        <w:t xml:space="preserve">outright </w:t>
      </w:r>
      <w:r w:rsidRPr="00BD45BD">
        <w:rPr>
          <w:sz w:val="22"/>
          <w:szCs w:val="22"/>
        </w:rPr>
        <w:t>immoral by others</w:t>
      </w:r>
      <w:proofErr w:type="gramEnd"/>
      <w:r w:rsidRPr="00BD45BD">
        <w:rPr>
          <w:sz w:val="22"/>
          <w:szCs w:val="22"/>
        </w:rPr>
        <w:t>? Who is right and who is wrong?</w:t>
      </w:r>
      <w:r w:rsidR="0009748C" w:rsidRPr="0009748C">
        <w:rPr>
          <w:noProof/>
          <w:sz w:val="22"/>
          <w:szCs w:val="22"/>
          <w:lang w:eastAsia="en-US"/>
        </w:rPr>
        <w:t xml:space="preserve"> </w:t>
      </w:r>
    </w:p>
    <w:p w14:paraId="1E68CD5F" w14:textId="7359F47F" w:rsidR="004F044F" w:rsidRDefault="004F044F" w:rsidP="00216577">
      <w:pPr>
        <w:rPr>
          <w:sz w:val="22"/>
          <w:szCs w:val="22"/>
        </w:rPr>
      </w:pPr>
    </w:p>
    <w:p w14:paraId="68E1465B" w14:textId="313F6771" w:rsidR="0060400B" w:rsidRPr="00BD45BD" w:rsidRDefault="006C0DD7" w:rsidP="001777D7">
      <w:pPr>
        <w:rPr>
          <w:sz w:val="22"/>
          <w:szCs w:val="22"/>
        </w:rPr>
      </w:pPr>
      <w:r w:rsidRPr="00BD45BD">
        <w:rPr>
          <w:sz w:val="22"/>
          <w:szCs w:val="22"/>
        </w:rPr>
        <w:lastRenderedPageBreak/>
        <w:t>The problem is further complicated (if not caused) by the dominance of n</w:t>
      </w:r>
      <w:r w:rsidR="0060400B" w:rsidRPr="00BD45BD">
        <w:rPr>
          <w:sz w:val="22"/>
          <w:szCs w:val="22"/>
        </w:rPr>
        <w:t>eoliberalism</w:t>
      </w:r>
      <w:r w:rsidRPr="00BD45BD">
        <w:rPr>
          <w:sz w:val="22"/>
          <w:szCs w:val="22"/>
        </w:rPr>
        <w:t xml:space="preserve"> as a global socio-economic condition. </w:t>
      </w:r>
      <w:r w:rsidR="00A05F84" w:rsidRPr="00BD45BD">
        <w:rPr>
          <w:sz w:val="22"/>
          <w:szCs w:val="22"/>
        </w:rPr>
        <w:t xml:space="preserve">Neoliberalism </w:t>
      </w:r>
      <w:r w:rsidR="00D23996">
        <w:rPr>
          <w:sz w:val="22"/>
          <w:szCs w:val="22"/>
        </w:rPr>
        <w:t xml:space="preserve">not only </w:t>
      </w:r>
      <w:r w:rsidR="00A05F84" w:rsidRPr="00BD45BD">
        <w:rPr>
          <w:sz w:val="22"/>
          <w:szCs w:val="22"/>
        </w:rPr>
        <w:t xml:space="preserve">transforms all values into exchange values, it also causes the metamorphosis of everything into its </w:t>
      </w:r>
      <w:r w:rsidR="00D23996">
        <w:rPr>
          <w:sz w:val="22"/>
          <w:szCs w:val="22"/>
        </w:rPr>
        <w:t>opposite</w:t>
      </w:r>
      <w:r w:rsidR="00A05F84" w:rsidRPr="00BD45BD">
        <w:rPr>
          <w:sz w:val="22"/>
          <w:szCs w:val="22"/>
        </w:rPr>
        <w:t xml:space="preserve">. It operates through deterrence, abstraction, disconnection and deterritorialization. A </w:t>
      </w:r>
      <w:r w:rsidR="00D128BE" w:rsidRPr="00BD45BD">
        <w:rPr>
          <w:sz w:val="22"/>
          <w:szCs w:val="22"/>
        </w:rPr>
        <w:t xml:space="preserve">natural disaster becomes the very ground for profitability; militarized conflicts that are purportedly fought for ideals transform into strategies for capital accumulation; the discourse of security breeds insecurity; and </w:t>
      </w:r>
      <w:r w:rsidR="009379CA" w:rsidRPr="00BD45BD">
        <w:rPr>
          <w:sz w:val="22"/>
          <w:szCs w:val="22"/>
        </w:rPr>
        <w:t>what seems to be a social gain turns out to be exploitation moved to a higher, more sophisticated level. Nothing appears to stand in the way of the chain of equivalences that advanced capitalism produces at a constant rate.</w:t>
      </w:r>
      <w:r w:rsidR="0009748C">
        <w:rPr>
          <w:sz w:val="22"/>
          <w:szCs w:val="22"/>
        </w:rPr>
        <w:t xml:space="preserve"> </w:t>
      </w:r>
      <w:r w:rsidR="00412FCD" w:rsidRPr="00521940">
        <w:rPr>
          <w:sz w:val="22"/>
          <w:szCs w:val="22"/>
        </w:rPr>
        <w:t xml:space="preserve">What is morally wrong (benefitting from the suffering of others in order to make lucrative gains) may be right in utilitarian terms, given specific developmental targets or market standards. </w:t>
      </w:r>
      <w:proofErr w:type="gramStart"/>
      <w:r w:rsidR="00412FCD" w:rsidRPr="00521940">
        <w:rPr>
          <w:sz w:val="22"/>
          <w:szCs w:val="22"/>
        </w:rPr>
        <w:t>Moral wrongs are shadowed by the “rights” of markets, governments, corporations, local, national or global stakeholders, etc</w:t>
      </w:r>
      <w:proofErr w:type="gramEnd"/>
      <w:r w:rsidR="00412FCD" w:rsidRPr="00521940">
        <w:rPr>
          <w:sz w:val="22"/>
          <w:szCs w:val="22"/>
        </w:rPr>
        <w:t>. The discourse of “security” also legitimizes extra-legal and extra-moral measures for the sake of efficiency. This discourse based on fear and suspicion clears the way for citizens to accept the curbing of basic rights and freedoms. Every issue can be cloaked under the term “security”: human security, national security, food security, environmental security, etc. Even such a grand-scale humanitarian crisis as in the case of Syrian refugees gets framed in terms of security. Our duty towards fellow human beings plays second fiddle to concerns over numbers, the infiltration of fundamentalists into Europe, or economic absorption capacities. The era of humanitarian ideals and the universality of the declaration of rights of man and citizen is over, it seems.</w:t>
      </w:r>
    </w:p>
    <w:p w14:paraId="6C09C2BC" w14:textId="1645EC9B" w:rsidR="009379CA" w:rsidRPr="00BD45BD" w:rsidRDefault="009379CA" w:rsidP="001777D7">
      <w:pPr>
        <w:rPr>
          <w:sz w:val="22"/>
          <w:szCs w:val="22"/>
        </w:rPr>
      </w:pPr>
    </w:p>
    <w:p w14:paraId="57DCF826" w14:textId="6D855EA6" w:rsidR="009379CA" w:rsidRDefault="00412FCD" w:rsidP="001777D7">
      <w:pPr>
        <w:rPr>
          <w:sz w:val="22"/>
          <w:szCs w:val="22"/>
        </w:rPr>
      </w:pPr>
      <w:r w:rsidRPr="00521940">
        <w:rPr>
          <w:sz w:val="22"/>
          <w:szCs w:val="22"/>
        </w:rPr>
        <w:t xml:space="preserve">So the question is whether reinvigorating the discourse of </w:t>
      </w:r>
      <w:r w:rsidR="00832EF6">
        <w:rPr>
          <w:sz w:val="22"/>
          <w:szCs w:val="22"/>
        </w:rPr>
        <w:t xml:space="preserve">rights, universal standards or </w:t>
      </w:r>
      <w:r w:rsidRPr="00521940">
        <w:rPr>
          <w:sz w:val="22"/>
          <w:szCs w:val="22"/>
        </w:rPr>
        <w:t xml:space="preserve">humanitarian values can effectively reverse the current tendency. </w:t>
      </w:r>
      <w:r w:rsidR="001427EF" w:rsidRPr="00BD45BD">
        <w:rPr>
          <w:sz w:val="22"/>
          <w:szCs w:val="22"/>
        </w:rPr>
        <w:t xml:space="preserve">Classical normative theory has been attempting for centuries to introduce a </w:t>
      </w:r>
      <w:r w:rsidR="001C106C" w:rsidRPr="00BD45BD">
        <w:rPr>
          <w:sz w:val="22"/>
          <w:szCs w:val="22"/>
        </w:rPr>
        <w:t xml:space="preserve">universal </w:t>
      </w:r>
      <w:r w:rsidR="001427EF" w:rsidRPr="00BD45BD">
        <w:rPr>
          <w:sz w:val="22"/>
          <w:szCs w:val="22"/>
        </w:rPr>
        <w:t xml:space="preserve">model of right standards for human action. </w:t>
      </w:r>
      <w:r w:rsidR="001C106C" w:rsidRPr="00BD45BD">
        <w:rPr>
          <w:sz w:val="22"/>
          <w:szCs w:val="22"/>
        </w:rPr>
        <w:t xml:space="preserve">Although it is customary to cite Kant and neo-Kantians in this respect, Marx does not </w:t>
      </w:r>
      <w:r w:rsidR="00D23996">
        <w:rPr>
          <w:sz w:val="22"/>
          <w:szCs w:val="22"/>
        </w:rPr>
        <w:t>propose</w:t>
      </w:r>
      <w:r w:rsidR="001C106C" w:rsidRPr="00BD45BD">
        <w:rPr>
          <w:sz w:val="22"/>
          <w:szCs w:val="22"/>
        </w:rPr>
        <w:t xml:space="preserve"> an alternative paradigm</w:t>
      </w:r>
      <w:r w:rsidR="00845053">
        <w:rPr>
          <w:sz w:val="22"/>
          <w:szCs w:val="22"/>
        </w:rPr>
        <w:t xml:space="preserve"> either</w:t>
      </w:r>
      <w:r w:rsidR="00D23996">
        <w:rPr>
          <w:sz w:val="22"/>
          <w:szCs w:val="22"/>
        </w:rPr>
        <w:t>. He</w:t>
      </w:r>
      <w:r w:rsidR="001C106C" w:rsidRPr="00BD45BD">
        <w:rPr>
          <w:sz w:val="22"/>
          <w:szCs w:val="22"/>
        </w:rPr>
        <w:t xml:space="preserve"> rather opera</w:t>
      </w:r>
      <w:r>
        <w:rPr>
          <w:sz w:val="22"/>
          <w:szCs w:val="22"/>
        </w:rPr>
        <w:t>tes within the same universalizing discourse</w:t>
      </w:r>
      <w:r w:rsidR="001C106C" w:rsidRPr="00BD45BD">
        <w:rPr>
          <w:sz w:val="22"/>
          <w:szCs w:val="22"/>
        </w:rPr>
        <w:t>. Classical normativis</w:t>
      </w:r>
      <w:r w:rsidR="00F9392B" w:rsidRPr="00BD45BD">
        <w:rPr>
          <w:sz w:val="22"/>
          <w:szCs w:val="22"/>
        </w:rPr>
        <w:t>m is implicitly or expli</w:t>
      </w:r>
      <w:r w:rsidR="00D23996">
        <w:rPr>
          <w:sz w:val="22"/>
          <w:szCs w:val="22"/>
        </w:rPr>
        <w:t xml:space="preserve">citly based on the </w:t>
      </w:r>
      <w:r w:rsidR="00F9392B" w:rsidRPr="00BD45BD">
        <w:rPr>
          <w:sz w:val="22"/>
          <w:szCs w:val="22"/>
        </w:rPr>
        <w:t>assumpti</w:t>
      </w:r>
      <w:r w:rsidR="004E6630" w:rsidRPr="00BD45BD">
        <w:rPr>
          <w:sz w:val="22"/>
          <w:szCs w:val="22"/>
        </w:rPr>
        <w:t>on of sovereignty. The moral individual (or group or society) is modeled after the state whose principle function is law making</w:t>
      </w:r>
      <w:r w:rsidR="00845053">
        <w:rPr>
          <w:sz w:val="22"/>
          <w:szCs w:val="22"/>
        </w:rPr>
        <w:t>. T</w:t>
      </w:r>
      <w:r w:rsidR="004E6630" w:rsidRPr="00BD45BD">
        <w:rPr>
          <w:sz w:val="22"/>
          <w:szCs w:val="22"/>
        </w:rPr>
        <w:t xml:space="preserve">he Kantian </w:t>
      </w:r>
      <w:r w:rsidR="00845053">
        <w:rPr>
          <w:sz w:val="22"/>
          <w:szCs w:val="22"/>
        </w:rPr>
        <w:t>subject</w:t>
      </w:r>
      <w:r w:rsidR="004E6630" w:rsidRPr="00BD45BD">
        <w:rPr>
          <w:sz w:val="22"/>
          <w:szCs w:val="22"/>
        </w:rPr>
        <w:t xml:space="preserve"> establishes her own laws or principles of a</w:t>
      </w:r>
      <w:r w:rsidR="00845053">
        <w:rPr>
          <w:sz w:val="22"/>
          <w:szCs w:val="22"/>
        </w:rPr>
        <w:t>ction through the use of reason; t</w:t>
      </w:r>
      <w:r w:rsidR="004E6630" w:rsidRPr="00BD45BD">
        <w:rPr>
          <w:sz w:val="22"/>
          <w:szCs w:val="22"/>
        </w:rPr>
        <w:t>he social</w:t>
      </w:r>
      <w:r w:rsidR="00845053">
        <w:rPr>
          <w:sz w:val="22"/>
          <w:szCs w:val="22"/>
        </w:rPr>
        <w:t>ized</w:t>
      </w:r>
      <w:r w:rsidR="004E6630" w:rsidRPr="00BD45BD">
        <w:rPr>
          <w:sz w:val="22"/>
          <w:szCs w:val="22"/>
        </w:rPr>
        <w:t xml:space="preserve"> individual in Marx’s ideal society establishes (albeit </w:t>
      </w:r>
      <w:r w:rsidR="009E1950" w:rsidRPr="00BD45BD">
        <w:rPr>
          <w:sz w:val="22"/>
          <w:szCs w:val="22"/>
        </w:rPr>
        <w:t>in cooperation with</w:t>
      </w:r>
      <w:r w:rsidR="004E6630" w:rsidRPr="00BD45BD">
        <w:rPr>
          <w:sz w:val="22"/>
          <w:szCs w:val="22"/>
        </w:rPr>
        <w:t xml:space="preserve"> others) her own needs and the means </w:t>
      </w:r>
      <w:r w:rsidR="009E1950" w:rsidRPr="00BD45BD">
        <w:rPr>
          <w:sz w:val="22"/>
          <w:szCs w:val="22"/>
        </w:rPr>
        <w:t xml:space="preserve">through which she will satisfy them. </w:t>
      </w:r>
      <w:r w:rsidR="009B0D51" w:rsidRPr="00BD45BD">
        <w:rPr>
          <w:sz w:val="22"/>
          <w:szCs w:val="22"/>
        </w:rPr>
        <w:t>Control over resources, over the modes of regulating interactions between individuals</w:t>
      </w:r>
      <w:r w:rsidR="00845053">
        <w:rPr>
          <w:sz w:val="22"/>
          <w:szCs w:val="22"/>
        </w:rPr>
        <w:t>,</w:t>
      </w:r>
      <w:r w:rsidR="009B0D51" w:rsidRPr="00BD45BD">
        <w:rPr>
          <w:sz w:val="22"/>
          <w:szCs w:val="22"/>
        </w:rPr>
        <w:t xml:space="preserve"> and thereby over the future are what characterize such normative approaches.</w:t>
      </w:r>
      <w:r w:rsidR="00D23996">
        <w:rPr>
          <w:sz w:val="22"/>
          <w:szCs w:val="22"/>
        </w:rPr>
        <w:t xml:space="preserve"> The</w:t>
      </w:r>
      <w:r w:rsidR="00845053">
        <w:rPr>
          <w:sz w:val="22"/>
          <w:szCs w:val="22"/>
        </w:rPr>
        <w:t>ir</w:t>
      </w:r>
      <w:r w:rsidR="00D23996">
        <w:rPr>
          <w:sz w:val="22"/>
          <w:szCs w:val="22"/>
        </w:rPr>
        <w:t xml:space="preserve"> common denominator is the architectonic</w:t>
      </w:r>
      <w:r w:rsidR="00845053">
        <w:rPr>
          <w:sz w:val="22"/>
          <w:szCs w:val="22"/>
        </w:rPr>
        <w:t>s</w:t>
      </w:r>
      <w:r w:rsidR="00D23996">
        <w:rPr>
          <w:sz w:val="22"/>
          <w:szCs w:val="22"/>
        </w:rPr>
        <w:t xml:space="preserve"> </w:t>
      </w:r>
      <w:r w:rsidR="00845053">
        <w:rPr>
          <w:sz w:val="22"/>
          <w:szCs w:val="22"/>
        </w:rPr>
        <w:t xml:space="preserve">of order </w:t>
      </w:r>
      <w:r w:rsidR="00D23996">
        <w:rPr>
          <w:sz w:val="22"/>
          <w:szCs w:val="22"/>
        </w:rPr>
        <w:t xml:space="preserve">and </w:t>
      </w:r>
      <w:r w:rsidR="00845053">
        <w:rPr>
          <w:sz w:val="22"/>
          <w:szCs w:val="22"/>
        </w:rPr>
        <w:t xml:space="preserve">the </w:t>
      </w:r>
      <w:r w:rsidR="00D23996">
        <w:rPr>
          <w:sz w:val="22"/>
          <w:szCs w:val="22"/>
        </w:rPr>
        <w:t xml:space="preserve">idealization of </w:t>
      </w:r>
      <w:r w:rsidR="00845053">
        <w:rPr>
          <w:sz w:val="22"/>
          <w:szCs w:val="22"/>
        </w:rPr>
        <w:t>unity</w:t>
      </w:r>
      <w:r w:rsidR="00D23996">
        <w:rPr>
          <w:sz w:val="22"/>
          <w:szCs w:val="22"/>
        </w:rPr>
        <w:t xml:space="preserve">. </w:t>
      </w:r>
      <w:r w:rsidRPr="00521940">
        <w:rPr>
          <w:sz w:val="22"/>
          <w:szCs w:val="22"/>
        </w:rPr>
        <w:t xml:space="preserve">Even those approaches that claim to embrace differences of worldview and/or identity and that </w:t>
      </w:r>
      <w:proofErr w:type="gramStart"/>
      <w:r w:rsidRPr="00521940">
        <w:rPr>
          <w:sz w:val="22"/>
          <w:szCs w:val="22"/>
        </w:rPr>
        <w:t>attempt to formulate a situated normativity based on mutual recognition</w:t>
      </w:r>
      <w:proofErr w:type="gramEnd"/>
      <w:r w:rsidRPr="00521940">
        <w:rPr>
          <w:sz w:val="22"/>
          <w:szCs w:val="22"/>
        </w:rPr>
        <w:t xml:space="preserve">, </w:t>
      </w:r>
      <w:proofErr w:type="gramStart"/>
      <w:r w:rsidRPr="00521940">
        <w:rPr>
          <w:sz w:val="22"/>
          <w:szCs w:val="22"/>
        </w:rPr>
        <w:t>necessar</w:t>
      </w:r>
      <w:r w:rsidR="00832EF6">
        <w:rPr>
          <w:sz w:val="22"/>
          <w:szCs w:val="22"/>
        </w:rPr>
        <w:t>ily assume Sameness</w:t>
      </w:r>
      <w:proofErr w:type="gramEnd"/>
      <w:r w:rsidR="00832EF6">
        <w:rPr>
          <w:sz w:val="22"/>
          <w:szCs w:val="22"/>
        </w:rPr>
        <w:t>. In the wor</w:t>
      </w:r>
      <w:r w:rsidRPr="00521940">
        <w:rPr>
          <w:sz w:val="22"/>
          <w:szCs w:val="22"/>
        </w:rPr>
        <w:t>ds of Deleuze, “difference becomes an object of representation always in relation to a conceived identity, a judged analogy, an imagined opposition or a perceived similitude.”</w:t>
      </w:r>
    </w:p>
    <w:p w14:paraId="1CF1EE1C" w14:textId="77777777" w:rsidR="004F044F" w:rsidRPr="00BD45BD" w:rsidRDefault="004F044F" w:rsidP="004F044F">
      <w:pPr>
        <w:rPr>
          <w:sz w:val="22"/>
          <w:szCs w:val="22"/>
        </w:rPr>
      </w:pPr>
    </w:p>
    <w:p w14:paraId="314108D2" w14:textId="308CF93F" w:rsidR="00701E34" w:rsidRDefault="006A4333" w:rsidP="00701E34">
      <w:pPr>
        <w:rPr>
          <w:rFonts w:eastAsia="Times New Roman" w:cs="Times New Roman"/>
          <w:sz w:val="22"/>
          <w:szCs w:val="22"/>
        </w:rPr>
      </w:pPr>
      <w:r w:rsidRPr="00BD45BD">
        <w:rPr>
          <w:sz w:val="22"/>
          <w:szCs w:val="22"/>
        </w:rPr>
        <w:t xml:space="preserve">On the one hand, </w:t>
      </w:r>
      <w:r w:rsidR="00701E34">
        <w:rPr>
          <w:sz w:val="22"/>
          <w:szCs w:val="22"/>
        </w:rPr>
        <w:t>we have</w:t>
      </w:r>
      <w:r w:rsidRPr="00BD45BD">
        <w:rPr>
          <w:sz w:val="22"/>
          <w:szCs w:val="22"/>
        </w:rPr>
        <w:t xml:space="preserve"> the post-totalitarian</w:t>
      </w:r>
      <w:r w:rsidR="000668B0" w:rsidRPr="00BD45BD">
        <w:rPr>
          <w:sz w:val="22"/>
          <w:szCs w:val="22"/>
        </w:rPr>
        <w:t>/neoliberal</w:t>
      </w:r>
      <w:r w:rsidRPr="00BD45BD">
        <w:rPr>
          <w:sz w:val="22"/>
          <w:szCs w:val="22"/>
        </w:rPr>
        <w:t xml:space="preserve"> condition marked by a radical immanentism. This means that in our contemporary world, it has become extremely difficult, if not impossible, to find an Archimedean point beyond the actual state of affairs through which to distinguish true from false, right from wrong. </w:t>
      </w:r>
      <w:r w:rsidR="00757C59" w:rsidRPr="00BD45BD">
        <w:rPr>
          <w:sz w:val="22"/>
          <w:szCs w:val="22"/>
        </w:rPr>
        <w:t xml:space="preserve">On the other hand, we shall problematize all forms of </w:t>
      </w:r>
      <w:r w:rsidR="00757C59" w:rsidRPr="00845053">
        <w:rPr>
          <w:sz w:val="22"/>
          <w:szCs w:val="22"/>
        </w:rPr>
        <w:t>transcendental</w:t>
      </w:r>
      <w:r w:rsidR="00757C59" w:rsidRPr="00BD45BD">
        <w:rPr>
          <w:sz w:val="22"/>
          <w:szCs w:val="22"/>
        </w:rPr>
        <w:t xml:space="preserve"> normativity that seek to establish such an Archimedean point. To state the problem differently, we are wary of the eclipse of Truth, but we do not want to erect ourselves into new deities who can dictate the conditions under which Justice shall hold. </w:t>
      </w:r>
      <w:r w:rsidR="00757C59" w:rsidRPr="00BD45BD">
        <w:rPr>
          <w:rFonts w:eastAsia="Times New Roman" w:cs="Times New Roman"/>
          <w:sz w:val="22"/>
          <w:szCs w:val="22"/>
        </w:rPr>
        <w:t xml:space="preserve">We shall refuse to become gods. We shall rather explore what it would mean to reconcile ourselves with non-sovereign thinking. </w:t>
      </w:r>
      <w:r w:rsidR="003C75EE" w:rsidRPr="00521940">
        <w:rPr>
          <w:rFonts w:eastAsia="Times New Roman" w:cs="Times New Roman"/>
          <w:sz w:val="22"/>
          <w:szCs w:val="22"/>
        </w:rPr>
        <w:t xml:space="preserve">We shall problematize the “I” of subjecthood. We shall even shed doubts on the notion of “being human.” This would entail espousing multiplicity and turning away from any idea of efficient cause or finality. </w:t>
      </w:r>
      <w:r w:rsidR="00757C59" w:rsidRPr="00BD45BD">
        <w:rPr>
          <w:rFonts w:eastAsia="Times New Roman" w:cs="Times New Roman"/>
          <w:sz w:val="22"/>
          <w:szCs w:val="22"/>
        </w:rPr>
        <w:t xml:space="preserve">We shall refuse to be trapped by the threat implied by the dichotomy “universalism versus relativism.” </w:t>
      </w:r>
    </w:p>
    <w:p w14:paraId="25C29A2A" w14:textId="35A100FE" w:rsidR="00701E34" w:rsidRDefault="00701E34" w:rsidP="00701E34">
      <w:pPr>
        <w:rPr>
          <w:rFonts w:eastAsia="Times New Roman" w:cs="Times New Roman"/>
          <w:sz w:val="22"/>
          <w:szCs w:val="22"/>
        </w:rPr>
      </w:pPr>
      <w:r>
        <w:rPr>
          <w:rFonts w:eastAsia="Times New Roman" w:cs="Times New Roman"/>
          <w:sz w:val="22"/>
          <w:szCs w:val="22"/>
        </w:rPr>
        <w:tab/>
      </w:r>
    </w:p>
    <w:p w14:paraId="6A0999F0" w14:textId="33838380" w:rsidR="009173BA" w:rsidRDefault="009173BA" w:rsidP="00701E34">
      <w:pPr>
        <w:ind w:left="720" w:firstLine="720"/>
        <w:rPr>
          <w:sz w:val="22"/>
          <w:szCs w:val="22"/>
        </w:rPr>
      </w:pPr>
      <w:bookmarkStart w:id="0" w:name="_GoBack"/>
      <w:bookmarkEnd w:id="0"/>
    </w:p>
    <w:p w14:paraId="2B42B1F1" w14:textId="77777777" w:rsidR="00832EF6" w:rsidRDefault="00832EF6" w:rsidP="00701E34">
      <w:pPr>
        <w:jc w:val="center"/>
        <w:rPr>
          <w:b/>
          <w:sz w:val="22"/>
          <w:szCs w:val="22"/>
          <w:u w:val="single"/>
        </w:rPr>
      </w:pPr>
    </w:p>
    <w:p w14:paraId="2DC0CF77" w14:textId="04E01EC3" w:rsidR="00701E34" w:rsidRPr="00701E34" w:rsidRDefault="00701E34" w:rsidP="00701E34">
      <w:pPr>
        <w:jc w:val="center"/>
        <w:rPr>
          <w:b/>
          <w:sz w:val="22"/>
          <w:szCs w:val="22"/>
          <w:u w:val="single"/>
        </w:rPr>
      </w:pPr>
      <w:r>
        <w:rPr>
          <w:b/>
          <w:sz w:val="22"/>
          <w:szCs w:val="22"/>
          <w:u w:val="single"/>
        </w:rPr>
        <w:t>C</w:t>
      </w:r>
      <w:r w:rsidRPr="00701E34">
        <w:rPr>
          <w:b/>
          <w:sz w:val="22"/>
          <w:szCs w:val="22"/>
          <w:u w:val="single"/>
        </w:rPr>
        <w:t>ourse Requirements</w:t>
      </w:r>
    </w:p>
    <w:p w14:paraId="35654C40" w14:textId="77777777" w:rsidR="00701E34" w:rsidRDefault="00701E34" w:rsidP="00701E34">
      <w:pPr>
        <w:rPr>
          <w:sz w:val="22"/>
          <w:szCs w:val="22"/>
        </w:rPr>
      </w:pPr>
    </w:p>
    <w:p w14:paraId="2C9D8141" w14:textId="77777777" w:rsidR="00701E34" w:rsidRDefault="00701E34" w:rsidP="00701E34">
      <w:pPr>
        <w:rPr>
          <w:sz w:val="22"/>
          <w:szCs w:val="22"/>
        </w:rPr>
      </w:pPr>
      <w:r>
        <w:rPr>
          <w:sz w:val="22"/>
          <w:szCs w:val="22"/>
        </w:rPr>
        <w:t xml:space="preserve">Class </w:t>
      </w:r>
      <w:r w:rsidRPr="00832EF6">
        <w:rPr>
          <w:sz w:val="22"/>
          <w:szCs w:val="22"/>
          <w:u w:val="single"/>
        </w:rPr>
        <w:t>attendance</w:t>
      </w:r>
      <w:r>
        <w:rPr>
          <w:sz w:val="22"/>
          <w:szCs w:val="22"/>
        </w:rPr>
        <w:t xml:space="preserve"> and reading the assigned material </w:t>
      </w:r>
      <w:r w:rsidRPr="00832EF6">
        <w:rPr>
          <w:sz w:val="22"/>
          <w:szCs w:val="22"/>
          <w:u w:val="single"/>
        </w:rPr>
        <w:t>before</w:t>
      </w:r>
      <w:r>
        <w:rPr>
          <w:sz w:val="22"/>
          <w:szCs w:val="22"/>
        </w:rPr>
        <w:t xml:space="preserve"> coming to class are strictly necessary in order to succeed in this course. The evaluation will be based on:</w:t>
      </w:r>
    </w:p>
    <w:p w14:paraId="317476B4" w14:textId="77777777" w:rsidR="00701E34" w:rsidRPr="00E542AE" w:rsidRDefault="00701E34" w:rsidP="00701E34">
      <w:pPr>
        <w:rPr>
          <w:sz w:val="22"/>
          <w:szCs w:val="22"/>
        </w:rPr>
      </w:pPr>
    </w:p>
    <w:p w14:paraId="5BFA93EE" w14:textId="77777777" w:rsidR="00701E34" w:rsidRPr="00521940" w:rsidRDefault="00701E34" w:rsidP="00701E34">
      <w:pPr>
        <w:pStyle w:val="ListParagraph"/>
        <w:numPr>
          <w:ilvl w:val="0"/>
          <w:numId w:val="12"/>
        </w:numPr>
        <w:rPr>
          <w:sz w:val="22"/>
          <w:szCs w:val="22"/>
        </w:rPr>
      </w:pPr>
      <w:r w:rsidRPr="00521940">
        <w:rPr>
          <w:sz w:val="22"/>
          <w:szCs w:val="22"/>
        </w:rPr>
        <w:t>Three response papers: %75</w:t>
      </w:r>
    </w:p>
    <w:p w14:paraId="370A08AC" w14:textId="77777777" w:rsidR="00701E34" w:rsidRPr="00521940" w:rsidRDefault="00701E34" w:rsidP="00701E34">
      <w:pPr>
        <w:pStyle w:val="ListParagraph"/>
        <w:numPr>
          <w:ilvl w:val="0"/>
          <w:numId w:val="12"/>
        </w:numPr>
        <w:rPr>
          <w:sz w:val="22"/>
          <w:szCs w:val="22"/>
        </w:rPr>
      </w:pPr>
      <w:r w:rsidRPr="00521940">
        <w:rPr>
          <w:sz w:val="22"/>
          <w:szCs w:val="22"/>
        </w:rPr>
        <w:t>In-class reading checks (pop</w:t>
      </w:r>
      <w:r>
        <w:rPr>
          <w:sz w:val="22"/>
          <w:szCs w:val="22"/>
        </w:rPr>
        <w:t xml:space="preserve"> </w:t>
      </w:r>
      <w:r w:rsidRPr="00521940">
        <w:rPr>
          <w:sz w:val="22"/>
          <w:szCs w:val="22"/>
        </w:rPr>
        <w:t>quizzes are not excluded): %25</w:t>
      </w:r>
    </w:p>
    <w:p w14:paraId="16FB87F4" w14:textId="77777777" w:rsidR="00701E34" w:rsidRDefault="00701E34" w:rsidP="00701E34">
      <w:pPr>
        <w:rPr>
          <w:sz w:val="22"/>
          <w:szCs w:val="22"/>
        </w:rPr>
      </w:pPr>
    </w:p>
    <w:p w14:paraId="4A9B4A78" w14:textId="77777777" w:rsidR="00701E34" w:rsidRDefault="00701E34" w:rsidP="00701E34">
      <w:pPr>
        <w:rPr>
          <w:sz w:val="22"/>
          <w:szCs w:val="22"/>
        </w:rPr>
      </w:pPr>
      <w:r>
        <w:rPr>
          <w:sz w:val="22"/>
          <w:szCs w:val="22"/>
        </w:rPr>
        <w:t>The evaluation criteria for the response papers are as following:</w:t>
      </w:r>
    </w:p>
    <w:p w14:paraId="4284CB97" w14:textId="77777777" w:rsidR="00701E34" w:rsidRPr="00ED21DC" w:rsidRDefault="00701E34" w:rsidP="00701E34">
      <w:pPr>
        <w:pStyle w:val="ListParagraph"/>
        <w:numPr>
          <w:ilvl w:val="0"/>
          <w:numId w:val="16"/>
        </w:numPr>
        <w:rPr>
          <w:sz w:val="22"/>
          <w:szCs w:val="22"/>
        </w:rPr>
      </w:pPr>
      <w:r w:rsidRPr="00ED21DC">
        <w:rPr>
          <w:sz w:val="22"/>
          <w:szCs w:val="22"/>
        </w:rPr>
        <w:t>Correct and relevant use of readings and in-class discussions</w:t>
      </w:r>
      <w:r>
        <w:rPr>
          <w:sz w:val="22"/>
          <w:szCs w:val="22"/>
        </w:rPr>
        <w:t>;</w:t>
      </w:r>
    </w:p>
    <w:p w14:paraId="7B832C34" w14:textId="77777777" w:rsidR="00701E34" w:rsidRDefault="00701E34" w:rsidP="00701E34">
      <w:pPr>
        <w:pStyle w:val="ListParagraph"/>
        <w:numPr>
          <w:ilvl w:val="0"/>
          <w:numId w:val="16"/>
        </w:numPr>
        <w:rPr>
          <w:sz w:val="22"/>
          <w:szCs w:val="22"/>
        </w:rPr>
      </w:pPr>
      <w:r>
        <w:rPr>
          <w:sz w:val="22"/>
          <w:szCs w:val="22"/>
        </w:rPr>
        <w:t>Satisfactory analysis of case;</w:t>
      </w:r>
    </w:p>
    <w:p w14:paraId="7243CA9D" w14:textId="77777777" w:rsidR="00701E34" w:rsidRDefault="00701E34" w:rsidP="00701E34">
      <w:pPr>
        <w:pStyle w:val="ListParagraph"/>
        <w:numPr>
          <w:ilvl w:val="0"/>
          <w:numId w:val="16"/>
        </w:numPr>
        <w:rPr>
          <w:sz w:val="22"/>
          <w:szCs w:val="22"/>
        </w:rPr>
      </w:pPr>
      <w:r>
        <w:rPr>
          <w:sz w:val="22"/>
          <w:szCs w:val="22"/>
        </w:rPr>
        <w:t>Originality and/or personal contribution.</w:t>
      </w:r>
    </w:p>
    <w:p w14:paraId="3E24E745" w14:textId="77777777" w:rsidR="007414B7" w:rsidRPr="00521940" w:rsidRDefault="007414B7" w:rsidP="007414B7">
      <w:pPr>
        <w:rPr>
          <w:sz w:val="22"/>
          <w:szCs w:val="22"/>
        </w:rPr>
      </w:pPr>
    </w:p>
    <w:p w14:paraId="28C92785" w14:textId="77777777" w:rsidR="007414B7" w:rsidRPr="00521940" w:rsidRDefault="007414B7" w:rsidP="007414B7">
      <w:pPr>
        <w:rPr>
          <w:sz w:val="22"/>
          <w:szCs w:val="22"/>
        </w:rPr>
      </w:pPr>
    </w:p>
    <w:p w14:paraId="5D70CAFE" w14:textId="78D5AA2E" w:rsidR="00701E34" w:rsidRPr="006D6D85" w:rsidRDefault="00701E34" w:rsidP="00701E34">
      <w:pPr>
        <w:jc w:val="center"/>
        <w:rPr>
          <w:b/>
          <w:sz w:val="22"/>
          <w:szCs w:val="22"/>
        </w:rPr>
      </w:pPr>
      <w:r w:rsidRPr="006D6D85">
        <w:rPr>
          <w:b/>
          <w:sz w:val="22"/>
          <w:szCs w:val="22"/>
        </w:rPr>
        <w:t xml:space="preserve">Required readings </w:t>
      </w:r>
    </w:p>
    <w:p w14:paraId="11118D64" w14:textId="77777777" w:rsidR="00D32ADD" w:rsidRDefault="00D32ADD" w:rsidP="00902285">
      <w:pPr>
        <w:spacing w:after="120"/>
        <w:rPr>
          <w:sz w:val="18"/>
          <w:szCs w:val="18"/>
        </w:rPr>
      </w:pPr>
    </w:p>
    <w:p w14:paraId="335483F0" w14:textId="77777777" w:rsidR="00D32ADD" w:rsidRDefault="00D32ADD" w:rsidP="00011A8F">
      <w:pPr>
        <w:rPr>
          <w:sz w:val="22"/>
          <w:szCs w:val="22"/>
        </w:rPr>
      </w:pPr>
    </w:p>
    <w:p w14:paraId="17A2945D" w14:textId="7A265191" w:rsidR="0026687E" w:rsidRPr="006D6D85" w:rsidRDefault="0026687E" w:rsidP="00011A8F">
      <w:pPr>
        <w:rPr>
          <w:b/>
          <w:sz w:val="22"/>
          <w:szCs w:val="22"/>
          <w:u w:val="single"/>
        </w:rPr>
      </w:pPr>
      <w:r w:rsidRPr="006D6D85">
        <w:rPr>
          <w:b/>
          <w:sz w:val="22"/>
          <w:szCs w:val="22"/>
          <w:u w:val="single"/>
        </w:rPr>
        <w:t>Part I: The ethical problem</w:t>
      </w:r>
      <w:r w:rsidR="00D556A4" w:rsidRPr="006D6D85">
        <w:rPr>
          <w:b/>
          <w:sz w:val="22"/>
          <w:szCs w:val="22"/>
          <w:u w:val="single"/>
        </w:rPr>
        <w:t xml:space="preserve"> in politics</w:t>
      </w:r>
    </w:p>
    <w:p w14:paraId="53226AEE" w14:textId="70CAE243" w:rsidR="0026687E" w:rsidRDefault="006D6D85" w:rsidP="00011A8F">
      <w:pPr>
        <w:rPr>
          <w:sz w:val="22"/>
          <w:szCs w:val="22"/>
        </w:rPr>
      </w:pPr>
      <w:r>
        <w:rPr>
          <w:sz w:val="22"/>
          <w:szCs w:val="22"/>
        </w:rPr>
        <w:t>(Feb. 7-</w:t>
      </w:r>
      <w:r w:rsidR="00E34BF7">
        <w:rPr>
          <w:sz w:val="22"/>
          <w:szCs w:val="22"/>
        </w:rPr>
        <w:t>March 1)</w:t>
      </w:r>
    </w:p>
    <w:p w14:paraId="25C5489C" w14:textId="77777777" w:rsidR="00E34BF7" w:rsidRDefault="00E34BF7" w:rsidP="00011A8F">
      <w:pPr>
        <w:rPr>
          <w:sz w:val="22"/>
          <w:szCs w:val="22"/>
        </w:rPr>
      </w:pPr>
    </w:p>
    <w:p w14:paraId="1DB39E46" w14:textId="1CF5480F" w:rsidR="00011A8F" w:rsidRDefault="00011A8F" w:rsidP="00011A8F">
      <w:pPr>
        <w:rPr>
          <w:sz w:val="22"/>
          <w:szCs w:val="22"/>
        </w:rPr>
      </w:pPr>
      <w:r w:rsidRPr="00521940">
        <w:rPr>
          <w:sz w:val="22"/>
          <w:szCs w:val="22"/>
        </w:rPr>
        <w:t>Max Weber, “Politics as a vocation” in H.H. Gerth and C.</w:t>
      </w:r>
      <w:r w:rsidR="008D6A57">
        <w:rPr>
          <w:sz w:val="22"/>
          <w:szCs w:val="22"/>
        </w:rPr>
        <w:t xml:space="preserve"> </w:t>
      </w:r>
      <w:r w:rsidRPr="00521940">
        <w:rPr>
          <w:sz w:val="22"/>
          <w:szCs w:val="22"/>
        </w:rPr>
        <w:t xml:space="preserve">Wright Mills (eds.), </w:t>
      </w:r>
      <w:r w:rsidRPr="00521940">
        <w:rPr>
          <w:i/>
          <w:sz w:val="22"/>
          <w:szCs w:val="22"/>
        </w:rPr>
        <w:t>From Max Weber: Essays in Sociology</w:t>
      </w:r>
      <w:r w:rsidRPr="00521940">
        <w:rPr>
          <w:sz w:val="22"/>
          <w:szCs w:val="22"/>
        </w:rPr>
        <w:t>, New York:</w:t>
      </w:r>
      <w:r>
        <w:rPr>
          <w:sz w:val="22"/>
          <w:szCs w:val="22"/>
        </w:rPr>
        <w:t xml:space="preserve"> Oxford University Press, 1946</w:t>
      </w:r>
      <w:r w:rsidR="00D556A4">
        <w:rPr>
          <w:sz w:val="22"/>
          <w:szCs w:val="22"/>
        </w:rPr>
        <w:t>,</w:t>
      </w:r>
      <w:r>
        <w:rPr>
          <w:sz w:val="22"/>
          <w:szCs w:val="22"/>
        </w:rPr>
        <w:t xml:space="preserve"> </w:t>
      </w:r>
      <w:r w:rsidRPr="00521940">
        <w:rPr>
          <w:sz w:val="22"/>
          <w:szCs w:val="22"/>
        </w:rPr>
        <w:t>p. 115-128</w:t>
      </w:r>
      <w:r w:rsidR="00D556A4">
        <w:rPr>
          <w:sz w:val="22"/>
          <w:szCs w:val="22"/>
        </w:rPr>
        <w:t xml:space="preserve"> (</w:t>
      </w:r>
      <w:r w:rsidR="00D556A4" w:rsidRPr="00521940">
        <w:rPr>
          <w:sz w:val="22"/>
          <w:szCs w:val="22"/>
        </w:rPr>
        <w:t>excerpt</w:t>
      </w:r>
      <w:r w:rsidR="00D556A4">
        <w:rPr>
          <w:sz w:val="22"/>
          <w:szCs w:val="22"/>
        </w:rPr>
        <w:t>)</w:t>
      </w:r>
      <w:r w:rsidRPr="00521940">
        <w:rPr>
          <w:sz w:val="22"/>
          <w:szCs w:val="22"/>
        </w:rPr>
        <w:t>.</w:t>
      </w:r>
    </w:p>
    <w:p w14:paraId="3E61DF09" w14:textId="77777777" w:rsidR="00D556A4" w:rsidRPr="00521940" w:rsidRDefault="00D556A4" w:rsidP="00011A8F">
      <w:pPr>
        <w:rPr>
          <w:sz w:val="22"/>
          <w:szCs w:val="22"/>
        </w:rPr>
      </w:pPr>
    </w:p>
    <w:p w14:paraId="0E632BC9" w14:textId="77777777" w:rsidR="00011A8F" w:rsidRDefault="00011A8F" w:rsidP="00011A8F">
      <w:pPr>
        <w:rPr>
          <w:sz w:val="22"/>
          <w:szCs w:val="22"/>
        </w:rPr>
      </w:pPr>
      <w:r w:rsidRPr="00521940">
        <w:rPr>
          <w:sz w:val="22"/>
          <w:szCs w:val="22"/>
        </w:rPr>
        <w:t xml:space="preserve">Hannah Arendt, </w:t>
      </w:r>
      <w:r w:rsidRPr="00521940">
        <w:rPr>
          <w:i/>
          <w:sz w:val="22"/>
          <w:szCs w:val="22"/>
        </w:rPr>
        <w:t>Between Past and Future</w:t>
      </w:r>
      <w:r w:rsidRPr="00521940">
        <w:rPr>
          <w:sz w:val="22"/>
          <w:szCs w:val="22"/>
        </w:rPr>
        <w:t xml:space="preserve">, </w:t>
      </w:r>
      <w:r w:rsidRPr="00521940">
        <w:rPr>
          <w:sz w:val="22"/>
        </w:rPr>
        <w:t xml:space="preserve">New York, Penguin Books, 1993, </w:t>
      </w:r>
      <w:r w:rsidRPr="00521940">
        <w:rPr>
          <w:sz w:val="22"/>
          <w:szCs w:val="22"/>
        </w:rPr>
        <w:t>Chp. 1: “The Gap Between Past and Future”, p. 3-15.</w:t>
      </w:r>
    </w:p>
    <w:p w14:paraId="53E1CEDD" w14:textId="77777777" w:rsidR="0026687E" w:rsidRDefault="0026687E" w:rsidP="00011A8F">
      <w:pPr>
        <w:rPr>
          <w:sz w:val="22"/>
          <w:szCs w:val="22"/>
        </w:rPr>
      </w:pPr>
    </w:p>
    <w:p w14:paraId="096BBA5D" w14:textId="77777777" w:rsidR="0026687E" w:rsidRDefault="0026687E" w:rsidP="0026687E">
      <w:pPr>
        <w:rPr>
          <w:sz w:val="22"/>
          <w:szCs w:val="22"/>
        </w:rPr>
      </w:pPr>
      <w:r>
        <w:rPr>
          <w:sz w:val="22"/>
          <w:szCs w:val="22"/>
        </w:rPr>
        <w:t xml:space="preserve">Hannah Arendt, </w:t>
      </w:r>
      <w:r>
        <w:rPr>
          <w:i/>
          <w:sz w:val="22"/>
          <w:szCs w:val="22"/>
        </w:rPr>
        <w:t>The Human Condition</w:t>
      </w:r>
      <w:r>
        <w:rPr>
          <w:sz w:val="22"/>
          <w:szCs w:val="22"/>
        </w:rPr>
        <w:t xml:space="preserve">, </w:t>
      </w:r>
      <w:r w:rsidRPr="00521940">
        <w:rPr>
          <w:sz w:val="22"/>
        </w:rPr>
        <w:t>Chicago, University of Chicago Press, 1958</w:t>
      </w:r>
      <w:r>
        <w:rPr>
          <w:sz w:val="22"/>
        </w:rPr>
        <w:t xml:space="preserve">, </w:t>
      </w:r>
      <w:r>
        <w:rPr>
          <w:sz w:val="22"/>
          <w:szCs w:val="22"/>
        </w:rPr>
        <w:t>Chp. 1, p. 7-11.</w:t>
      </w:r>
    </w:p>
    <w:p w14:paraId="25197D7C" w14:textId="77777777" w:rsidR="004B246B" w:rsidRDefault="004B246B" w:rsidP="00011A8F">
      <w:pPr>
        <w:rPr>
          <w:sz w:val="22"/>
          <w:szCs w:val="22"/>
        </w:rPr>
      </w:pPr>
    </w:p>
    <w:p w14:paraId="18C9E5F4" w14:textId="7852E2B4" w:rsidR="0026687E" w:rsidRDefault="0026687E" w:rsidP="00011A8F">
      <w:pPr>
        <w:rPr>
          <w:sz w:val="22"/>
        </w:rPr>
      </w:pPr>
      <w:r w:rsidRPr="00521940">
        <w:rPr>
          <w:sz w:val="22"/>
          <w:szCs w:val="22"/>
        </w:rPr>
        <w:t xml:space="preserve">Hannah Arendt, </w:t>
      </w:r>
      <w:r w:rsidRPr="00521940">
        <w:rPr>
          <w:i/>
          <w:sz w:val="22"/>
          <w:szCs w:val="22"/>
        </w:rPr>
        <w:t>Between Past and Future</w:t>
      </w:r>
      <w:r w:rsidRPr="00521940">
        <w:rPr>
          <w:sz w:val="22"/>
          <w:szCs w:val="22"/>
        </w:rPr>
        <w:t xml:space="preserve">, </w:t>
      </w:r>
      <w:r w:rsidRPr="00521940">
        <w:rPr>
          <w:sz w:val="22"/>
        </w:rPr>
        <w:t xml:space="preserve">New York, Penguin Books, 1993, </w:t>
      </w:r>
      <w:r w:rsidRPr="00521940">
        <w:rPr>
          <w:sz w:val="22"/>
          <w:szCs w:val="22"/>
        </w:rPr>
        <w:t>Chp. 4: “What is Freedom?</w:t>
      </w:r>
      <w:proofErr w:type="gramStart"/>
      <w:r w:rsidRPr="00521940">
        <w:rPr>
          <w:sz w:val="22"/>
          <w:szCs w:val="22"/>
        </w:rPr>
        <w:t>”,</w:t>
      </w:r>
      <w:proofErr w:type="gramEnd"/>
      <w:r w:rsidRPr="00521940">
        <w:rPr>
          <w:sz w:val="22"/>
          <w:szCs w:val="22"/>
        </w:rPr>
        <w:t xml:space="preserve"> p. </w:t>
      </w:r>
      <w:r w:rsidRPr="00521940">
        <w:rPr>
          <w:sz w:val="22"/>
        </w:rPr>
        <w:t>143-171.</w:t>
      </w:r>
    </w:p>
    <w:p w14:paraId="5AA4682A" w14:textId="77777777" w:rsidR="00011A8F" w:rsidRDefault="00011A8F" w:rsidP="00011A8F">
      <w:pPr>
        <w:rPr>
          <w:sz w:val="22"/>
          <w:szCs w:val="22"/>
        </w:rPr>
      </w:pPr>
    </w:p>
    <w:p w14:paraId="3306A71E" w14:textId="77777777" w:rsidR="007D13E2" w:rsidRDefault="007D13E2" w:rsidP="007D13E2">
      <w:pPr>
        <w:rPr>
          <w:sz w:val="22"/>
          <w:szCs w:val="22"/>
        </w:rPr>
      </w:pPr>
      <w:proofErr w:type="gramStart"/>
      <w:r w:rsidRPr="00E542AE">
        <w:rPr>
          <w:sz w:val="22"/>
          <w:szCs w:val="22"/>
        </w:rPr>
        <w:t xml:space="preserve">Hannah Arendt, “Truth and Politics” in </w:t>
      </w:r>
      <w:r w:rsidRPr="00E542AE">
        <w:rPr>
          <w:i/>
          <w:sz w:val="22"/>
          <w:szCs w:val="22"/>
        </w:rPr>
        <w:t xml:space="preserve">Between Past and Future, </w:t>
      </w:r>
      <w:r w:rsidRPr="00E542AE">
        <w:rPr>
          <w:sz w:val="22"/>
          <w:szCs w:val="22"/>
        </w:rPr>
        <w:t>New York, Penguin Books, 1993, 227-264.</w:t>
      </w:r>
      <w:proofErr w:type="gramEnd"/>
    </w:p>
    <w:p w14:paraId="7B237095" w14:textId="77777777" w:rsidR="0026687E" w:rsidRDefault="0026687E" w:rsidP="007D13E2">
      <w:pPr>
        <w:rPr>
          <w:sz w:val="22"/>
          <w:szCs w:val="22"/>
        </w:rPr>
      </w:pPr>
    </w:p>
    <w:p w14:paraId="23C2DE0F" w14:textId="77777777" w:rsidR="000717A3" w:rsidRPr="0026687E" w:rsidRDefault="000717A3" w:rsidP="000717A3">
      <w:pPr>
        <w:rPr>
          <w:sz w:val="22"/>
          <w:szCs w:val="22"/>
        </w:rPr>
      </w:pPr>
      <w:r>
        <w:rPr>
          <w:sz w:val="22"/>
          <w:szCs w:val="22"/>
        </w:rPr>
        <w:t xml:space="preserve">Gilles Deleuze, </w:t>
      </w:r>
      <w:r w:rsidRPr="004B3B82">
        <w:rPr>
          <w:i/>
          <w:sz w:val="22"/>
          <w:szCs w:val="22"/>
        </w:rPr>
        <w:t xml:space="preserve">Spinoza, </w:t>
      </w:r>
      <w:r>
        <w:rPr>
          <w:i/>
          <w:sz w:val="22"/>
          <w:szCs w:val="22"/>
        </w:rPr>
        <w:t xml:space="preserve">Expressionism in </w:t>
      </w:r>
      <w:r w:rsidRPr="004B3B82">
        <w:rPr>
          <w:i/>
          <w:sz w:val="22"/>
          <w:szCs w:val="22"/>
        </w:rPr>
        <w:t>Philosophy</w:t>
      </w:r>
      <w:r w:rsidRPr="00521940">
        <w:rPr>
          <w:sz w:val="22"/>
          <w:szCs w:val="22"/>
        </w:rPr>
        <w:t xml:space="preserve">, </w:t>
      </w:r>
      <w:r>
        <w:rPr>
          <w:sz w:val="22"/>
          <w:szCs w:val="22"/>
        </w:rPr>
        <w:t>New York, Zone Books, 1990, Chp. 14: “What Can A Body Do?” and Chp. 16: “Ethical Vision of the World”, p. 217-234 and p. 255-272</w:t>
      </w:r>
    </w:p>
    <w:p w14:paraId="285FBD0A" w14:textId="77777777" w:rsidR="002F7BBC" w:rsidRDefault="002F7BBC" w:rsidP="007D13E2">
      <w:pPr>
        <w:rPr>
          <w:b/>
          <w:sz w:val="22"/>
          <w:szCs w:val="22"/>
        </w:rPr>
      </w:pPr>
    </w:p>
    <w:p w14:paraId="19A30CF3" w14:textId="3F1805C8" w:rsidR="0026687E" w:rsidRPr="006D6D85" w:rsidRDefault="0026687E" w:rsidP="007D13E2">
      <w:pPr>
        <w:rPr>
          <w:b/>
          <w:sz w:val="22"/>
          <w:szCs w:val="22"/>
          <w:u w:val="single"/>
        </w:rPr>
      </w:pPr>
      <w:r w:rsidRPr="006D6D85">
        <w:rPr>
          <w:b/>
          <w:sz w:val="22"/>
          <w:szCs w:val="22"/>
          <w:u w:val="single"/>
        </w:rPr>
        <w:t>Part II: Totalitarian destruction of the possibility of ethics</w:t>
      </w:r>
    </w:p>
    <w:p w14:paraId="334C9B61" w14:textId="1519604D" w:rsidR="007D13E2" w:rsidRDefault="00E34BF7" w:rsidP="007D13E2">
      <w:pPr>
        <w:rPr>
          <w:sz w:val="22"/>
          <w:szCs w:val="22"/>
        </w:rPr>
      </w:pPr>
      <w:r>
        <w:rPr>
          <w:sz w:val="22"/>
          <w:szCs w:val="22"/>
        </w:rPr>
        <w:t>(March 7-29)</w:t>
      </w:r>
    </w:p>
    <w:p w14:paraId="32D79FC7" w14:textId="77777777" w:rsidR="00E34BF7" w:rsidRDefault="00E34BF7" w:rsidP="007D13E2">
      <w:pPr>
        <w:rPr>
          <w:sz w:val="22"/>
          <w:szCs w:val="22"/>
        </w:rPr>
      </w:pPr>
    </w:p>
    <w:p w14:paraId="729CC9B8" w14:textId="32AEF90E" w:rsidR="0026687E" w:rsidRDefault="0026687E" w:rsidP="0026687E">
      <w:pPr>
        <w:rPr>
          <w:sz w:val="22"/>
          <w:szCs w:val="22"/>
        </w:rPr>
      </w:pPr>
      <w:proofErr w:type="gramStart"/>
      <w:r>
        <w:rPr>
          <w:sz w:val="22"/>
          <w:szCs w:val="22"/>
        </w:rPr>
        <w:t xml:space="preserve">Hannah Arendt “Organized Guilt and Universal Responsibility” </w:t>
      </w:r>
      <w:r w:rsidR="0049761E" w:rsidRPr="0049761E">
        <w:rPr>
          <w:sz w:val="22"/>
          <w:szCs w:val="22"/>
        </w:rPr>
        <w:t>in Jerome Kohn (</w:t>
      </w:r>
      <w:proofErr w:type="spellStart"/>
      <w:r w:rsidR="0049761E" w:rsidRPr="0049761E">
        <w:rPr>
          <w:sz w:val="22"/>
          <w:szCs w:val="22"/>
        </w:rPr>
        <w:t>ed</w:t>
      </w:r>
      <w:proofErr w:type="spellEnd"/>
      <w:r w:rsidR="0049761E" w:rsidRPr="0049761E">
        <w:rPr>
          <w:sz w:val="22"/>
          <w:szCs w:val="22"/>
        </w:rPr>
        <w:t xml:space="preserve">), </w:t>
      </w:r>
      <w:r w:rsidR="0049761E" w:rsidRPr="0049761E">
        <w:rPr>
          <w:i/>
          <w:sz w:val="22"/>
          <w:szCs w:val="22"/>
        </w:rPr>
        <w:t>Hannah Arendt.</w:t>
      </w:r>
      <w:proofErr w:type="gramEnd"/>
      <w:r w:rsidR="0049761E" w:rsidRPr="0049761E">
        <w:rPr>
          <w:i/>
          <w:sz w:val="22"/>
          <w:szCs w:val="22"/>
        </w:rPr>
        <w:t xml:space="preserve"> Essays in Understanding</w:t>
      </w:r>
      <w:r w:rsidR="0049761E" w:rsidRPr="0049761E">
        <w:rPr>
          <w:sz w:val="22"/>
          <w:szCs w:val="22"/>
        </w:rPr>
        <w:t>, New York, Harcourt Brace &amp; Co, 1994</w:t>
      </w:r>
      <w:r w:rsidR="001B14E5">
        <w:rPr>
          <w:sz w:val="22"/>
          <w:szCs w:val="22"/>
        </w:rPr>
        <w:t xml:space="preserve">, p. </w:t>
      </w:r>
      <w:r w:rsidR="008E5D37" w:rsidRPr="008E5D37">
        <w:rPr>
          <w:sz w:val="22"/>
          <w:szCs w:val="22"/>
        </w:rPr>
        <w:t>121-132</w:t>
      </w:r>
      <w:r w:rsidR="008E5D37">
        <w:rPr>
          <w:sz w:val="22"/>
          <w:szCs w:val="22"/>
        </w:rPr>
        <w:t>.</w:t>
      </w:r>
    </w:p>
    <w:p w14:paraId="47582AF6" w14:textId="77777777" w:rsidR="001B14E5" w:rsidRDefault="001B14E5" w:rsidP="0026687E">
      <w:pPr>
        <w:rPr>
          <w:sz w:val="22"/>
          <w:szCs w:val="22"/>
        </w:rPr>
      </w:pPr>
    </w:p>
    <w:p w14:paraId="2F4F35CB" w14:textId="68E313B5" w:rsidR="0026687E" w:rsidRPr="005E363E" w:rsidRDefault="0026687E" w:rsidP="0026687E">
      <w:pPr>
        <w:rPr>
          <w:sz w:val="22"/>
          <w:szCs w:val="22"/>
          <w:highlight w:val="yellow"/>
        </w:rPr>
      </w:pPr>
      <w:r w:rsidRPr="00741AE6">
        <w:rPr>
          <w:sz w:val="22"/>
          <w:szCs w:val="22"/>
        </w:rPr>
        <w:t xml:space="preserve">Hannah Arendt, </w:t>
      </w:r>
      <w:r w:rsidRPr="00741AE6">
        <w:rPr>
          <w:i/>
          <w:sz w:val="22"/>
          <w:szCs w:val="22"/>
        </w:rPr>
        <w:t>Eichmann in Jerusalem</w:t>
      </w:r>
      <w:r w:rsidR="00701E34" w:rsidRPr="00741AE6">
        <w:rPr>
          <w:sz w:val="22"/>
          <w:szCs w:val="22"/>
        </w:rPr>
        <w:t xml:space="preserve">, </w:t>
      </w:r>
      <w:r w:rsidR="00DE71BB" w:rsidRPr="00741AE6">
        <w:rPr>
          <w:sz w:val="22"/>
          <w:szCs w:val="22"/>
          <w:lang w:val="fr-FR"/>
        </w:rPr>
        <w:t xml:space="preserve">New York: Viking </w:t>
      </w:r>
      <w:proofErr w:type="spellStart"/>
      <w:r w:rsidR="00DE71BB" w:rsidRPr="00741AE6">
        <w:rPr>
          <w:sz w:val="22"/>
          <w:szCs w:val="22"/>
          <w:lang w:val="fr-FR"/>
        </w:rPr>
        <w:t>Press</w:t>
      </w:r>
      <w:proofErr w:type="spellEnd"/>
      <w:r w:rsidR="00DE71BB" w:rsidRPr="00741AE6">
        <w:rPr>
          <w:sz w:val="22"/>
          <w:szCs w:val="22"/>
          <w:lang w:val="fr-FR"/>
        </w:rPr>
        <w:t>, 1963</w:t>
      </w:r>
      <w:r w:rsidR="00741AE6" w:rsidRPr="00741AE6">
        <w:rPr>
          <w:sz w:val="22"/>
          <w:szCs w:val="22"/>
        </w:rPr>
        <w:t>, C</w:t>
      </w:r>
      <w:r w:rsidR="00701E34" w:rsidRPr="00741AE6">
        <w:rPr>
          <w:sz w:val="22"/>
          <w:szCs w:val="22"/>
        </w:rPr>
        <w:t xml:space="preserve">hp. </w:t>
      </w:r>
      <w:r w:rsidR="008E5D37">
        <w:rPr>
          <w:sz w:val="22"/>
          <w:szCs w:val="22"/>
        </w:rPr>
        <w:t>3</w:t>
      </w:r>
      <w:r w:rsidR="00741AE6" w:rsidRPr="008E5D37">
        <w:rPr>
          <w:sz w:val="22"/>
          <w:szCs w:val="22"/>
        </w:rPr>
        <w:t xml:space="preserve">: </w:t>
      </w:r>
      <w:r w:rsidR="00741AE6" w:rsidRPr="00741AE6">
        <w:rPr>
          <w:sz w:val="22"/>
          <w:szCs w:val="22"/>
        </w:rPr>
        <w:t xml:space="preserve">“An Expert on the Jewish Question” </w:t>
      </w:r>
    </w:p>
    <w:p w14:paraId="21A048B0" w14:textId="77777777" w:rsidR="0026687E" w:rsidRDefault="0026687E" w:rsidP="007D13E2">
      <w:pPr>
        <w:rPr>
          <w:sz w:val="22"/>
          <w:szCs w:val="22"/>
        </w:rPr>
      </w:pPr>
    </w:p>
    <w:p w14:paraId="15FECA78" w14:textId="77777777" w:rsidR="00F835F8" w:rsidRDefault="0080547E" w:rsidP="0080547E">
      <w:pPr>
        <w:rPr>
          <w:sz w:val="22"/>
          <w:szCs w:val="22"/>
        </w:rPr>
      </w:pPr>
      <w:proofErr w:type="spellStart"/>
      <w:r w:rsidRPr="00E542AE">
        <w:rPr>
          <w:sz w:val="22"/>
          <w:szCs w:val="22"/>
        </w:rPr>
        <w:t>Alexandre</w:t>
      </w:r>
      <w:proofErr w:type="spellEnd"/>
      <w:r w:rsidRPr="00E542AE">
        <w:rPr>
          <w:sz w:val="22"/>
          <w:szCs w:val="22"/>
        </w:rPr>
        <w:t xml:space="preserve"> Koyré, “The Political Functions of the Modern Lie”, </w:t>
      </w:r>
      <w:r w:rsidRPr="00E542AE">
        <w:rPr>
          <w:i/>
          <w:sz w:val="22"/>
          <w:szCs w:val="22"/>
        </w:rPr>
        <w:t>Contemporary Jewish Record</w:t>
      </w:r>
      <w:r w:rsidRPr="00E542AE">
        <w:rPr>
          <w:sz w:val="22"/>
          <w:szCs w:val="22"/>
        </w:rPr>
        <w:t>, Vol. 8 (3), 1945, p. 290-300.</w:t>
      </w:r>
    </w:p>
    <w:p w14:paraId="09D88D29" w14:textId="6AAA24A0" w:rsidR="0080547E" w:rsidRDefault="00F835F8" w:rsidP="0080547E">
      <w:pPr>
        <w:rPr>
          <w:sz w:val="22"/>
          <w:szCs w:val="22"/>
        </w:rPr>
      </w:pPr>
      <w:r>
        <w:rPr>
          <w:sz w:val="22"/>
          <w:szCs w:val="22"/>
        </w:rPr>
        <w:t xml:space="preserve"> </w:t>
      </w:r>
    </w:p>
    <w:p w14:paraId="70982F19" w14:textId="2A93AE38" w:rsidR="0080547E" w:rsidRPr="00E542AE" w:rsidRDefault="0080547E" w:rsidP="0080547E">
      <w:pPr>
        <w:rPr>
          <w:sz w:val="22"/>
          <w:szCs w:val="22"/>
        </w:rPr>
      </w:pPr>
      <w:r w:rsidRPr="00AB0B58">
        <w:rPr>
          <w:sz w:val="22"/>
          <w:szCs w:val="22"/>
        </w:rPr>
        <w:t xml:space="preserve">Robert Conquest, </w:t>
      </w:r>
      <w:r w:rsidRPr="00AB0B58">
        <w:rPr>
          <w:bCs/>
          <w:i/>
          <w:sz w:val="22"/>
          <w:szCs w:val="22"/>
        </w:rPr>
        <w:t>The great terror: Stalin's purge of the thirties</w:t>
      </w:r>
      <w:r w:rsidRPr="00AB0B58">
        <w:rPr>
          <w:bCs/>
          <w:sz w:val="22"/>
          <w:szCs w:val="22"/>
        </w:rPr>
        <w:t xml:space="preserve">, </w:t>
      </w:r>
      <w:r w:rsidRPr="00AB0B58">
        <w:rPr>
          <w:rFonts w:eastAsia="Times New Roman" w:cs="Times New Roman"/>
          <w:sz w:val="22"/>
          <w:szCs w:val="22"/>
        </w:rPr>
        <w:t xml:space="preserve">New York: Macmillan, 1968, </w:t>
      </w:r>
      <w:r w:rsidR="00E219BF">
        <w:rPr>
          <w:rFonts w:eastAsia="Times New Roman" w:cs="Times New Roman"/>
          <w:sz w:val="22"/>
          <w:szCs w:val="22"/>
        </w:rPr>
        <w:t xml:space="preserve">Chp. 11: “The Great Trial” (excerpts) </w:t>
      </w:r>
    </w:p>
    <w:p w14:paraId="53AC047B" w14:textId="77777777" w:rsidR="0080547E" w:rsidRDefault="0080547E" w:rsidP="0026687E">
      <w:pPr>
        <w:rPr>
          <w:sz w:val="22"/>
          <w:szCs w:val="22"/>
        </w:rPr>
      </w:pPr>
    </w:p>
    <w:p w14:paraId="19010B09" w14:textId="0E1B42C3" w:rsidR="0026687E" w:rsidRPr="00AB0B58" w:rsidRDefault="0026687E" w:rsidP="0026687E">
      <w:pPr>
        <w:rPr>
          <w:sz w:val="22"/>
          <w:szCs w:val="22"/>
        </w:rPr>
      </w:pPr>
      <w:r w:rsidRPr="00AB0B58">
        <w:rPr>
          <w:sz w:val="22"/>
          <w:szCs w:val="22"/>
        </w:rPr>
        <w:t>Vaclav Havel</w:t>
      </w:r>
      <w:r w:rsidR="0049761E" w:rsidRPr="00AB0B58">
        <w:rPr>
          <w:sz w:val="22"/>
          <w:szCs w:val="22"/>
        </w:rPr>
        <w:t xml:space="preserve">, </w:t>
      </w:r>
      <w:r w:rsidR="0049761E" w:rsidRPr="00AB0B58">
        <w:rPr>
          <w:i/>
          <w:sz w:val="22"/>
          <w:szCs w:val="22"/>
        </w:rPr>
        <w:t>Living in Truth</w:t>
      </w:r>
      <w:r w:rsidR="0049761E" w:rsidRPr="00AB0B58">
        <w:rPr>
          <w:sz w:val="22"/>
          <w:szCs w:val="22"/>
        </w:rPr>
        <w:t>, London; Boston: Faber and Faber, 1989</w:t>
      </w:r>
      <w:r w:rsidR="00AB0B58" w:rsidRPr="00AB0B58">
        <w:rPr>
          <w:sz w:val="22"/>
          <w:szCs w:val="22"/>
        </w:rPr>
        <w:t xml:space="preserve">, </w:t>
      </w:r>
      <w:r w:rsidR="00AB0B58" w:rsidRPr="00F83CB9">
        <w:rPr>
          <w:sz w:val="22"/>
          <w:szCs w:val="22"/>
        </w:rPr>
        <w:t>Chp. 2</w:t>
      </w:r>
      <w:r w:rsidR="00AB0B58" w:rsidRPr="00AB0B58">
        <w:rPr>
          <w:sz w:val="22"/>
          <w:szCs w:val="22"/>
        </w:rPr>
        <w:t xml:space="preserve"> (excerpt): </w:t>
      </w:r>
      <w:r w:rsidR="00AB0B58">
        <w:rPr>
          <w:sz w:val="22"/>
          <w:szCs w:val="22"/>
        </w:rPr>
        <w:t>“The Power of the Powerless”</w:t>
      </w:r>
    </w:p>
    <w:p w14:paraId="0934D16E" w14:textId="77777777" w:rsidR="0080547E" w:rsidRDefault="0080547E" w:rsidP="0080547E">
      <w:pPr>
        <w:rPr>
          <w:sz w:val="22"/>
          <w:szCs w:val="22"/>
        </w:rPr>
      </w:pPr>
    </w:p>
    <w:p w14:paraId="1AA8248C" w14:textId="77777777" w:rsidR="00E34BF7" w:rsidRDefault="00E34BF7" w:rsidP="00E34BF7">
      <w:pPr>
        <w:rPr>
          <w:sz w:val="22"/>
          <w:szCs w:val="22"/>
        </w:rPr>
      </w:pPr>
      <w:proofErr w:type="spellStart"/>
      <w:r w:rsidRPr="00741AE6">
        <w:rPr>
          <w:sz w:val="22"/>
          <w:szCs w:val="22"/>
        </w:rPr>
        <w:t>Czeslaw</w:t>
      </w:r>
      <w:proofErr w:type="spellEnd"/>
      <w:r w:rsidRPr="00741AE6">
        <w:rPr>
          <w:sz w:val="22"/>
          <w:szCs w:val="22"/>
        </w:rPr>
        <w:t xml:space="preserve"> Milosz, </w:t>
      </w:r>
      <w:r w:rsidRPr="00741AE6">
        <w:rPr>
          <w:i/>
          <w:sz w:val="22"/>
          <w:szCs w:val="22"/>
        </w:rPr>
        <w:t>The Captive Mind</w:t>
      </w:r>
      <w:r w:rsidRPr="00741AE6">
        <w:rPr>
          <w:sz w:val="22"/>
          <w:szCs w:val="22"/>
        </w:rPr>
        <w:t xml:space="preserve">, </w:t>
      </w:r>
      <w:r w:rsidRPr="00741AE6">
        <w:rPr>
          <w:sz w:val="22"/>
          <w:szCs w:val="22"/>
          <w:lang w:val="fr-FR"/>
        </w:rPr>
        <w:t>New York: Vintage International, 1990</w:t>
      </w:r>
      <w:r>
        <w:rPr>
          <w:sz w:val="22"/>
          <w:szCs w:val="22"/>
          <w:lang w:val="fr-FR"/>
        </w:rPr>
        <w:t>,</w:t>
      </w:r>
      <w:r w:rsidRPr="00F83CB9">
        <w:rPr>
          <w:sz w:val="22"/>
          <w:szCs w:val="22"/>
        </w:rPr>
        <w:t xml:space="preserve"> Chp. </w:t>
      </w:r>
      <w:r>
        <w:rPr>
          <w:sz w:val="22"/>
          <w:szCs w:val="22"/>
        </w:rPr>
        <w:t xml:space="preserve">1: “The Pill of </w:t>
      </w:r>
      <w:proofErr w:type="spellStart"/>
      <w:r>
        <w:rPr>
          <w:sz w:val="22"/>
          <w:szCs w:val="22"/>
        </w:rPr>
        <w:t>Murti</w:t>
      </w:r>
      <w:proofErr w:type="spellEnd"/>
      <w:r>
        <w:rPr>
          <w:sz w:val="22"/>
          <w:szCs w:val="22"/>
        </w:rPr>
        <w:t>-bing”</w:t>
      </w:r>
    </w:p>
    <w:p w14:paraId="7422E794" w14:textId="77777777" w:rsidR="0080547E" w:rsidRDefault="0080547E" w:rsidP="007D13E2">
      <w:pPr>
        <w:rPr>
          <w:bCs/>
          <w:sz w:val="22"/>
          <w:szCs w:val="22"/>
        </w:rPr>
      </w:pPr>
    </w:p>
    <w:p w14:paraId="09E9AF84" w14:textId="77777777" w:rsidR="007D13E2" w:rsidRPr="00E542AE" w:rsidRDefault="007D13E2" w:rsidP="007D13E2">
      <w:pPr>
        <w:rPr>
          <w:b/>
          <w:bCs/>
          <w:sz w:val="22"/>
          <w:szCs w:val="22"/>
        </w:rPr>
      </w:pPr>
      <w:r w:rsidRPr="00AB0B58">
        <w:rPr>
          <w:bCs/>
          <w:sz w:val="22"/>
          <w:szCs w:val="22"/>
        </w:rPr>
        <w:t xml:space="preserve">Pierre Vidal-Naquet, </w:t>
      </w:r>
      <w:r w:rsidRPr="00AB0B58">
        <w:rPr>
          <w:bCs/>
          <w:i/>
          <w:sz w:val="22"/>
          <w:szCs w:val="22"/>
        </w:rPr>
        <w:t>Assassins of memory: essays on the denial of the Holocaust</w:t>
      </w:r>
      <w:r w:rsidRPr="00AB0B58">
        <w:rPr>
          <w:bCs/>
          <w:sz w:val="22"/>
          <w:szCs w:val="22"/>
        </w:rPr>
        <w:t>,</w:t>
      </w:r>
      <w:r w:rsidRPr="00AB0B58">
        <w:rPr>
          <w:b/>
          <w:bCs/>
          <w:sz w:val="22"/>
          <w:szCs w:val="22"/>
        </w:rPr>
        <w:t xml:space="preserve"> </w:t>
      </w:r>
      <w:r w:rsidRPr="00AB0B58">
        <w:rPr>
          <w:rFonts w:eastAsia="Times New Roman" w:cs="Times New Roman"/>
          <w:sz w:val="22"/>
          <w:szCs w:val="22"/>
        </w:rPr>
        <w:t xml:space="preserve">New </w:t>
      </w:r>
      <w:proofErr w:type="gramStart"/>
      <w:r w:rsidRPr="00AB0B58">
        <w:rPr>
          <w:rFonts w:eastAsia="Times New Roman" w:cs="Times New Roman"/>
          <w:sz w:val="22"/>
          <w:szCs w:val="22"/>
        </w:rPr>
        <w:t>York :</w:t>
      </w:r>
      <w:proofErr w:type="gramEnd"/>
      <w:r w:rsidRPr="00AB0B58">
        <w:rPr>
          <w:rFonts w:eastAsia="Times New Roman" w:cs="Times New Roman"/>
          <w:sz w:val="22"/>
          <w:szCs w:val="22"/>
        </w:rPr>
        <w:t xml:space="preserve"> Columbia University Press, 1992, </w:t>
      </w:r>
      <w:r w:rsidRPr="00AB0B58">
        <w:rPr>
          <w:rFonts w:eastAsia="Arial Unicode MS" w:hAnsi="Arial Unicode MS" w:cs="Arial Unicode MS"/>
          <w:sz w:val="22"/>
          <w:szCs w:val="22"/>
        </w:rPr>
        <w:t>p. 18-</w:t>
      </w:r>
      <w:r w:rsidRPr="00AB0B58">
        <w:rPr>
          <w:sz w:val="22"/>
          <w:szCs w:val="22"/>
        </w:rPr>
        <w:t>31</w:t>
      </w:r>
      <w:r w:rsidRPr="00AB0B58">
        <w:rPr>
          <w:rFonts w:eastAsia="Arial Unicode MS" w:hAnsi="Arial Unicode MS" w:cs="Arial Unicode MS"/>
          <w:sz w:val="22"/>
          <w:szCs w:val="22"/>
        </w:rPr>
        <w:t>.</w:t>
      </w:r>
    </w:p>
    <w:p w14:paraId="7A1B02C9" w14:textId="77777777" w:rsidR="0080547E" w:rsidRDefault="0080547E" w:rsidP="007D13E2">
      <w:pPr>
        <w:rPr>
          <w:sz w:val="22"/>
          <w:szCs w:val="22"/>
        </w:rPr>
      </w:pPr>
    </w:p>
    <w:p w14:paraId="4436EB32" w14:textId="228FFC9E" w:rsidR="007D13E2" w:rsidRDefault="007D13E2" w:rsidP="007D13E2">
      <w:pPr>
        <w:rPr>
          <w:sz w:val="22"/>
          <w:szCs w:val="22"/>
        </w:rPr>
      </w:pPr>
      <w:proofErr w:type="spellStart"/>
      <w:r w:rsidRPr="00E542AE">
        <w:rPr>
          <w:sz w:val="22"/>
          <w:szCs w:val="22"/>
        </w:rPr>
        <w:t>Kerem</w:t>
      </w:r>
      <w:proofErr w:type="spellEnd"/>
      <w:r w:rsidRPr="00E542AE">
        <w:rPr>
          <w:sz w:val="22"/>
          <w:szCs w:val="22"/>
        </w:rPr>
        <w:t xml:space="preserve"> </w:t>
      </w:r>
      <w:proofErr w:type="spellStart"/>
      <w:r w:rsidRPr="00E542AE">
        <w:rPr>
          <w:sz w:val="22"/>
          <w:szCs w:val="22"/>
        </w:rPr>
        <w:t>Öktem</w:t>
      </w:r>
      <w:proofErr w:type="spellEnd"/>
      <w:r w:rsidRPr="00E542AE">
        <w:rPr>
          <w:sz w:val="22"/>
          <w:szCs w:val="22"/>
        </w:rPr>
        <w:t xml:space="preserve">, “Incorporating the time and space of the ethnic ‘other’: nationalism and space in Southeast Turkey in the nineteenth and twentieth centuries” </w:t>
      </w:r>
      <w:r w:rsidRPr="00E542AE">
        <w:rPr>
          <w:i/>
          <w:sz w:val="22"/>
          <w:szCs w:val="22"/>
        </w:rPr>
        <w:t>Nations and Nationalism</w:t>
      </w:r>
      <w:r w:rsidRPr="00E542AE">
        <w:rPr>
          <w:sz w:val="22"/>
          <w:szCs w:val="22"/>
        </w:rPr>
        <w:t xml:space="preserve"> Vol. 10 (4), 2004, p. 559-578.</w:t>
      </w:r>
    </w:p>
    <w:p w14:paraId="75744DC6" w14:textId="77777777" w:rsidR="0080547E" w:rsidRDefault="0080547E" w:rsidP="007D13E2">
      <w:pPr>
        <w:rPr>
          <w:sz w:val="22"/>
          <w:szCs w:val="22"/>
        </w:rPr>
      </w:pPr>
    </w:p>
    <w:p w14:paraId="3E1A89E4" w14:textId="4AFF1EA3" w:rsidR="0026687E" w:rsidRPr="006D6D85" w:rsidRDefault="000717A3" w:rsidP="007D13E2">
      <w:pPr>
        <w:rPr>
          <w:b/>
          <w:sz w:val="22"/>
          <w:szCs w:val="22"/>
          <w:u w:val="single"/>
        </w:rPr>
      </w:pPr>
      <w:r w:rsidRPr="006D6D85">
        <w:rPr>
          <w:b/>
          <w:sz w:val="22"/>
          <w:szCs w:val="22"/>
          <w:u w:val="single"/>
        </w:rPr>
        <w:t xml:space="preserve">Part III: </w:t>
      </w:r>
      <w:r w:rsidR="0026687E" w:rsidRPr="006D6D85">
        <w:rPr>
          <w:b/>
          <w:sz w:val="22"/>
          <w:szCs w:val="22"/>
          <w:u w:val="single"/>
        </w:rPr>
        <w:t>Hypocrisy and Image-making</w:t>
      </w:r>
    </w:p>
    <w:p w14:paraId="37F36000" w14:textId="1731CEE1" w:rsidR="0080547E" w:rsidRDefault="00E34BF7" w:rsidP="007D13E2">
      <w:pPr>
        <w:rPr>
          <w:sz w:val="22"/>
          <w:szCs w:val="22"/>
        </w:rPr>
      </w:pPr>
      <w:r>
        <w:rPr>
          <w:sz w:val="22"/>
          <w:szCs w:val="22"/>
        </w:rPr>
        <w:t>(April 4-27)</w:t>
      </w:r>
    </w:p>
    <w:p w14:paraId="1C4827F6" w14:textId="77777777" w:rsidR="00E34BF7" w:rsidRDefault="00E34BF7" w:rsidP="007D13E2">
      <w:pPr>
        <w:rPr>
          <w:sz w:val="22"/>
          <w:szCs w:val="22"/>
        </w:rPr>
      </w:pPr>
    </w:p>
    <w:p w14:paraId="098C85C6" w14:textId="0C358D46" w:rsidR="007D13E2" w:rsidRDefault="007D13E2" w:rsidP="007D13E2">
      <w:pPr>
        <w:rPr>
          <w:sz w:val="22"/>
          <w:szCs w:val="22"/>
        </w:rPr>
      </w:pPr>
      <w:r w:rsidRPr="00E542AE">
        <w:rPr>
          <w:sz w:val="22"/>
          <w:szCs w:val="22"/>
        </w:rPr>
        <w:t xml:space="preserve">Hannah Arendt, “Lying in Politics”, </w:t>
      </w:r>
      <w:r w:rsidRPr="00E542AE">
        <w:rPr>
          <w:bCs/>
          <w:i/>
          <w:sz w:val="22"/>
          <w:szCs w:val="22"/>
        </w:rPr>
        <w:t>Crises of the Republic</w:t>
      </w:r>
      <w:r w:rsidRPr="00E542AE">
        <w:rPr>
          <w:bCs/>
          <w:sz w:val="22"/>
          <w:szCs w:val="22"/>
        </w:rPr>
        <w:t xml:space="preserve">, New </w:t>
      </w:r>
      <w:proofErr w:type="gramStart"/>
      <w:r w:rsidRPr="00E542AE">
        <w:rPr>
          <w:bCs/>
          <w:sz w:val="22"/>
          <w:szCs w:val="22"/>
        </w:rPr>
        <w:t>York :</w:t>
      </w:r>
      <w:proofErr w:type="gramEnd"/>
      <w:r w:rsidRPr="00E542AE">
        <w:rPr>
          <w:bCs/>
          <w:sz w:val="22"/>
          <w:szCs w:val="22"/>
        </w:rPr>
        <w:t xml:space="preserve"> Harcourt Brace Jovanovich, 1972, </w:t>
      </w:r>
      <w:r w:rsidRPr="00E542AE">
        <w:rPr>
          <w:sz w:val="22"/>
          <w:szCs w:val="22"/>
        </w:rPr>
        <w:t xml:space="preserve">p. </w:t>
      </w:r>
      <w:r w:rsidR="00E75E5A">
        <w:rPr>
          <w:sz w:val="22"/>
          <w:szCs w:val="22"/>
        </w:rPr>
        <w:t>3</w:t>
      </w:r>
      <w:r w:rsidRPr="00E75E5A">
        <w:rPr>
          <w:sz w:val="22"/>
          <w:szCs w:val="22"/>
        </w:rPr>
        <w:t>-</w:t>
      </w:r>
      <w:r w:rsidR="00E75E5A">
        <w:rPr>
          <w:sz w:val="22"/>
          <w:szCs w:val="22"/>
        </w:rPr>
        <w:t>23 and 33-43</w:t>
      </w:r>
      <w:r w:rsidR="007F52E8">
        <w:rPr>
          <w:sz w:val="22"/>
          <w:szCs w:val="22"/>
        </w:rPr>
        <w:t xml:space="preserve"> (excerpt</w:t>
      </w:r>
      <w:r w:rsidR="00E75E5A">
        <w:rPr>
          <w:sz w:val="22"/>
          <w:szCs w:val="22"/>
        </w:rPr>
        <w:t>s</w:t>
      </w:r>
      <w:r w:rsidR="007F52E8">
        <w:rPr>
          <w:sz w:val="22"/>
          <w:szCs w:val="22"/>
        </w:rPr>
        <w:t>)</w:t>
      </w:r>
    </w:p>
    <w:p w14:paraId="4D9BDFA7" w14:textId="77777777" w:rsidR="00832EF6" w:rsidRDefault="00832EF6" w:rsidP="007D13E2">
      <w:pPr>
        <w:rPr>
          <w:sz w:val="22"/>
          <w:szCs w:val="22"/>
        </w:rPr>
      </w:pPr>
    </w:p>
    <w:p w14:paraId="534008D2" w14:textId="42710800" w:rsidR="0026687E" w:rsidRPr="00E542AE" w:rsidRDefault="0026687E" w:rsidP="007D13E2">
      <w:pPr>
        <w:rPr>
          <w:sz w:val="22"/>
          <w:szCs w:val="22"/>
        </w:rPr>
      </w:pPr>
      <w:r>
        <w:rPr>
          <w:sz w:val="22"/>
          <w:szCs w:val="22"/>
        </w:rPr>
        <w:t xml:space="preserve">Hannah Arendt, </w:t>
      </w:r>
      <w:r w:rsidR="0049761E" w:rsidRPr="0049761E">
        <w:rPr>
          <w:i/>
          <w:sz w:val="22"/>
          <w:szCs w:val="22"/>
        </w:rPr>
        <w:t>On Revolution</w:t>
      </w:r>
      <w:r w:rsidR="0049761E" w:rsidRPr="0049761E">
        <w:rPr>
          <w:sz w:val="22"/>
          <w:szCs w:val="22"/>
        </w:rPr>
        <w:t>, Middlesex, Penguin Books, 1973</w:t>
      </w:r>
      <w:r w:rsidR="0049761E">
        <w:rPr>
          <w:sz w:val="22"/>
          <w:szCs w:val="22"/>
        </w:rPr>
        <w:t xml:space="preserve">, chp. 2: “The Social Question”, </w:t>
      </w:r>
      <w:r w:rsidR="0049761E" w:rsidRPr="0049761E">
        <w:rPr>
          <w:sz w:val="22"/>
          <w:szCs w:val="22"/>
        </w:rPr>
        <w:t xml:space="preserve">p. </w:t>
      </w:r>
      <w:r w:rsidR="00E75E5A" w:rsidRPr="00E75E5A">
        <w:rPr>
          <w:sz w:val="22"/>
          <w:szCs w:val="22"/>
        </w:rPr>
        <w:t>88</w:t>
      </w:r>
      <w:r w:rsidR="0049761E" w:rsidRPr="00E75E5A">
        <w:rPr>
          <w:sz w:val="22"/>
          <w:szCs w:val="22"/>
        </w:rPr>
        <w:t>-</w:t>
      </w:r>
      <w:r w:rsidR="00E75E5A">
        <w:rPr>
          <w:sz w:val="22"/>
          <w:szCs w:val="22"/>
        </w:rPr>
        <w:t>109</w:t>
      </w:r>
      <w:r w:rsidR="007F52E8">
        <w:rPr>
          <w:sz w:val="22"/>
          <w:szCs w:val="22"/>
        </w:rPr>
        <w:t xml:space="preserve"> (excerpt)</w:t>
      </w:r>
      <w:r w:rsidR="0049761E">
        <w:rPr>
          <w:sz w:val="22"/>
          <w:szCs w:val="22"/>
        </w:rPr>
        <w:t>.</w:t>
      </w:r>
    </w:p>
    <w:p w14:paraId="7DD6C4FC" w14:textId="77777777" w:rsidR="00832EF6" w:rsidRDefault="00832EF6" w:rsidP="007D13E2">
      <w:pPr>
        <w:rPr>
          <w:sz w:val="22"/>
          <w:szCs w:val="22"/>
        </w:rPr>
      </w:pPr>
    </w:p>
    <w:p w14:paraId="193AD513" w14:textId="77777777" w:rsidR="007D13E2" w:rsidRDefault="007D13E2" w:rsidP="007D13E2">
      <w:pPr>
        <w:rPr>
          <w:sz w:val="22"/>
          <w:szCs w:val="22"/>
        </w:rPr>
      </w:pPr>
      <w:r w:rsidRPr="00E542AE">
        <w:rPr>
          <w:sz w:val="22"/>
          <w:szCs w:val="22"/>
        </w:rPr>
        <w:t xml:space="preserve">Judith Butler, “Introduction: Precarious Life, Grievable Life”, </w:t>
      </w:r>
      <w:r w:rsidRPr="00E542AE">
        <w:rPr>
          <w:i/>
          <w:sz w:val="22"/>
          <w:szCs w:val="22"/>
        </w:rPr>
        <w:t>Frames of War. When Is Life Grievable</w:t>
      </w:r>
      <w:proofErr w:type="gramStart"/>
      <w:r w:rsidRPr="00E542AE">
        <w:rPr>
          <w:i/>
          <w:sz w:val="22"/>
          <w:szCs w:val="22"/>
        </w:rPr>
        <w:t>?</w:t>
      </w:r>
      <w:r w:rsidRPr="00E542AE">
        <w:rPr>
          <w:sz w:val="22"/>
          <w:szCs w:val="22"/>
        </w:rPr>
        <w:t>,</w:t>
      </w:r>
      <w:proofErr w:type="gramEnd"/>
      <w:r w:rsidRPr="00E542AE">
        <w:rPr>
          <w:sz w:val="22"/>
          <w:szCs w:val="22"/>
        </w:rPr>
        <w:t xml:space="preserve"> London, Verso, 2009, p. 1-32.</w:t>
      </w:r>
    </w:p>
    <w:p w14:paraId="335003E3" w14:textId="77777777" w:rsidR="00832EF6" w:rsidRPr="00DA2664" w:rsidRDefault="00832EF6" w:rsidP="00DA2664">
      <w:pPr>
        <w:rPr>
          <w:b/>
          <w:bCs/>
          <w:sz w:val="22"/>
          <w:szCs w:val="22"/>
          <w:lang w:val="tr-TR"/>
        </w:rPr>
      </w:pPr>
    </w:p>
    <w:p w14:paraId="1E890ADA" w14:textId="0ED5795B" w:rsidR="00DA2664" w:rsidRDefault="00DA2664" w:rsidP="007D13E2">
      <w:pPr>
        <w:rPr>
          <w:sz w:val="22"/>
          <w:szCs w:val="22"/>
        </w:rPr>
      </w:pPr>
      <w:r w:rsidRPr="00DA2664">
        <w:rPr>
          <w:sz w:val="22"/>
          <w:szCs w:val="22"/>
        </w:rPr>
        <w:t xml:space="preserve">David Beer, </w:t>
      </w:r>
      <w:r>
        <w:rPr>
          <w:sz w:val="22"/>
          <w:szCs w:val="22"/>
        </w:rPr>
        <w:t>“</w:t>
      </w:r>
      <w:r w:rsidRPr="00DA2664">
        <w:rPr>
          <w:bCs/>
          <w:sz w:val="22"/>
          <w:szCs w:val="22"/>
        </w:rPr>
        <w:t>Algorithms: the villains and heroes of the ‘post-truth’ era</w:t>
      </w:r>
      <w:r>
        <w:rPr>
          <w:bCs/>
          <w:sz w:val="22"/>
          <w:szCs w:val="22"/>
        </w:rPr>
        <w:t>”, Jan. 3, 2017:</w:t>
      </w:r>
    </w:p>
    <w:p w14:paraId="7F975C3A" w14:textId="44E4091C" w:rsidR="00F50D4F" w:rsidRDefault="00633438" w:rsidP="007D13E2">
      <w:pPr>
        <w:rPr>
          <w:sz w:val="22"/>
          <w:szCs w:val="22"/>
        </w:rPr>
      </w:pPr>
      <w:hyperlink r:id="rId6" w:history="1">
        <w:r w:rsidR="00DA2664" w:rsidRPr="00A12470">
          <w:rPr>
            <w:rStyle w:val="Hyperlink"/>
            <w:sz w:val="22"/>
            <w:szCs w:val="22"/>
          </w:rPr>
          <w:t>https://www.opendemocracy.net/digitaliberties/david-beer/algorithms-villains-and-heroes-of-post-truth-era</w:t>
        </w:r>
      </w:hyperlink>
    </w:p>
    <w:p w14:paraId="65779B36" w14:textId="77777777" w:rsidR="00DA2664" w:rsidRDefault="00DA2664" w:rsidP="007D13E2">
      <w:pPr>
        <w:rPr>
          <w:sz w:val="22"/>
          <w:szCs w:val="22"/>
        </w:rPr>
      </w:pPr>
    </w:p>
    <w:p w14:paraId="5F7A3D27" w14:textId="1782AE10" w:rsidR="00B41783" w:rsidRPr="00B41783" w:rsidRDefault="00B41783" w:rsidP="007D13E2">
      <w:pPr>
        <w:rPr>
          <w:bCs/>
          <w:sz w:val="22"/>
          <w:szCs w:val="22"/>
        </w:rPr>
      </w:pPr>
      <w:r w:rsidRPr="00B41783">
        <w:rPr>
          <w:bCs/>
          <w:sz w:val="22"/>
          <w:szCs w:val="22"/>
        </w:rPr>
        <w:t xml:space="preserve">Jan-Werner Müller, “Capitalism in One Family”, </w:t>
      </w:r>
      <w:r w:rsidRPr="00832EF6">
        <w:rPr>
          <w:bCs/>
          <w:i/>
          <w:sz w:val="22"/>
          <w:szCs w:val="22"/>
        </w:rPr>
        <w:t>London Review of Books</w:t>
      </w:r>
      <w:r w:rsidRPr="00B41783">
        <w:rPr>
          <w:bCs/>
          <w:sz w:val="22"/>
          <w:szCs w:val="22"/>
        </w:rPr>
        <w:t>, Vol. 38 (23), Dec. 1, 2016:</w:t>
      </w:r>
    </w:p>
    <w:p w14:paraId="3915DB1A" w14:textId="3E78629C" w:rsidR="00B41783" w:rsidRDefault="00633438" w:rsidP="007D13E2">
      <w:pPr>
        <w:rPr>
          <w:sz w:val="22"/>
          <w:szCs w:val="22"/>
        </w:rPr>
      </w:pPr>
      <w:hyperlink r:id="rId7" w:history="1">
        <w:r w:rsidR="00B41783" w:rsidRPr="00A12470">
          <w:rPr>
            <w:rStyle w:val="Hyperlink"/>
            <w:sz w:val="22"/>
            <w:szCs w:val="22"/>
          </w:rPr>
          <w:t>https://www.lrb.co.uk/v38/n23/jan-werner-muller/capitalism-in-one-family</w:t>
        </w:r>
      </w:hyperlink>
    </w:p>
    <w:p w14:paraId="7AAE007E" w14:textId="77777777" w:rsidR="00B41783" w:rsidRPr="00E542AE" w:rsidRDefault="00B41783" w:rsidP="007D13E2">
      <w:pPr>
        <w:rPr>
          <w:sz w:val="22"/>
          <w:szCs w:val="22"/>
        </w:rPr>
      </w:pPr>
    </w:p>
    <w:p w14:paraId="6AD5930F" w14:textId="251541EC" w:rsidR="007D13E2" w:rsidRPr="00E542AE" w:rsidRDefault="007D13E2" w:rsidP="007D13E2">
      <w:pPr>
        <w:rPr>
          <w:sz w:val="22"/>
          <w:szCs w:val="22"/>
        </w:rPr>
      </w:pPr>
      <w:r w:rsidRPr="00E542AE">
        <w:rPr>
          <w:sz w:val="22"/>
          <w:szCs w:val="22"/>
        </w:rPr>
        <w:t>Jo-Marie Burt, “‘</w:t>
      </w:r>
      <w:proofErr w:type="spellStart"/>
      <w:r w:rsidRPr="00E542AE">
        <w:rPr>
          <w:sz w:val="22"/>
          <w:szCs w:val="22"/>
        </w:rPr>
        <w:t>Quien</w:t>
      </w:r>
      <w:proofErr w:type="spellEnd"/>
      <w:r w:rsidRPr="00E542AE">
        <w:rPr>
          <w:sz w:val="22"/>
          <w:szCs w:val="22"/>
        </w:rPr>
        <w:t xml:space="preserve"> </w:t>
      </w:r>
      <w:proofErr w:type="spellStart"/>
      <w:r w:rsidRPr="00E542AE">
        <w:rPr>
          <w:sz w:val="22"/>
          <w:szCs w:val="22"/>
        </w:rPr>
        <w:t>Habla</w:t>
      </w:r>
      <w:proofErr w:type="spellEnd"/>
      <w:r w:rsidRPr="00E542AE">
        <w:rPr>
          <w:sz w:val="22"/>
          <w:szCs w:val="22"/>
        </w:rPr>
        <w:t xml:space="preserve"> </w:t>
      </w:r>
      <w:proofErr w:type="spellStart"/>
      <w:r w:rsidRPr="00E542AE">
        <w:rPr>
          <w:sz w:val="22"/>
          <w:szCs w:val="22"/>
        </w:rPr>
        <w:t>Es</w:t>
      </w:r>
      <w:proofErr w:type="spellEnd"/>
      <w:r w:rsidRPr="00E542AE">
        <w:rPr>
          <w:sz w:val="22"/>
          <w:szCs w:val="22"/>
        </w:rPr>
        <w:t xml:space="preserve"> </w:t>
      </w:r>
      <w:proofErr w:type="spellStart"/>
      <w:r w:rsidRPr="00E542AE">
        <w:rPr>
          <w:sz w:val="22"/>
          <w:szCs w:val="22"/>
        </w:rPr>
        <w:t>Terrorista</w:t>
      </w:r>
      <w:proofErr w:type="spellEnd"/>
      <w:r w:rsidRPr="00E542AE">
        <w:rPr>
          <w:sz w:val="22"/>
          <w:szCs w:val="22"/>
        </w:rPr>
        <w:t xml:space="preserve">.’ The Political Use of Fear in Fujimori’s Peru.” </w:t>
      </w:r>
      <w:r w:rsidRPr="00E542AE">
        <w:rPr>
          <w:i/>
          <w:sz w:val="22"/>
          <w:szCs w:val="22"/>
        </w:rPr>
        <w:t>Latin American Research Review</w:t>
      </w:r>
      <w:r w:rsidRPr="00E542AE">
        <w:rPr>
          <w:sz w:val="22"/>
          <w:szCs w:val="22"/>
        </w:rPr>
        <w:t xml:space="preserve"> 41, 2006, p. 32-62</w:t>
      </w:r>
      <w:r w:rsidR="007F52E8">
        <w:rPr>
          <w:sz w:val="22"/>
          <w:szCs w:val="22"/>
        </w:rPr>
        <w:t>.</w:t>
      </w:r>
    </w:p>
    <w:p w14:paraId="1E779B44" w14:textId="77777777" w:rsidR="007D13E2" w:rsidRPr="00E542AE" w:rsidRDefault="007D13E2" w:rsidP="007D13E2">
      <w:pPr>
        <w:rPr>
          <w:sz w:val="22"/>
          <w:szCs w:val="22"/>
        </w:rPr>
      </w:pPr>
    </w:p>
    <w:p w14:paraId="6D8C459C" w14:textId="77777777" w:rsidR="007D13E2" w:rsidRDefault="007D13E2" w:rsidP="007D13E2">
      <w:pPr>
        <w:rPr>
          <w:bCs/>
          <w:sz w:val="22"/>
          <w:szCs w:val="22"/>
        </w:rPr>
      </w:pPr>
      <w:r w:rsidRPr="009821AB">
        <w:rPr>
          <w:bCs/>
          <w:sz w:val="22"/>
          <w:szCs w:val="22"/>
        </w:rPr>
        <w:t>Zeynep Gambetti, “ ‘I’m no terrorist, I’m a Kurd’: Societal violence, the state and the neoliberal order” in Z. Gambetti and M. Godoy-</w:t>
      </w:r>
      <w:proofErr w:type="spellStart"/>
      <w:r w:rsidRPr="009821AB">
        <w:rPr>
          <w:bCs/>
          <w:sz w:val="22"/>
          <w:szCs w:val="22"/>
        </w:rPr>
        <w:t>Anativia</w:t>
      </w:r>
      <w:proofErr w:type="spellEnd"/>
      <w:r w:rsidRPr="009821AB">
        <w:rPr>
          <w:bCs/>
          <w:sz w:val="22"/>
          <w:szCs w:val="22"/>
        </w:rPr>
        <w:t xml:space="preserve"> (eds.), </w:t>
      </w:r>
      <w:proofErr w:type="spellStart"/>
      <w:r w:rsidRPr="009821AB">
        <w:rPr>
          <w:bCs/>
          <w:i/>
          <w:sz w:val="22"/>
          <w:szCs w:val="22"/>
        </w:rPr>
        <w:t>Rhetorics</w:t>
      </w:r>
      <w:proofErr w:type="spellEnd"/>
      <w:r w:rsidRPr="009821AB">
        <w:rPr>
          <w:bCs/>
          <w:i/>
          <w:sz w:val="22"/>
          <w:szCs w:val="22"/>
        </w:rPr>
        <w:t xml:space="preserve"> of Insecurity: Belonging and Violence in the Neoliberal Era</w:t>
      </w:r>
      <w:r w:rsidRPr="009821AB">
        <w:rPr>
          <w:bCs/>
          <w:sz w:val="22"/>
          <w:szCs w:val="22"/>
        </w:rPr>
        <w:t>, New York, SSRC/New York University Press, 2013, p. 125-152.</w:t>
      </w:r>
    </w:p>
    <w:p w14:paraId="1605C930" w14:textId="77777777" w:rsidR="0026687E" w:rsidRDefault="0026687E" w:rsidP="007D13E2">
      <w:pPr>
        <w:rPr>
          <w:bCs/>
          <w:sz w:val="22"/>
          <w:szCs w:val="22"/>
        </w:rPr>
      </w:pPr>
    </w:p>
    <w:p w14:paraId="54E226B3" w14:textId="3847348C" w:rsidR="0026687E" w:rsidRPr="006D6D85" w:rsidRDefault="000717A3" w:rsidP="007D13E2">
      <w:pPr>
        <w:rPr>
          <w:b/>
          <w:sz w:val="22"/>
          <w:szCs w:val="22"/>
          <w:u w:val="single"/>
        </w:rPr>
      </w:pPr>
      <w:r w:rsidRPr="006D6D85">
        <w:rPr>
          <w:b/>
          <w:sz w:val="22"/>
          <w:szCs w:val="22"/>
          <w:u w:val="single"/>
        </w:rPr>
        <w:t>Part IV: Truth-</w:t>
      </w:r>
      <w:r w:rsidR="0026687E" w:rsidRPr="006D6D85">
        <w:rPr>
          <w:b/>
          <w:sz w:val="22"/>
          <w:szCs w:val="22"/>
          <w:u w:val="single"/>
        </w:rPr>
        <w:t xml:space="preserve">telling and </w:t>
      </w:r>
      <w:r w:rsidRPr="006D6D85">
        <w:rPr>
          <w:b/>
          <w:sz w:val="22"/>
          <w:szCs w:val="22"/>
          <w:u w:val="single"/>
        </w:rPr>
        <w:t xml:space="preserve">its </w:t>
      </w:r>
      <w:r w:rsidR="0026687E" w:rsidRPr="006D6D85">
        <w:rPr>
          <w:b/>
          <w:sz w:val="22"/>
          <w:szCs w:val="22"/>
          <w:u w:val="single"/>
        </w:rPr>
        <w:t>dilemmas</w:t>
      </w:r>
    </w:p>
    <w:p w14:paraId="615D15A1" w14:textId="42BBD04B" w:rsidR="000717A3" w:rsidRPr="00D33FC3" w:rsidRDefault="00E34BF7" w:rsidP="007D13E2">
      <w:pPr>
        <w:rPr>
          <w:sz w:val="22"/>
          <w:szCs w:val="22"/>
        </w:rPr>
      </w:pPr>
      <w:r w:rsidRPr="00D33FC3">
        <w:rPr>
          <w:sz w:val="22"/>
          <w:szCs w:val="22"/>
        </w:rPr>
        <w:t>(</w:t>
      </w:r>
      <w:r w:rsidR="00D33FC3" w:rsidRPr="00D33FC3">
        <w:rPr>
          <w:sz w:val="22"/>
          <w:szCs w:val="22"/>
        </w:rPr>
        <w:t>May 2-10)</w:t>
      </w:r>
    </w:p>
    <w:p w14:paraId="6E25FF30" w14:textId="77777777" w:rsidR="00D33FC3" w:rsidRPr="0026687E" w:rsidRDefault="00D33FC3" w:rsidP="007D13E2">
      <w:pPr>
        <w:rPr>
          <w:b/>
          <w:sz w:val="22"/>
          <w:szCs w:val="22"/>
        </w:rPr>
      </w:pPr>
    </w:p>
    <w:p w14:paraId="78AFF7CE" w14:textId="134CB01C" w:rsidR="00E84392" w:rsidRDefault="000A29F7" w:rsidP="000A29F7">
      <w:pPr>
        <w:rPr>
          <w:bCs/>
          <w:sz w:val="22"/>
          <w:szCs w:val="22"/>
        </w:rPr>
      </w:pPr>
      <w:r>
        <w:rPr>
          <w:bCs/>
          <w:sz w:val="22"/>
          <w:szCs w:val="22"/>
        </w:rPr>
        <w:t xml:space="preserve">Michel </w:t>
      </w:r>
      <w:r w:rsidR="001110DB" w:rsidRPr="000A29F7">
        <w:rPr>
          <w:bCs/>
          <w:sz w:val="22"/>
          <w:szCs w:val="22"/>
        </w:rPr>
        <w:t xml:space="preserve">Foucault, </w:t>
      </w:r>
      <w:r w:rsidR="009413F7" w:rsidRPr="000A29F7">
        <w:rPr>
          <w:bCs/>
          <w:i/>
          <w:sz w:val="22"/>
          <w:szCs w:val="22"/>
        </w:rPr>
        <w:t xml:space="preserve">Discourse and Truth: the Problematization of </w:t>
      </w:r>
      <w:proofErr w:type="spellStart"/>
      <w:r w:rsidR="001110DB" w:rsidRPr="000A29F7">
        <w:rPr>
          <w:bCs/>
          <w:i/>
          <w:sz w:val="22"/>
          <w:szCs w:val="22"/>
        </w:rPr>
        <w:t>Parrhesia</w:t>
      </w:r>
      <w:proofErr w:type="spellEnd"/>
      <w:r w:rsidRPr="000A29F7">
        <w:rPr>
          <w:bCs/>
          <w:sz w:val="22"/>
          <w:szCs w:val="22"/>
        </w:rPr>
        <w:t>, Six Lectures at the University of California at Berkeley, Oct-Nov. 1983</w:t>
      </w:r>
      <w:r w:rsidR="00E84392">
        <w:rPr>
          <w:bCs/>
          <w:sz w:val="22"/>
          <w:szCs w:val="22"/>
        </w:rPr>
        <w:t>, p. 2-5</w:t>
      </w:r>
      <w:r w:rsidR="00084F8D">
        <w:rPr>
          <w:bCs/>
          <w:sz w:val="22"/>
          <w:szCs w:val="22"/>
        </w:rPr>
        <w:t>:</w:t>
      </w:r>
    </w:p>
    <w:p w14:paraId="11AC1CC1" w14:textId="71BBE207" w:rsidR="000A29F7" w:rsidRDefault="00633438" w:rsidP="000A29F7">
      <w:pPr>
        <w:rPr>
          <w:bCs/>
          <w:sz w:val="22"/>
          <w:szCs w:val="22"/>
        </w:rPr>
      </w:pPr>
      <w:hyperlink r:id="rId8" w:history="1">
        <w:r w:rsidR="00E34BF7" w:rsidRPr="00A12470">
          <w:rPr>
            <w:rStyle w:val="Hyperlink"/>
            <w:bCs/>
            <w:sz w:val="22"/>
            <w:szCs w:val="22"/>
          </w:rPr>
          <w:t>http://foucault.info/documents/parrhesia/</w:t>
        </w:r>
      </w:hyperlink>
    </w:p>
    <w:p w14:paraId="1EB7B6D4" w14:textId="77777777" w:rsidR="000717A3" w:rsidRDefault="000717A3" w:rsidP="007D13E2">
      <w:pPr>
        <w:rPr>
          <w:bCs/>
          <w:sz w:val="22"/>
          <w:szCs w:val="22"/>
          <w:highlight w:val="yellow"/>
        </w:rPr>
      </w:pPr>
    </w:p>
    <w:p w14:paraId="735367B8" w14:textId="22DBC39F" w:rsidR="00B75915" w:rsidRPr="00B75915" w:rsidRDefault="00B75915" w:rsidP="007D13E2">
      <w:pPr>
        <w:rPr>
          <w:bCs/>
          <w:sz w:val="22"/>
          <w:szCs w:val="22"/>
        </w:rPr>
      </w:pPr>
      <w:r w:rsidRPr="00B75915">
        <w:rPr>
          <w:bCs/>
          <w:sz w:val="22"/>
          <w:szCs w:val="22"/>
        </w:rPr>
        <w:t>William Davies, “The Age of Post-Truth Politics”</w:t>
      </w:r>
      <w:r>
        <w:rPr>
          <w:bCs/>
          <w:sz w:val="22"/>
          <w:szCs w:val="22"/>
        </w:rPr>
        <w:t>, Aug. 24, 2016:</w:t>
      </w:r>
    </w:p>
    <w:p w14:paraId="254CE527" w14:textId="7E0079F3" w:rsidR="00B75915" w:rsidRDefault="00633438" w:rsidP="007D13E2">
      <w:pPr>
        <w:rPr>
          <w:bCs/>
          <w:sz w:val="22"/>
          <w:szCs w:val="22"/>
        </w:rPr>
      </w:pPr>
      <w:hyperlink r:id="rId9" w:history="1">
        <w:r w:rsidR="00B75915" w:rsidRPr="00A12470">
          <w:rPr>
            <w:rStyle w:val="Hyperlink"/>
            <w:bCs/>
            <w:sz w:val="22"/>
            <w:szCs w:val="22"/>
          </w:rPr>
          <w:t>https://www.nytimes.com/2016/08/24/opinion/campaign-stops/the-age-of-post-truth-politics.html?_r=0</w:t>
        </w:r>
      </w:hyperlink>
    </w:p>
    <w:p w14:paraId="10502C40" w14:textId="77777777" w:rsidR="00B75915" w:rsidRDefault="00B75915" w:rsidP="007D13E2">
      <w:pPr>
        <w:rPr>
          <w:bCs/>
          <w:sz w:val="22"/>
          <w:szCs w:val="22"/>
          <w:highlight w:val="yellow"/>
        </w:rPr>
      </w:pPr>
    </w:p>
    <w:p w14:paraId="0AA86338" w14:textId="573DB142" w:rsidR="00036397" w:rsidRDefault="00036397" w:rsidP="007D13E2">
      <w:pPr>
        <w:rPr>
          <w:bCs/>
          <w:sz w:val="22"/>
          <w:szCs w:val="22"/>
        </w:rPr>
      </w:pPr>
      <w:r>
        <w:rPr>
          <w:bCs/>
          <w:sz w:val="22"/>
          <w:szCs w:val="22"/>
        </w:rPr>
        <w:t>The Economist editorial: “The Art of the Lie”, Sep. 10, 2016:</w:t>
      </w:r>
    </w:p>
    <w:p w14:paraId="2310D164" w14:textId="4D2A046A" w:rsidR="00036397" w:rsidRDefault="00633438" w:rsidP="007D13E2">
      <w:pPr>
        <w:rPr>
          <w:bCs/>
          <w:sz w:val="22"/>
          <w:szCs w:val="22"/>
        </w:rPr>
      </w:pPr>
      <w:hyperlink r:id="rId10" w:history="1">
        <w:r w:rsidR="00036397" w:rsidRPr="00A12470">
          <w:rPr>
            <w:rStyle w:val="Hyperlink"/>
            <w:bCs/>
            <w:sz w:val="22"/>
            <w:szCs w:val="22"/>
          </w:rPr>
          <w:t>http://www.economist.com/news/leaders/21706525-politicians-have-always-lied-does-it-matter-if-they-leave-truth-behind-entirely-art</w:t>
        </w:r>
      </w:hyperlink>
    </w:p>
    <w:p w14:paraId="01187F9A" w14:textId="77777777" w:rsidR="00036397" w:rsidRDefault="00036397" w:rsidP="007D13E2">
      <w:pPr>
        <w:rPr>
          <w:bCs/>
          <w:sz w:val="22"/>
          <w:szCs w:val="22"/>
        </w:rPr>
      </w:pPr>
    </w:p>
    <w:p w14:paraId="7DD73EDC" w14:textId="18A32769" w:rsidR="00087B47" w:rsidRDefault="00B12223" w:rsidP="007D13E2">
      <w:pPr>
        <w:rPr>
          <w:bCs/>
          <w:sz w:val="22"/>
          <w:szCs w:val="22"/>
        </w:rPr>
      </w:pPr>
      <w:proofErr w:type="spellStart"/>
      <w:r>
        <w:rPr>
          <w:bCs/>
          <w:sz w:val="22"/>
          <w:szCs w:val="22"/>
        </w:rPr>
        <w:t>Ece</w:t>
      </w:r>
      <w:proofErr w:type="spellEnd"/>
      <w:r>
        <w:rPr>
          <w:bCs/>
          <w:sz w:val="22"/>
          <w:szCs w:val="22"/>
        </w:rPr>
        <w:t xml:space="preserve"> </w:t>
      </w:r>
      <w:proofErr w:type="spellStart"/>
      <w:r>
        <w:rPr>
          <w:bCs/>
          <w:sz w:val="22"/>
          <w:szCs w:val="22"/>
        </w:rPr>
        <w:t>Temelkuran</w:t>
      </w:r>
      <w:proofErr w:type="spellEnd"/>
      <w:r>
        <w:rPr>
          <w:bCs/>
          <w:sz w:val="22"/>
          <w:szCs w:val="22"/>
        </w:rPr>
        <w:t>,</w:t>
      </w:r>
      <w:r w:rsidR="00087B47">
        <w:rPr>
          <w:bCs/>
          <w:sz w:val="22"/>
          <w:szCs w:val="22"/>
        </w:rPr>
        <w:t xml:space="preserve"> “Truth is a lost game in Turkey. Don’t let the same thing happen to you”, Dec. 15, 2016:</w:t>
      </w:r>
    </w:p>
    <w:p w14:paraId="0E137BF4" w14:textId="01EE30DC" w:rsidR="00087B47" w:rsidRDefault="00633438" w:rsidP="007D13E2">
      <w:pPr>
        <w:rPr>
          <w:bCs/>
          <w:sz w:val="22"/>
          <w:szCs w:val="22"/>
        </w:rPr>
      </w:pPr>
      <w:hyperlink r:id="rId11" w:history="1">
        <w:r w:rsidR="00087B47" w:rsidRPr="00A12470">
          <w:rPr>
            <w:rStyle w:val="Hyperlink"/>
            <w:bCs/>
            <w:sz w:val="22"/>
            <w:szCs w:val="22"/>
          </w:rPr>
          <w:t>https://www.theguardian.com/commentisfree/2016/dec/15/truth-lost-game-turkey-europe-america-facts-values</w:t>
        </w:r>
      </w:hyperlink>
    </w:p>
    <w:p w14:paraId="7F258217" w14:textId="77777777" w:rsidR="00036397" w:rsidRDefault="00036397" w:rsidP="007D13E2">
      <w:pPr>
        <w:rPr>
          <w:bCs/>
          <w:sz w:val="22"/>
          <w:szCs w:val="22"/>
          <w:highlight w:val="yellow"/>
        </w:rPr>
      </w:pPr>
    </w:p>
    <w:p w14:paraId="4DEA2B81" w14:textId="3928D83F" w:rsidR="00F63492" w:rsidRDefault="00633438" w:rsidP="007D13E2">
      <w:pPr>
        <w:rPr>
          <w:rStyle w:val="Hyperlink"/>
          <w:sz w:val="22"/>
          <w:szCs w:val="22"/>
        </w:rPr>
      </w:pPr>
      <w:hyperlink r:id="rId12" w:history="1">
        <w:r w:rsidR="00F63492" w:rsidRPr="00B24DB6">
          <w:rPr>
            <w:rStyle w:val="Hyperlink"/>
            <w:sz w:val="22"/>
            <w:szCs w:val="22"/>
          </w:rPr>
          <w:t>http://www.anesi.com/fscale.htm</w:t>
        </w:r>
      </w:hyperlink>
    </w:p>
    <w:p w14:paraId="43744186" w14:textId="77777777" w:rsidR="00194383" w:rsidRDefault="00194383" w:rsidP="007D13E2">
      <w:pPr>
        <w:rPr>
          <w:rStyle w:val="Hyperlink"/>
          <w:sz w:val="22"/>
          <w:szCs w:val="22"/>
        </w:rPr>
      </w:pPr>
    </w:p>
    <w:p w14:paraId="5E027D0E" w14:textId="20E7E043" w:rsidR="00194383" w:rsidRDefault="00633438" w:rsidP="007D13E2">
      <w:pPr>
        <w:rPr>
          <w:sz w:val="22"/>
          <w:szCs w:val="22"/>
        </w:rPr>
      </w:pPr>
      <w:hyperlink r:id="rId13" w:history="1">
        <w:r w:rsidR="00194383" w:rsidRPr="00A12470">
          <w:rPr>
            <w:rStyle w:val="Hyperlink"/>
            <w:sz w:val="22"/>
            <w:szCs w:val="22"/>
          </w:rPr>
          <w:t>http://personality-testing.info/tests/RWAS/</w:t>
        </w:r>
      </w:hyperlink>
    </w:p>
    <w:p w14:paraId="0984AC39" w14:textId="77777777" w:rsidR="00F63492" w:rsidRDefault="00F63492" w:rsidP="007D13E2">
      <w:pPr>
        <w:rPr>
          <w:sz w:val="22"/>
          <w:szCs w:val="22"/>
        </w:rPr>
      </w:pPr>
    </w:p>
    <w:p w14:paraId="45564978" w14:textId="4524DA07" w:rsidR="0026687E" w:rsidRDefault="00011A8F" w:rsidP="000717A3">
      <w:pPr>
        <w:jc w:val="center"/>
        <w:rPr>
          <w:sz w:val="22"/>
          <w:szCs w:val="22"/>
        </w:rPr>
      </w:pPr>
      <w:r>
        <w:rPr>
          <w:sz w:val="22"/>
          <w:szCs w:val="22"/>
        </w:rPr>
        <w:t>*</w:t>
      </w:r>
    </w:p>
    <w:p w14:paraId="3DE4A0F4" w14:textId="77777777" w:rsidR="00FF6BDC" w:rsidRDefault="00FF6BDC" w:rsidP="000717A3">
      <w:pPr>
        <w:jc w:val="center"/>
        <w:rPr>
          <w:sz w:val="22"/>
          <w:szCs w:val="22"/>
        </w:rPr>
      </w:pPr>
    </w:p>
    <w:p w14:paraId="053800EF" w14:textId="22679734" w:rsidR="00301B14" w:rsidRPr="00301B14" w:rsidRDefault="00301B14" w:rsidP="000717A3">
      <w:pPr>
        <w:jc w:val="center"/>
        <w:rPr>
          <w:b/>
          <w:sz w:val="22"/>
          <w:szCs w:val="22"/>
        </w:rPr>
      </w:pPr>
      <w:r w:rsidRPr="00301B14">
        <w:rPr>
          <w:b/>
          <w:sz w:val="22"/>
          <w:szCs w:val="22"/>
        </w:rPr>
        <w:t>Response Paper Guidelines</w:t>
      </w:r>
    </w:p>
    <w:p w14:paraId="081C5E13" w14:textId="77777777" w:rsidR="00D37A12" w:rsidRPr="00E542AE" w:rsidRDefault="00D37A12" w:rsidP="00D37A12">
      <w:pPr>
        <w:rPr>
          <w:sz w:val="22"/>
          <w:szCs w:val="22"/>
        </w:rPr>
      </w:pPr>
    </w:p>
    <w:p w14:paraId="4351AA70" w14:textId="77777777" w:rsidR="00D37A12" w:rsidRDefault="00D37A12" w:rsidP="00D37A12">
      <w:pPr>
        <w:rPr>
          <w:sz w:val="22"/>
          <w:szCs w:val="22"/>
        </w:rPr>
      </w:pPr>
    </w:p>
    <w:p w14:paraId="2F04529F" w14:textId="77777777" w:rsidR="00D37A12" w:rsidRDefault="00D37A12" w:rsidP="00D37A12">
      <w:pPr>
        <w:jc w:val="both"/>
        <w:rPr>
          <w:sz w:val="22"/>
          <w:szCs w:val="22"/>
        </w:rPr>
      </w:pPr>
      <w:r>
        <w:rPr>
          <w:sz w:val="22"/>
          <w:szCs w:val="22"/>
        </w:rPr>
        <w:t xml:space="preserve">A response paper is not </w:t>
      </w:r>
      <w:r w:rsidRPr="00E31A25">
        <w:rPr>
          <w:sz w:val="22"/>
          <w:szCs w:val="22"/>
        </w:rPr>
        <w:t xml:space="preserve">descriptive </w:t>
      </w:r>
      <w:r>
        <w:rPr>
          <w:sz w:val="22"/>
          <w:szCs w:val="22"/>
        </w:rPr>
        <w:t>but</w:t>
      </w:r>
      <w:r w:rsidRPr="00E31A25">
        <w:rPr>
          <w:sz w:val="22"/>
          <w:szCs w:val="22"/>
        </w:rPr>
        <w:t xml:space="preserve"> investigative. </w:t>
      </w:r>
      <w:r>
        <w:rPr>
          <w:sz w:val="22"/>
          <w:szCs w:val="22"/>
        </w:rPr>
        <w:t>It is</w:t>
      </w:r>
      <w:r w:rsidRPr="00DC53CA">
        <w:rPr>
          <w:sz w:val="22"/>
          <w:szCs w:val="22"/>
        </w:rPr>
        <w:t xml:space="preserve"> neither a free-style opinion essay, nor </w:t>
      </w:r>
      <w:r>
        <w:rPr>
          <w:sz w:val="22"/>
          <w:szCs w:val="22"/>
        </w:rPr>
        <w:t xml:space="preserve">a </w:t>
      </w:r>
      <w:r w:rsidRPr="00DC53CA">
        <w:rPr>
          <w:sz w:val="22"/>
          <w:szCs w:val="22"/>
        </w:rPr>
        <w:t xml:space="preserve">research paper. </w:t>
      </w:r>
      <w:r>
        <w:rPr>
          <w:sz w:val="22"/>
          <w:szCs w:val="22"/>
        </w:rPr>
        <w:t xml:space="preserve">You are not asked to use any </w:t>
      </w:r>
      <w:r w:rsidRPr="00DC53CA">
        <w:rPr>
          <w:sz w:val="22"/>
          <w:szCs w:val="22"/>
        </w:rPr>
        <w:t xml:space="preserve">supplementary material </w:t>
      </w:r>
      <w:r>
        <w:rPr>
          <w:sz w:val="22"/>
          <w:szCs w:val="22"/>
        </w:rPr>
        <w:t>or</w:t>
      </w:r>
      <w:r w:rsidRPr="00DC53CA">
        <w:rPr>
          <w:sz w:val="22"/>
          <w:szCs w:val="22"/>
        </w:rPr>
        <w:t xml:space="preserve"> do research on the issue that you are writing about.</w:t>
      </w:r>
      <w:r>
        <w:rPr>
          <w:sz w:val="22"/>
          <w:szCs w:val="22"/>
        </w:rPr>
        <w:t xml:space="preserve"> But it is </w:t>
      </w:r>
      <w:r w:rsidRPr="000034E9">
        <w:rPr>
          <w:b/>
          <w:sz w:val="22"/>
          <w:szCs w:val="22"/>
          <w:u w:val="single"/>
        </w:rPr>
        <w:t>absolutely necessary</w:t>
      </w:r>
      <w:r>
        <w:rPr>
          <w:sz w:val="22"/>
          <w:szCs w:val="22"/>
        </w:rPr>
        <w:t xml:space="preserve"> to refer to the texts and concepts studied in this course. </w:t>
      </w:r>
      <w:r w:rsidRPr="00DC53CA">
        <w:rPr>
          <w:sz w:val="22"/>
          <w:szCs w:val="22"/>
        </w:rPr>
        <w:t xml:space="preserve">Every concept can become a “problem” or a “puzzle” that needs to be elaborated, justified, resolved or </w:t>
      </w:r>
      <w:r>
        <w:rPr>
          <w:sz w:val="22"/>
          <w:szCs w:val="22"/>
        </w:rPr>
        <w:t>criticized</w:t>
      </w:r>
      <w:r w:rsidRPr="00DC53CA">
        <w:rPr>
          <w:sz w:val="22"/>
          <w:szCs w:val="22"/>
        </w:rPr>
        <w:t xml:space="preserve">. </w:t>
      </w:r>
    </w:p>
    <w:p w14:paraId="53E25F9F" w14:textId="77777777" w:rsidR="00D37A12" w:rsidRDefault="00D37A12" w:rsidP="00D37A12">
      <w:pPr>
        <w:jc w:val="both"/>
        <w:rPr>
          <w:sz w:val="22"/>
          <w:szCs w:val="22"/>
        </w:rPr>
      </w:pPr>
    </w:p>
    <w:p w14:paraId="2E7B4A01" w14:textId="2BCEB0C9" w:rsidR="00D37A12" w:rsidRDefault="00D37A12" w:rsidP="00D37A12">
      <w:pPr>
        <w:jc w:val="both"/>
        <w:rPr>
          <w:sz w:val="22"/>
          <w:szCs w:val="22"/>
        </w:rPr>
      </w:pPr>
      <w:r w:rsidRPr="00E31A25">
        <w:rPr>
          <w:sz w:val="22"/>
          <w:szCs w:val="22"/>
        </w:rPr>
        <w:t xml:space="preserve">You must choose a </w:t>
      </w:r>
      <w:r w:rsidRPr="00DB0DBC">
        <w:rPr>
          <w:b/>
          <w:sz w:val="22"/>
          <w:szCs w:val="22"/>
          <w:u w:val="single"/>
        </w:rPr>
        <w:t>hypothesis</w:t>
      </w:r>
      <w:r>
        <w:rPr>
          <w:sz w:val="22"/>
          <w:szCs w:val="22"/>
        </w:rPr>
        <w:t xml:space="preserve"> to defend or a problem to </w:t>
      </w:r>
      <w:r w:rsidRPr="00E31A25">
        <w:rPr>
          <w:sz w:val="22"/>
          <w:szCs w:val="22"/>
        </w:rPr>
        <w:t xml:space="preserve">solve for </w:t>
      </w:r>
      <w:r>
        <w:rPr>
          <w:sz w:val="22"/>
          <w:szCs w:val="22"/>
        </w:rPr>
        <w:t>each assignment</w:t>
      </w:r>
      <w:r w:rsidRPr="00E31A25">
        <w:rPr>
          <w:sz w:val="22"/>
          <w:szCs w:val="22"/>
        </w:rPr>
        <w:t>.</w:t>
      </w:r>
      <w:r>
        <w:rPr>
          <w:sz w:val="22"/>
          <w:szCs w:val="22"/>
        </w:rPr>
        <w:t xml:space="preserve"> The hypothesis can involve something that you want to problematize in the various approaches to ethics that we have reflected upon during the course. Or you can use one of those approaches to analyze one of the movies, literary work, or real-life cases listed below. You are expected to reflect upon the following ethical dilemmas by basing yourself on knowledge obtained from this course:</w:t>
      </w:r>
    </w:p>
    <w:p w14:paraId="1C7782CF" w14:textId="77777777" w:rsidR="00D37A12" w:rsidRPr="00D37A12" w:rsidRDefault="00D37A12" w:rsidP="00D37A12">
      <w:pPr>
        <w:pStyle w:val="ListParagraph"/>
        <w:numPr>
          <w:ilvl w:val="0"/>
          <w:numId w:val="18"/>
        </w:numPr>
        <w:rPr>
          <w:sz w:val="22"/>
          <w:szCs w:val="22"/>
        </w:rPr>
      </w:pPr>
      <w:r w:rsidRPr="00D37A12">
        <w:rPr>
          <w:sz w:val="22"/>
          <w:szCs w:val="22"/>
        </w:rPr>
        <w:t>Defiance vs. compliance</w:t>
      </w:r>
    </w:p>
    <w:p w14:paraId="2FE20136" w14:textId="77777777" w:rsidR="00D37A12" w:rsidRPr="00D37A12" w:rsidRDefault="00D37A12" w:rsidP="00D37A12">
      <w:pPr>
        <w:pStyle w:val="ListParagraph"/>
        <w:numPr>
          <w:ilvl w:val="0"/>
          <w:numId w:val="18"/>
        </w:numPr>
        <w:rPr>
          <w:sz w:val="22"/>
          <w:szCs w:val="22"/>
        </w:rPr>
      </w:pPr>
      <w:r w:rsidRPr="00D37A12">
        <w:rPr>
          <w:sz w:val="22"/>
          <w:szCs w:val="22"/>
        </w:rPr>
        <w:t>Plurality vs. monism</w:t>
      </w:r>
    </w:p>
    <w:p w14:paraId="0C554F6F" w14:textId="77777777" w:rsidR="00D37A12" w:rsidRPr="00D37A12" w:rsidRDefault="00D37A12" w:rsidP="00D37A12">
      <w:pPr>
        <w:pStyle w:val="ListParagraph"/>
        <w:numPr>
          <w:ilvl w:val="0"/>
          <w:numId w:val="18"/>
        </w:numPr>
        <w:rPr>
          <w:sz w:val="22"/>
          <w:szCs w:val="22"/>
        </w:rPr>
      </w:pPr>
      <w:r w:rsidRPr="00D37A12">
        <w:rPr>
          <w:sz w:val="22"/>
          <w:szCs w:val="22"/>
        </w:rPr>
        <w:t>Dogma vs. openness</w:t>
      </w:r>
    </w:p>
    <w:p w14:paraId="3FD50E7F" w14:textId="77777777" w:rsidR="00D37A12" w:rsidRPr="00D37A12" w:rsidRDefault="00D37A12" w:rsidP="00D37A12">
      <w:pPr>
        <w:pStyle w:val="ListParagraph"/>
        <w:numPr>
          <w:ilvl w:val="0"/>
          <w:numId w:val="18"/>
        </w:numPr>
        <w:rPr>
          <w:sz w:val="22"/>
          <w:szCs w:val="22"/>
        </w:rPr>
      </w:pPr>
      <w:r w:rsidRPr="00D37A12">
        <w:rPr>
          <w:sz w:val="22"/>
          <w:szCs w:val="22"/>
        </w:rPr>
        <w:t>Hypocrisy vs. integrity</w:t>
      </w:r>
    </w:p>
    <w:p w14:paraId="6B99E850" w14:textId="77777777" w:rsidR="00D37A12" w:rsidRPr="00D37A12" w:rsidRDefault="00D37A12" w:rsidP="00D37A12">
      <w:pPr>
        <w:pStyle w:val="ListParagraph"/>
        <w:numPr>
          <w:ilvl w:val="0"/>
          <w:numId w:val="18"/>
        </w:numPr>
        <w:rPr>
          <w:sz w:val="22"/>
          <w:szCs w:val="22"/>
        </w:rPr>
      </w:pPr>
      <w:r w:rsidRPr="00D37A12">
        <w:rPr>
          <w:sz w:val="22"/>
          <w:szCs w:val="22"/>
        </w:rPr>
        <w:t>Lying vs. truth-telling</w:t>
      </w:r>
    </w:p>
    <w:p w14:paraId="0A723E86" w14:textId="77777777" w:rsidR="00D37A12" w:rsidRPr="00D37A12" w:rsidRDefault="00D37A12" w:rsidP="00D37A12">
      <w:pPr>
        <w:pStyle w:val="ListParagraph"/>
        <w:numPr>
          <w:ilvl w:val="0"/>
          <w:numId w:val="18"/>
        </w:numPr>
        <w:rPr>
          <w:sz w:val="22"/>
          <w:szCs w:val="22"/>
        </w:rPr>
      </w:pPr>
      <w:r w:rsidRPr="00D37A12">
        <w:rPr>
          <w:sz w:val="22"/>
          <w:szCs w:val="22"/>
        </w:rPr>
        <w:t>Individual vs. collective responsibility</w:t>
      </w:r>
    </w:p>
    <w:p w14:paraId="0F48A105" w14:textId="77777777" w:rsidR="00D37A12" w:rsidRPr="00DC53CA" w:rsidRDefault="00D37A12" w:rsidP="00D37A12">
      <w:pPr>
        <w:jc w:val="both"/>
        <w:rPr>
          <w:sz w:val="22"/>
          <w:szCs w:val="22"/>
        </w:rPr>
      </w:pPr>
    </w:p>
    <w:p w14:paraId="41D45BA5" w14:textId="77777777" w:rsidR="00D37A12" w:rsidRPr="00DC53CA" w:rsidRDefault="00D37A12" w:rsidP="00D37A12">
      <w:pPr>
        <w:jc w:val="both"/>
        <w:rPr>
          <w:b/>
          <w:sz w:val="22"/>
          <w:szCs w:val="22"/>
        </w:rPr>
      </w:pPr>
      <w:r w:rsidRPr="00DC53CA">
        <w:rPr>
          <w:b/>
          <w:sz w:val="22"/>
          <w:szCs w:val="22"/>
        </w:rPr>
        <w:t>Tips:</w:t>
      </w:r>
    </w:p>
    <w:p w14:paraId="0ACCACF9" w14:textId="77777777" w:rsidR="00D37A12" w:rsidRPr="00DC53CA" w:rsidRDefault="00D37A12" w:rsidP="00D37A12">
      <w:pPr>
        <w:numPr>
          <w:ilvl w:val="0"/>
          <w:numId w:val="17"/>
        </w:numPr>
        <w:rPr>
          <w:sz w:val="22"/>
          <w:szCs w:val="22"/>
        </w:rPr>
      </w:pPr>
      <w:r w:rsidRPr="00DC53CA">
        <w:rPr>
          <w:sz w:val="22"/>
          <w:szCs w:val="22"/>
        </w:rPr>
        <w:t xml:space="preserve">References to texts studied are </w:t>
      </w:r>
      <w:r w:rsidRPr="00DC53CA">
        <w:rPr>
          <w:sz w:val="22"/>
          <w:szCs w:val="22"/>
          <w:u w:val="single"/>
        </w:rPr>
        <w:t>absolutely</w:t>
      </w:r>
      <w:r w:rsidRPr="00DC53CA">
        <w:rPr>
          <w:sz w:val="22"/>
          <w:szCs w:val="22"/>
        </w:rPr>
        <w:t xml:space="preserve"> required.</w:t>
      </w:r>
    </w:p>
    <w:p w14:paraId="691492BD" w14:textId="77777777" w:rsidR="00D37A12" w:rsidRPr="00DC53CA" w:rsidRDefault="00D37A12" w:rsidP="00D37A12">
      <w:pPr>
        <w:numPr>
          <w:ilvl w:val="0"/>
          <w:numId w:val="17"/>
        </w:numPr>
        <w:rPr>
          <w:sz w:val="22"/>
          <w:szCs w:val="22"/>
        </w:rPr>
      </w:pPr>
      <w:r w:rsidRPr="00DC53CA">
        <w:rPr>
          <w:sz w:val="22"/>
          <w:szCs w:val="22"/>
        </w:rPr>
        <w:t xml:space="preserve">No </w:t>
      </w:r>
      <w:proofErr w:type="gramStart"/>
      <w:r w:rsidRPr="00DC53CA">
        <w:rPr>
          <w:sz w:val="22"/>
          <w:szCs w:val="22"/>
          <w:u w:val="single"/>
        </w:rPr>
        <w:t>internet</w:t>
      </w:r>
      <w:proofErr w:type="gramEnd"/>
      <w:r w:rsidRPr="00DC53CA">
        <w:rPr>
          <w:sz w:val="22"/>
          <w:szCs w:val="22"/>
          <w:u w:val="single"/>
        </w:rPr>
        <w:t xml:space="preserve"> resources</w:t>
      </w:r>
      <w:r w:rsidRPr="00DC53CA">
        <w:rPr>
          <w:sz w:val="22"/>
          <w:szCs w:val="22"/>
        </w:rPr>
        <w:t xml:space="preserve"> are acceptable except ones you need to describe your case. Any supplementary material must be from the university library.</w:t>
      </w:r>
    </w:p>
    <w:p w14:paraId="554E4509" w14:textId="77777777" w:rsidR="00D37A12" w:rsidRPr="00DC53CA" w:rsidRDefault="00D37A12" w:rsidP="00D37A12">
      <w:pPr>
        <w:numPr>
          <w:ilvl w:val="0"/>
          <w:numId w:val="17"/>
        </w:numPr>
        <w:rPr>
          <w:sz w:val="22"/>
          <w:szCs w:val="22"/>
        </w:rPr>
      </w:pPr>
      <w:r w:rsidRPr="00DC53CA">
        <w:rPr>
          <w:sz w:val="22"/>
          <w:szCs w:val="22"/>
        </w:rPr>
        <w:t xml:space="preserve">Personal opinions are appreciated as long as you base your ideas on knowledge. </w:t>
      </w:r>
    </w:p>
    <w:p w14:paraId="03545368" w14:textId="77777777" w:rsidR="00D37A12" w:rsidRDefault="00D37A12" w:rsidP="00D37A12">
      <w:pPr>
        <w:rPr>
          <w:b/>
          <w:sz w:val="22"/>
          <w:szCs w:val="22"/>
        </w:rPr>
      </w:pPr>
    </w:p>
    <w:p w14:paraId="4956162A" w14:textId="77777777" w:rsidR="00D37A12" w:rsidRPr="00DC53CA" w:rsidRDefault="00D37A12" w:rsidP="00D37A12">
      <w:pPr>
        <w:rPr>
          <w:b/>
          <w:sz w:val="22"/>
          <w:szCs w:val="22"/>
        </w:rPr>
      </w:pPr>
      <w:r w:rsidRPr="00DC53CA">
        <w:rPr>
          <w:b/>
          <w:sz w:val="22"/>
          <w:szCs w:val="22"/>
        </w:rPr>
        <w:t>Length:</w:t>
      </w:r>
    </w:p>
    <w:p w14:paraId="069D1371" w14:textId="77777777" w:rsidR="00D37A12" w:rsidRPr="00DC53CA" w:rsidRDefault="00D37A12" w:rsidP="00D37A12">
      <w:pPr>
        <w:rPr>
          <w:sz w:val="22"/>
          <w:szCs w:val="22"/>
        </w:rPr>
      </w:pPr>
      <w:r w:rsidRPr="00DC53CA">
        <w:rPr>
          <w:sz w:val="22"/>
          <w:szCs w:val="22"/>
        </w:rPr>
        <w:t xml:space="preserve">5-7 pages, 12 </w:t>
      </w:r>
      <w:proofErr w:type="gramStart"/>
      <w:r w:rsidRPr="00DC53CA">
        <w:rPr>
          <w:sz w:val="22"/>
          <w:szCs w:val="22"/>
        </w:rPr>
        <w:t>font</w:t>
      </w:r>
      <w:proofErr w:type="gramEnd"/>
      <w:r w:rsidRPr="00DC53CA">
        <w:rPr>
          <w:sz w:val="22"/>
          <w:szCs w:val="22"/>
        </w:rPr>
        <w:t>, 1½ spaced.</w:t>
      </w:r>
    </w:p>
    <w:p w14:paraId="52FF82C8" w14:textId="77777777" w:rsidR="00D37A12" w:rsidRPr="00DC53CA" w:rsidRDefault="00D37A12" w:rsidP="00D37A12">
      <w:pPr>
        <w:rPr>
          <w:sz w:val="22"/>
          <w:szCs w:val="22"/>
        </w:rPr>
      </w:pPr>
    </w:p>
    <w:p w14:paraId="2F491D5B" w14:textId="77777777" w:rsidR="00D37A12" w:rsidRPr="00DC53CA" w:rsidRDefault="00D37A12" w:rsidP="00D37A12">
      <w:pPr>
        <w:rPr>
          <w:sz w:val="22"/>
          <w:szCs w:val="22"/>
        </w:rPr>
      </w:pPr>
      <w:r w:rsidRPr="00DC53CA">
        <w:rPr>
          <w:b/>
          <w:sz w:val="22"/>
          <w:szCs w:val="22"/>
        </w:rPr>
        <w:t>Deadlines</w:t>
      </w:r>
      <w:r w:rsidRPr="00DC53CA">
        <w:rPr>
          <w:sz w:val="22"/>
          <w:szCs w:val="22"/>
        </w:rPr>
        <w:t>:</w:t>
      </w:r>
    </w:p>
    <w:p w14:paraId="22F7F8B6" w14:textId="521949E1" w:rsidR="00D37A12" w:rsidRPr="00337AF9" w:rsidRDefault="00D37A12" w:rsidP="00D37A12">
      <w:pPr>
        <w:rPr>
          <w:sz w:val="22"/>
          <w:szCs w:val="22"/>
        </w:rPr>
      </w:pPr>
      <w:r w:rsidRPr="00337AF9">
        <w:rPr>
          <w:sz w:val="22"/>
          <w:szCs w:val="22"/>
        </w:rPr>
        <w:t xml:space="preserve">RP </w:t>
      </w:r>
      <w:r w:rsidR="009821AB" w:rsidRPr="00337AF9">
        <w:rPr>
          <w:sz w:val="22"/>
          <w:szCs w:val="22"/>
        </w:rPr>
        <w:t>1: The ethical problem in politics – March 1</w:t>
      </w:r>
      <w:r w:rsidRPr="00337AF9">
        <w:rPr>
          <w:sz w:val="22"/>
          <w:szCs w:val="22"/>
        </w:rPr>
        <w:t>4</w:t>
      </w:r>
    </w:p>
    <w:p w14:paraId="1E0D30FE" w14:textId="35338B22" w:rsidR="00D37A12" w:rsidRPr="00337AF9" w:rsidRDefault="00D37A12" w:rsidP="00D37A12">
      <w:pPr>
        <w:rPr>
          <w:sz w:val="22"/>
          <w:szCs w:val="22"/>
        </w:rPr>
      </w:pPr>
      <w:r w:rsidRPr="00337AF9">
        <w:rPr>
          <w:sz w:val="22"/>
          <w:szCs w:val="22"/>
        </w:rPr>
        <w:t xml:space="preserve">RP 2: </w:t>
      </w:r>
      <w:r w:rsidR="00337AF9" w:rsidRPr="00337AF9">
        <w:rPr>
          <w:sz w:val="22"/>
          <w:szCs w:val="22"/>
        </w:rPr>
        <w:t xml:space="preserve">The totalitarian destruction of ethics – </w:t>
      </w:r>
      <w:r w:rsidRPr="00337AF9">
        <w:rPr>
          <w:sz w:val="22"/>
          <w:szCs w:val="22"/>
        </w:rPr>
        <w:t xml:space="preserve">April </w:t>
      </w:r>
      <w:r w:rsidR="00337AF9" w:rsidRPr="00337AF9">
        <w:rPr>
          <w:sz w:val="22"/>
          <w:szCs w:val="22"/>
        </w:rPr>
        <w:t>11</w:t>
      </w:r>
    </w:p>
    <w:p w14:paraId="2ED0AA12" w14:textId="1C4BEF76" w:rsidR="00FF6BDC" w:rsidRPr="000717A3" w:rsidRDefault="00D37A12" w:rsidP="00FF6BDC">
      <w:pPr>
        <w:rPr>
          <w:sz w:val="22"/>
          <w:szCs w:val="22"/>
        </w:rPr>
      </w:pPr>
      <w:r w:rsidRPr="00337AF9">
        <w:rPr>
          <w:sz w:val="22"/>
          <w:szCs w:val="22"/>
        </w:rPr>
        <w:t xml:space="preserve">RP 3: </w:t>
      </w:r>
      <w:r w:rsidR="00337AF9" w:rsidRPr="00337AF9">
        <w:rPr>
          <w:sz w:val="22"/>
          <w:szCs w:val="22"/>
        </w:rPr>
        <w:t xml:space="preserve">Hypocrisy, image-making, </w:t>
      </w:r>
      <w:proofErr w:type="gramStart"/>
      <w:r w:rsidR="00337AF9" w:rsidRPr="00337AF9">
        <w:rPr>
          <w:sz w:val="22"/>
          <w:szCs w:val="22"/>
        </w:rPr>
        <w:t>truth-telling</w:t>
      </w:r>
      <w:proofErr w:type="gramEnd"/>
      <w:r w:rsidR="00337AF9" w:rsidRPr="00337AF9">
        <w:rPr>
          <w:sz w:val="22"/>
          <w:szCs w:val="22"/>
        </w:rPr>
        <w:t xml:space="preserve"> – </w:t>
      </w:r>
      <w:r w:rsidRPr="00337AF9">
        <w:rPr>
          <w:sz w:val="22"/>
          <w:szCs w:val="22"/>
        </w:rPr>
        <w:t xml:space="preserve">May </w:t>
      </w:r>
      <w:r w:rsidR="00337AF9" w:rsidRPr="00337AF9">
        <w:rPr>
          <w:sz w:val="22"/>
          <w:szCs w:val="22"/>
        </w:rPr>
        <w:t>22</w:t>
      </w:r>
    </w:p>
    <w:p w14:paraId="26C206FF" w14:textId="012ACDED" w:rsidR="00011A8F" w:rsidRDefault="009413F7" w:rsidP="00D37A12">
      <w:pPr>
        <w:jc w:val="center"/>
        <w:rPr>
          <w:b/>
          <w:sz w:val="22"/>
          <w:szCs w:val="22"/>
        </w:rPr>
      </w:pPr>
      <w:r>
        <w:rPr>
          <w:b/>
          <w:sz w:val="22"/>
          <w:szCs w:val="22"/>
        </w:rPr>
        <w:t>Work</w:t>
      </w:r>
      <w:r w:rsidR="007B5917">
        <w:rPr>
          <w:b/>
          <w:sz w:val="22"/>
          <w:szCs w:val="22"/>
        </w:rPr>
        <w:t>s or cases</w:t>
      </w:r>
      <w:r w:rsidR="00701E34" w:rsidRPr="00701E34">
        <w:rPr>
          <w:b/>
          <w:sz w:val="22"/>
          <w:szCs w:val="22"/>
        </w:rPr>
        <w:t xml:space="preserve"> to be </w:t>
      </w:r>
      <w:r w:rsidR="007B5917">
        <w:rPr>
          <w:b/>
          <w:sz w:val="22"/>
          <w:szCs w:val="22"/>
        </w:rPr>
        <w:t>analyzed in response papers</w:t>
      </w:r>
    </w:p>
    <w:p w14:paraId="7C663EB3" w14:textId="77777777" w:rsidR="009413F7" w:rsidRDefault="009413F7" w:rsidP="00011A8F">
      <w:pPr>
        <w:rPr>
          <w:b/>
          <w:sz w:val="22"/>
          <w:szCs w:val="22"/>
        </w:rPr>
      </w:pPr>
    </w:p>
    <w:p w14:paraId="6EFAF00B" w14:textId="2BD7B921" w:rsidR="003916F2" w:rsidRPr="003916F2" w:rsidRDefault="003916F2" w:rsidP="00011A8F">
      <w:pPr>
        <w:rPr>
          <w:sz w:val="22"/>
          <w:szCs w:val="22"/>
          <w:u w:val="single"/>
        </w:rPr>
      </w:pPr>
      <w:r w:rsidRPr="003916F2">
        <w:rPr>
          <w:sz w:val="22"/>
          <w:szCs w:val="22"/>
          <w:u w:val="single"/>
        </w:rPr>
        <w:t>Literature:</w:t>
      </w:r>
    </w:p>
    <w:p w14:paraId="1F38F947" w14:textId="77777777" w:rsidR="00011A8F" w:rsidRPr="00521940" w:rsidRDefault="00011A8F" w:rsidP="00011A8F">
      <w:pPr>
        <w:rPr>
          <w:sz w:val="22"/>
          <w:szCs w:val="22"/>
        </w:rPr>
      </w:pPr>
      <w:r w:rsidRPr="00521940">
        <w:rPr>
          <w:sz w:val="22"/>
          <w:szCs w:val="22"/>
        </w:rPr>
        <w:t>Herman Melville, “Billy Budd”</w:t>
      </w:r>
    </w:p>
    <w:p w14:paraId="67BFD5C8" w14:textId="77777777" w:rsidR="00011A8F" w:rsidRDefault="00011A8F" w:rsidP="00011A8F">
      <w:pPr>
        <w:rPr>
          <w:sz w:val="22"/>
          <w:szCs w:val="22"/>
        </w:rPr>
      </w:pPr>
      <w:r w:rsidRPr="00521940">
        <w:rPr>
          <w:sz w:val="22"/>
          <w:szCs w:val="22"/>
        </w:rPr>
        <w:t>Franz Kafka, “Before the Law”</w:t>
      </w:r>
    </w:p>
    <w:p w14:paraId="75AF1A33" w14:textId="0156669D" w:rsidR="003916F2" w:rsidRDefault="00337AF9" w:rsidP="00011A8F">
      <w:pPr>
        <w:rPr>
          <w:sz w:val="22"/>
          <w:szCs w:val="22"/>
        </w:rPr>
      </w:pPr>
      <w:r>
        <w:rPr>
          <w:sz w:val="22"/>
          <w:szCs w:val="22"/>
        </w:rPr>
        <w:t xml:space="preserve">Franz Kafka, </w:t>
      </w:r>
      <w:r w:rsidRPr="00337AF9">
        <w:rPr>
          <w:i/>
          <w:sz w:val="22"/>
          <w:szCs w:val="22"/>
        </w:rPr>
        <w:t>The Castle</w:t>
      </w:r>
    </w:p>
    <w:p w14:paraId="45795450" w14:textId="54092D36" w:rsidR="00011A8F" w:rsidRDefault="00337AF9" w:rsidP="00011A8F">
      <w:pPr>
        <w:rPr>
          <w:sz w:val="22"/>
        </w:rPr>
      </w:pPr>
      <w:r>
        <w:rPr>
          <w:sz w:val="22"/>
        </w:rPr>
        <w:t xml:space="preserve">Sophocles, </w:t>
      </w:r>
      <w:r w:rsidRPr="00337AF9">
        <w:rPr>
          <w:i/>
          <w:sz w:val="22"/>
        </w:rPr>
        <w:t>Antigone</w:t>
      </w:r>
    </w:p>
    <w:p w14:paraId="4AC825E4" w14:textId="749159C5" w:rsidR="003916F2" w:rsidRDefault="003916F2" w:rsidP="003916F2">
      <w:pPr>
        <w:rPr>
          <w:sz w:val="22"/>
          <w:szCs w:val="22"/>
        </w:rPr>
      </w:pPr>
      <w:r>
        <w:rPr>
          <w:sz w:val="22"/>
          <w:szCs w:val="22"/>
        </w:rPr>
        <w:t xml:space="preserve">Yuri Dombrowsky, </w:t>
      </w:r>
      <w:r w:rsidR="009C4098">
        <w:rPr>
          <w:i/>
          <w:sz w:val="22"/>
          <w:szCs w:val="22"/>
        </w:rPr>
        <w:t>The Facult</w:t>
      </w:r>
      <w:r w:rsidR="00337AF9" w:rsidRPr="00337AF9">
        <w:rPr>
          <w:i/>
          <w:sz w:val="22"/>
          <w:szCs w:val="22"/>
        </w:rPr>
        <w:t>y of Useless Knowledge</w:t>
      </w:r>
    </w:p>
    <w:p w14:paraId="09912695" w14:textId="22D8E3B6" w:rsidR="003916F2" w:rsidRDefault="00C911D9" w:rsidP="003916F2">
      <w:pPr>
        <w:rPr>
          <w:sz w:val="22"/>
          <w:szCs w:val="22"/>
        </w:rPr>
      </w:pPr>
      <w:r>
        <w:rPr>
          <w:sz w:val="22"/>
          <w:szCs w:val="22"/>
        </w:rPr>
        <w:t xml:space="preserve">George Orwell, </w:t>
      </w:r>
      <w:r w:rsidRPr="00C911D9">
        <w:rPr>
          <w:i/>
          <w:sz w:val="22"/>
          <w:szCs w:val="22"/>
        </w:rPr>
        <w:t>1984</w:t>
      </w:r>
      <w:r w:rsidR="003916F2">
        <w:rPr>
          <w:sz w:val="22"/>
          <w:szCs w:val="22"/>
        </w:rPr>
        <w:t xml:space="preserve"> (film or novel)</w:t>
      </w:r>
    </w:p>
    <w:p w14:paraId="325F10CA" w14:textId="77777777" w:rsidR="003916F2" w:rsidRDefault="003916F2" w:rsidP="003916F2">
      <w:pPr>
        <w:rPr>
          <w:sz w:val="22"/>
          <w:szCs w:val="22"/>
        </w:rPr>
      </w:pPr>
      <w:r>
        <w:rPr>
          <w:sz w:val="22"/>
          <w:szCs w:val="22"/>
        </w:rPr>
        <w:t>Dostoyevsky, “The Grand Inquisitor”</w:t>
      </w:r>
    </w:p>
    <w:p w14:paraId="0DE5E675" w14:textId="77777777" w:rsidR="003916F2" w:rsidRDefault="003916F2" w:rsidP="00011A8F">
      <w:pPr>
        <w:rPr>
          <w:sz w:val="22"/>
        </w:rPr>
      </w:pPr>
    </w:p>
    <w:p w14:paraId="47C6C436" w14:textId="77777777" w:rsidR="003916F2" w:rsidRPr="003916F2" w:rsidRDefault="003916F2" w:rsidP="00011A8F">
      <w:pPr>
        <w:rPr>
          <w:sz w:val="22"/>
          <w:u w:val="single"/>
        </w:rPr>
      </w:pPr>
      <w:r w:rsidRPr="003916F2">
        <w:rPr>
          <w:sz w:val="22"/>
          <w:u w:val="single"/>
        </w:rPr>
        <w:t>Movies:</w:t>
      </w:r>
    </w:p>
    <w:p w14:paraId="6BF67E70" w14:textId="2F621DD1" w:rsidR="00011A8F" w:rsidRDefault="00011A8F" w:rsidP="00011A8F">
      <w:pPr>
        <w:rPr>
          <w:sz w:val="22"/>
        </w:rPr>
      </w:pPr>
      <w:r>
        <w:rPr>
          <w:sz w:val="22"/>
        </w:rPr>
        <w:t>Costa-</w:t>
      </w:r>
      <w:proofErr w:type="spellStart"/>
      <w:r>
        <w:rPr>
          <w:sz w:val="22"/>
        </w:rPr>
        <w:t>Gavras</w:t>
      </w:r>
      <w:proofErr w:type="spellEnd"/>
      <w:r>
        <w:rPr>
          <w:sz w:val="22"/>
        </w:rPr>
        <w:t>, “Music Box”</w:t>
      </w:r>
    </w:p>
    <w:p w14:paraId="1CC77F7C" w14:textId="233E848F" w:rsidR="00011A8F" w:rsidRDefault="00011A8F" w:rsidP="00011A8F">
      <w:pPr>
        <w:rPr>
          <w:sz w:val="22"/>
        </w:rPr>
      </w:pPr>
      <w:r>
        <w:rPr>
          <w:sz w:val="22"/>
        </w:rPr>
        <w:t>Costa-</w:t>
      </w:r>
      <w:proofErr w:type="spellStart"/>
      <w:r>
        <w:rPr>
          <w:sz w:val="22"/>
        </w:rPr>
        <w:t>Gavras</w:t>
      </w:r>
      <w:proofErr w:type="spellEnd"/>
      <w:r>
        <w:rPr>
          <w:sz w:val="22"/>
        </w:rPr>
        <w:t>, “Amen”</w:t>
      </w:r>
    </w:p>
    <w:p w14:paraId="71FF27C8" w14:textId="1959F909" w:rsidR="001110DB" w:rsidRDefault="001110DB" w:rsidP="007D13E2">
      <w:pPr>
        <w:rPr>
          <w:sz w:val="22"/>
          <w:szCs w:val="22"/>
        </w:rPr>
      </w:pPr>
      <w:r>
        <w:rPr>
          <w:sz w:val="22"/>
          <w:szCs w:val="22"/>
        </w:rPr>
        <w:t>Costa-</w:t>
      </w:r>
      <w:proofErr w:type="spellStart"/>
      <w:r>
        <w:rPr>
          <w:sz w:val="22"/>
          <w:szCs w:val="22"/>
        </w:rPr>
        <w:t>Gavras</w:t>
      </w:r>
      <w:proofErr w:type="spellEnd"/>
      <w:r>
        <w:rPr>
          <w:sz w:val="22"/>
          <w:szCs w:val="22"/>
        </w:rPr>
        <w:t xml:space="preserve">, “I </w:t>
      </w:r>
      <w:r w:rsidR="00B20B2D">
        <w:rPr>
          <w:sz w:val="22"/>
          <w:szCs w:val="22"/>
        </w:rPr>
        <w:t xml:space="preserve">as in Icarus” </w:t>
      </w:r>
    </w:p>
    <w:p w14:paraId="3553F4BB" w14:textId="77777777" w:rsidR="00B20B2D" w:rsidRDefault="00B20B2D" w:rsidP="00B20B2D">
      <w:pPr>
        <w:rPr>
          <w:sz w:val="22"/>
        </w:rPr>
      </w:pPr>
      <w:proofErr w:type="spellStart"/>
      <w:r>
        <w:rPr>
          <w:sz w:val="22"/>
        </w:rPr>
        <w:t>Özer</w:t>
      </w:r>
      <w:proofErr w:type="spellEnd"/>
      <w:r>
        <w:rPr>
          <w:sz w:val="22"/>
        </w:rPr>
        <w:t xml:space="preserve"> </w:t>
      </w:r>
      <w:proofErr w:type="spellStart"/>
      <w:r>
        <w:rPr>
          <w:sz w:val="22"/>
        </w:rPr>
        <w:t>Kızıltan</w:t>
      </w:r>
      <w:proofErr w:type="spellEnd"/>
      <w:r>
        <w:rPr>
          <w:sz w:val="22"/>
        </w:rPr>
        <w:t>, “</w:t>
      </w:r>
      <w:proofErr w:type="spellStart"/>
      <w:r>
        <w:rPr>
          <w:sz w:val="22"/>
        </w:rPr>
        <w:t>Takva</w:t>
      </w:r>
      <w:proofErr w:type="spellEnd"/>
      <w:r>
        <w:rPr>
          <w:sz w:val="22"/>
        </w:rPr>
        <w:t>”</w:t>
      </w:r>
    </w:p>
    <w:p w14:paraId="13ADA1F5" w14:textId="440CA006" w:rsidR="00CA46AB" w:rsidRDefault="00C911D9" w:rsidP="007D13E2">
      <w:pPr>
        <w:rPr>
          <w:sz w:val="22"/>
          <w:szCs w:val="22"/>
        </w:rPr>
      </w:pPr>
      <w:r>
        <w:rPr>
          <w:sz w:val="22"/>
          <w:szCs w:val="22"/>
        </w:rPr>
        <w:t xml:space="preserve">Alan </w:t>
      </w:r>
      <w:proofErr w:type="spellStart"/>
      <w:r>
        <w:rPr>
          <w:sz w:val="22"/>
          <w:szCs w:val="22"/>
        </w:rPr>
        <w:t>Pakula</w:t>
      </w:r>
      <w:proofErr w:type="spellEnd"/>
      <w:r>
        <w:rPr>
          <w:sz w:val="22"/>
          <w:szCs w:val="22"/>
        </w:rPr>
        <w:t xml:space="preserve">, </w:t>
      </w:r>
      <w:r w:rsidR="00CA46AB">
        <w:rPr>
          <w:sz w:val="22"/>
          <w:szCs w:val="22"/>
        </w:rPr>
        <w:t>“Sophie’s Choice”</w:t>
      </w:r>
      <w:r>
        <w:rPr>
          <w:sz w:val="22"/>
          <w:szCs w:val="22"/>
        </w:rPr>
        <w:t xml:space="preserve"> (or novel by William Styron)</w:t>
      </w:r>
    </w:p>
    <w:p w14:paraId="2A5FF0E6" w14:textId="3458D012" w:rsidR="00083969" w:rsidRDefault="00D60B4B" w:rsidP="007D13E2">
      <w:pPr>
        <w:rPr>
          <w:sz w:val="22"/>
          <w:szCs w:val="22"/>
        </w:rPr>
      </w:pPr>
      <w:r>
        <w:rPr>
          <w:sz w:val="22"/>
          <w:szCs w:val="22"/>
        </w:rPr>
        <w:t xml:space="preserve">George </w:t>
      </w:r>
      <w:r w:rsidR="002D25F8">
        <w:rPr>
          <w:sz w:val="22"/>
          <w:szCs w:val="22"/>
        </w:rPr>
        <w:t>Orwell, “</w:t>
      </w:r>
      <w:r w:rsidR="00083969">
        <w:rPr>
          <w:sz w:val="22"/>
          <w:szCs w:val="22"/>
        </w:rPr>
        <w:t>1984</w:t>
      </w:r>
      <w:r w:rsidR="002D25F8">
        <w:rPr>
          <w:sz w:val="22"/>
          <w:szCs w:val="22"/>
        </w:rPr>
        <w:t>”</w:t>
      </w:r>
      <w:r w:rsidR="00C5307F">
        <w:rPr>
          <w:sz w:val="22"/>
          <w:szCs w:val="22"/>
        </w:rPr>
        <w:t xml:space="preserve"> (film or novel)</w:t>
      </w:r>
    </w:p>
    <w:p w14:paraId="6DD36EF9" w14:textId="5BA8A80C" w:rsidR="002D25F8" w:rsidRDefault="002D25F8" w:rsidP="007D13E2">
      <w:pPr>
        <w:rPr>
          <w:sz w:val="22"/>
          <w:szCs w:val="22"/>
        </w:rPr>
      </w:pPr>
      <w:proofErr w:type="spellStart"/>
      <w:r>
        <w:rPr>
          <w:sz w:val="22"/>
          <w:szCs w:val="22"/>
        </w:rPr>
        <w:t>Margaretta</w:t>
      </w:r>
      <w:proofErr w:type="spellEnd"/>
      <w:r>
        <w:rPr>
          <w:sz w:val="22"/>
          <w:szCs w:val="22"/>
        </w:rPr>
        <w:t xml:space="preserve"> von </w:t>
      </w:r>
      <w:proofErr w:type="spellStart"/>
      <w:r>
        <w:rPr>
          <w:sz w:val="22"/>
          <w:szCs w:val="22"/>
        </w:rPr>
        <w:t>Trotta</w:t>
      </w:r>
      <w:proofErr w:type="spellEnd"/>
      <w:r>
        <w:rPr>
          <w:sz w:val="22"/>
          <w:szCs w:val="22"/>
        </w:rPr>
        <w:t>, “Hannah Arendt”</w:t>
      </w:r>
    </w:p>
    <w:p w14:paraId="059A864E" w14:textId="64A615AC" w:rsidR="00954BA4" w:rsidRDefault="00BF3448" w:rsidP="007D13E2">
      <w:pPr>
        <w:rPr>
          <w:sz w:val="22"/>
          <w:szCs w:val="22"/>
        </w:rPr>
      </w:pPr>
      <w:r>
        <w:rPr>
          <w:sz w:val="22"/>
          <w:szCs w:val="22"/>
        </w:rPr>
        <w:t xml:space="preserve">Steven </w:t>
      </w:r>
      <w:proofErr w:type="spellStart"/>
      <w:r w:rsidR="00954BA4">
        <w:rPr>
          <w:sz w:val="22"/>
          <w:szCs w:val="22"/>
        </w:rPr>
        <w:t>Speilberg</w:t>
      </w:r>
      <w:proofErr w:type="spellEnd"/>
      <w:r w:rsidR="00954BA4">
        <w:rPr>
          <w:sz w:val="22"/>
          <w:szCs w:val="22"/>
        </w:rPr>
        <w:t>, “Schindler’s List”</w:t>
      </w:r>
    </w:p>
    <w:p w14:paraId="23BA4ED8" w14:textId="796274CF" w:rsidR="00E14D39" w:rsidRDefault="00E14D39" w:rsidP="007D13E2">
      <w:pPr>
        <w:rPr>
          <w:sz w:val="22"/>
          <w:szCs w:val="22"/>
        </w:rPr>
      </w:pPr>
      <w:r>
        <w:rPr>
          <w:sz w:val="22"/>
          <w:szCs w:val="22"/>
        </w:rPr>
        <w:t>Joshua Oppenheimer, “The Act of Killing”</w:t>
      </w:r>
    </w:p>
    <w:p w14:paraId="167D681A" w14:textId="188FEF64" w:rsidR="004C4EF7" w:rsidRDefault="00D60B4B" w:rsidP="007D13E2">
      <w:pPr>
        <w:rPr>
          <w:sz w:val="22"/>
          <w:szCs w:val="22"/>
        </w:rPr>
      </w:pPr>
      <w:r>
        <w:rPr>
          <w:sz w:val="22"/>
          <w:szCs w:val="22"/>
        </w:rPr>
        <w:t xml:space="preserve">Marco </w:t>
      </w:r>
      <w:proofErr w:type="spellStart"/>
      <w:r>
        <w:rPr>
          <w:sz w:val="22"/>
          <w:szCs w:val="22"/>
        </w:rPr>
        <w:t>Bellocchio</w:t>
      </w:r>
      <w:proofErr w:type="spellEnd"/>
      <w:r>
        <w:rPr>
          <w:sz w:val="22"/>
          <w:szCs w:val="22"/>
        </w:rPr>
        <w:t xml:space="preserve">, </w:t>
      </w:r>
      <w:r w:rsidR="004C4EF7">
        <w:rPr>
          <w:sz w:val="22"/>
          <w:szCs w:val="22"/>
        </w:rPr>
        <w:t>“Good Morning, Night”</w:t>
      </w:r>
    </w:p>
    <w:p w14:paraId="64DF9CE1" w14:textId="19DAEE63" w:rsidR="00D60B4B" w:rsidRDefault="00C911D9" w:rsidP="007D13E2">
      <w:pPr>
        <w:rPr>
          <w:sz w:val="22"/>
          <w:szCs w:val="22"/>
        </w:rPr>
      </w:pPr>
      <w:proofErr w:type="spellStart"/>
      <w:r>
        <w:rPr>
          <w:sz w:val="22"/>
          <w:szCs w:val="22"/>
        </w:rPr>
        <w:t>Tomás</w:t>
      </w:r>
      <w:proofErr w:type="spellEnd"/>
      <w:r>
        <w:rPr>
          <w:sz w:val="22"/>
          <w:szCs w:val="22"/>
        </w:rPr>
        <w:t xml:space="preserve"> Gutiérrez </w:t>
      </w:r>
      <w:proofErr w:type="spellStart"/>
      <w:r>
        <w:rPr>
          <w:sz w:val="22"/>
          <w:szCs w:val="22"/>
        </w:rPr>
        <w:t>Alea</w:t>
      </w:r>
      <w:proofErr w:type="spellEnd"/>
      <w:r>
        <w:rPr>
          <w:sz w:val="22"/>
          <w:szCs w:val="22"/>
        </w:rPr>
        <w:t xml:space="preserve"> and</w:t>
      </w:r>
      <w:r w:rsidR="00D60B4B" w:rsidRPr="00D60B4B">
        <w:rPr>
          <w:sz w:val="22"/>
          <w:szCs w:val="22"/>
        </w:rPr>
        <w:t xml:space="preserve"> Juan Carlos </w:t>
      </w:r>
      <w:proofErr w:type="spellStart"/>
      <w:r w:rsidR="00D60B4B" w:rsidRPr="00D60B4B">
        <w:rPr>
          <w:sz w:val="22"/>
          <w:szCs w:val="22"/>
        </w:rPr>
        <w:t>Tabío</w:t>
      </w:r>
      <w:proofErr w:type="spellEnd"/>
      <w:r w:rsidR="00D60B4B">
        <w:rPr>
          <w:sz w:val="22"/>
          <w:szCs w:val="22"/>
        </w:rPr>
        <w:t>, “Strawberry and Chocolate”</w:t>
      </w:r>
    </w:p>
    <w:p w14:paraId="2FA378B9" w14:textId="21F9DBCC" w:rsidR="00A160C0" w:rsidRDefault="00A160C0" w:rsidP="007D13E2">
      <w:pPr>
        <w:rPr>
          <w:sz w:val="22"/>
          <w:szCs w:val="22"/>
        </w:rPr>
      </w:pPr>
      <w:r w:rsidRPr="00C25F33">
        <w:rPr>
          <w:sz w:val="22"/>
          <w:szCs w:val="22"/>
        </w:rPr>
        <w:t xml:space="preserve">Michael </w:t>
      </w:r>
      <w:proofErr w:type="spellStart"/>
      <w:r w:rsidRPr="00C25F33">
        <w:rPr>
          <w:sz w:val="22"/>
          <w:szCs w:val="22"/>
        </w:rPr>
        <w:t>Haneke</w:t>
      </w:r>
      <w:proofErr w:type="spellEnd"/>
      <w:r>
        <w:rPr>
          <w:sz w:val="22"/>
          <w:szCs w:val="22"/>
        </w:rPr>
        <w:t>, “</w:t>
      </w:r>
      <w:proofErr w:type="spellStart"/>
      <w:r>
        <w:rPr>
          <w:sz w:val="22"/>
          <w:szCs w:val="22"/>
        </w:rPr>
        <w:t>Caché</w:t>
      </w:r>
      <w:proofErr w:type="spellEnd"/>
      <w:r>
        <w:rPr>
          <w:sz w:val="22"/>
          <w:szCs w:val="22"/>
        </w:rPr>
        <w:t>”</w:t>
      </w:r>
    </w:p>
    <w:p w14:paraId="561B91FA" w14:textId="2D5B0E93" w:rsidR="00583816" w:rsidRDefault="00583816" w:rsidP="007D13E2">
      <w:pPr>
        <w:rPr>
          <w:sz w:val="22"/>
          <w:szCs w:val="22"/>
        </w:rPr>
      </w:pPr>
      <w:r>
        <w:rPr>
          <w:sz w:val="22"/>
          <w:szCs w:val="22"/>
        </w:rPr>
        <w:t>Mark Herman, “The Boy in the Striped Pajamas”</w:t>
      </w:r>
    </w:p>
    <w:p w14:paraId="5496FE07" w14:textId="2DAE3DDE" w:rsidR="00583816" w:rsidRDefault="00583816" w:rsidP="007D13E2">
      <w:pPr>
        <w:rPr>
          <w:sz w:val="22"/>
          <w:szCs w:val="22"/>
        </w:rPr>
      </w:pPr>
      <w:r>
        <w:rPr>
          <w:sz w:val="22"/>
          <w:szCs w:val="22"/>
        </w:rPr>
        <w:t>Deborah Hoffmann, Frances Reid, “Long Night’s Journey into Day”</w:t>
      </w:r>
    </w:p>
    <w:p w14:paraId="140BCE0A" w14:textId="1B524B64" w:rsidR="00F26415" w:rsidRDefault="00C911D9" w:rsidP="007D13E2">
      <w:pPr>
        <w:rPr>
          <w:sz w:val="22"/>
          <w:szCs w:val="22"/>
        </w:rPr>
      </w:pPr>
      <w:r>
        <w:rPr>
          <w:sz w:val="22"/>
          <w:szCs w:val="22"/>
        </w:rPr>
        <w:t>Terry George, “Hotel Rw</w:t>
      </w:r>
      <w:r w:rsidR="00F26415">
        <w:rPr>
          <w:sz w:val="22"/>
          <w:szCs w:val="22"/>
        </w:rPr>
        <w:t>anda”</w:t>
      </w:r>
    </w:p>
    <w:p w14:paraId="0413DEBE" w14:textId="77777777" w:rsidR="003916F2" w:rsidRDefault="003916F2" w:rsidP="007D13E2">
      <w:pPr>
        <w:rPr>
          <w:sz w:val="22"/>
          <w:szCs w:val="22"/>
        </w:rPr>
      </w:pPr>
    </w:p>
    <w:p w14:paraId="0954CBD6" w14:textId="7FDB831A" w:rsidR="003916F2" w:rsidRPr="003916F2" w:rsidRDefault="003916F2" w:rsidP="007D13E2">
      <w:pPr>
        <w:rPr>
          <w:sz w:val="22"/>
          <w:szCs w:val="22"/>
          <w:u w:val="single"/>
        </w:rPr>
      </w:pPr>
      <w:r w:rsidRPr="003916F2">
        <w:rPr>
          <w:sz w:val="22"/>
          <w:szCs w:val="22"/>
          <w:u w:val="single"/>
        </w:rPr>
        <w:t>Cases</w:t>
      </w:r>
      <w:r>
        <w:rPr>
          <w:sz w:val="22"/>
          <w:szCs w:val="22"/>
          <w:u w:val="single"/>
        </w:rPr>
        <w:t>:</w:t>
      </w:r>
    </w:p>
    <w:p w14:paraId="21D6104D" w14:textId="3F22FC71" w:rsidR="00380987" w:rsidRPr="003916F2" w:rsidRDefault="00380987" w:rsidP="007D13E2">
      <w:pPr>
        <w:rPr>
          <w:sz w:val="22"/>
          <w:szCs w:val="22"/>
        </w:rPr>
      </w:pPr>
      <w:r w:rsidRPr="003916F2">
        <w:rPr>
          <w:sz w:val="22"/>
          <w:szCs w:val="22"/>
        </w:rPr>
        <w:t>Palestinian suicide bomber</w:t>
      </w:r>
      <w:r w:rsidR="007B5917" w:rsidRPr="003916F2">
        <w:rPr>
          <w:sz w:val="22"/>
          <w:szCs w:val="22"/>
        </w:rPr>
        <w:t>s</w:t>
      </w:r>
      <w:r w:rsidR="00C911D9">
        <w:rPr>
          <w:sz w:val="22"/>
          <w:szCs w:val="22"/>
        </w:rPr>
        <w:t xml:space="preserve"> vs. Israeli reactions</w:t>
      </w:r>
    </w:p>
    <w:p w14:paraId="4CBFA797" w14:textId="3CCD70AB" w:rsidR="00207795" w:rsidRPr="003916F2" w:rsidRDefault="00207795" w:rsidP="00207795">
      <w:pPr>
        <w:rPr>
          <w:sz w:val="22"/>
          <w:szCs w:val="22"/>
        </w:rPr>
      </w:pPr>
      <w:r w:rsidRPr="003916F2">
        <w:rPr>
          <w:sz w:val="22"/>
          <w:szCs w:val="22"/>
        </w:rPr>
        <w:t>Theodor Adorno-Herbert Marcuse controversy</w:t>
      </w:r>
      <w:r w:rsidR="003916F2" w:rsidRPr="003916F2">
        <w:rPr>
          <w:sz w:val="22"/>
          <w:szCs w:val="22"/>
        </w:rPr>
        <w:t xml:space="preserve">: </w:t>
      </w:r>
      <w:r w:rsidRPr="003916F2">
        <w:rPr>
          <w:sz w:val="22"/>
          <w:szCs w:val="22"/>
        </w:rPr>
        <w:t>http://www.critical-theory.com/letters-adorno-marcuse-discuss-60s-student-activism/</w:t>
      </w:r>
    </w:p>
    <w:p w14:paraId="13A664DB" w14:textId="682C5C1B" w:rsidR="00F37595" w:rsidRPr="003916F2" w:rsidRDefault="00F37595" w:rsidP="00F37595">
      <w:pPr>
        <w:rPr>
          <w:sz w:val="22"/>
          <w:szCs w:val="22"/>
        </w:rPr>
      </w:pPr>
      <w:r w:rsidRPr="003916F2">
        <w:rPr>
          <w:sz w:val="22"/>
          <w:szCs w:val="22"/>
        </w:rPr>
        <w:t xml:space="preserve">Thomas Mann- Frank Thiess controversy </w:t>
      </w:r>
      <w:r w:rsidR="00C911D9">
        <w:rPr>
          <w:sz w:val="22"/>
          <w:szCs w:val="22"/>
        </w:rPr>
        <w:t>on “inner emigration”</w:t>
      </w:r>
    </w:p>
    <w:p w14:paraId="7177EFBC" w14:textId="18CE8BF1" w:rsidR="00F37595" w:rsidRPr="003916F2" w:rsidRDefault="00C911D9" w:rsidP="00F37595">
      <w:pPr>
        <w:rPr>
          <w:sz w:val="22"/>
          <w:szCs w:val="22"/>
        </w:rPr>
      </w:pPr>
      <w:r>
        <w:rPr>
          <w:sz w:val="22"/>
          <w:szCs w:val="22"/>
        </w:rPr>
        <w:t>Trump vs. Muslim immigrants controversy</w:t>
      </w:r>
    </w:p>
    <w:p w14:paraId="2341760E" w14:textId="77777777" w:rsidR="003916F2" w:rsidRDefault="003916F2" w:rsidP="00F37595">
      <w:pPr>
        <w:rPr>
          <w:sz w:val="22"/>
          <w:szCs w:val="22"/>
          <w:highlight w:val="yellow"/>
        </w:rPr>
      </w:pPr>
    </w:p>
    <w:p w14:paraId="215AC96F" w14:textId="00B332E5" w:rsidR="003916F2" w:rsidRPr="003916F2" w:rsidRDefault="003916F2" w:rsidP="00F37595">
      <w:pPr>
        <w:rPr>
          <w:sz w:val="22"/>
          <w:szCs w:val="22"/>
          <w:u w:val="single"/>
        </w:rPr>
      </w:pPr>
      <w:r w:rsidRPr="003916F2">
        <w:rPr>
          <w:sz w:val="22"/>
          <w:szCs w:val="22"/>
          <w:u w:val="single"/>
        </w:rPr>
        <w:t>Other:</w:t>
      </w:r>
    </w:p>
    <w:p w14:paraId="32EE72B4" w14:textId="02E93D13" w:rsidR="003916F2" w:rsidRPr="00C911D9" w:rsidRDefault="00C911D9" w:rsidP="00F37595">
      <w:pPr>
        <w:rPr>
          <w:i/>
          <w:sz w:val="22"/>
          <w:szCs w:val="22"/>
        </w:rPr>
      </w:pPr>
      <w:r>
        <w:rPr>
          <w:i/>
          <w:sz w:val="22"/>
          <w:szCs w:val="22"/>
        </w:rPr>
        <w:t xml:space="preserve">* </w:t>
      </w:r>
      <w:r w:rsidR="003916F2" w:rsidRPr="00C911D9">
        <w:rPr>
          <w:i/>
          <w:sz w:val="22"/>
          <w:szCs w:val="22"/>
        </w:rPr>
        <w:t>Please consult me during office hours</w:t>
      </w:r>
      <w:r>
        <w:rPr>
          <w:i/>
          <w:sz w:val="22"/>
          <w:szCs w:val="22"/>
        </w:rPr>
        <w:t>! *</w:t>
      </w:r>
    </w:p>
    <w:p w14:paraId="09AFC54B" w14:textId="77777777" w:rsidR="0040668D" w:rsidRDefault="0040668D" w:rsidP="007D13E2">
      <w:pPr>
        <w:rPr>
          <w:sz w:val="22"/>
          <w:szCs w:val="22"/>
        </w:rPr>
      </w:pPr>
    </w:p>
    <w:p w14:paraId="4E6968AC" w14:textId="77777777" w:rsidR="00D37A12" w:rsidRDefault="00D37A12" w:rsidP="007D13E2">
      <w:pPr>
        <w:rPr>
          <w:sz w:val="22"/>
          <w:szCs w:val="22"/>
          <w:u w:val="single"/>
        </w:rPr>
        <w:sectPr w:rsidR="00D37A12" w:rsidSect="000C17E1">
          <w:pgSz w:w="12240" w:h="15840"/>
          <w:pgMar w:top="1440" w:right="1800" w:bottom="1440" w:left="1260" w:header="708" w:footer="708" w:gutter="0"/>
          <w:cols w:space="708"/>
          <w:docGrid w:linePitch="360"/>
        </w:sectPr>
      </w:pPr>
    </w:p>
    <w:p w14:paraId="5F2598CD" w14:textId="77777777" w:rsidR="00D37A12" w:rsidRDefault="00D37A12" w:rsidP="00D37A12">
      <w:pPr>
        <w:pStyle w:val="ListParagraph"/>
        <w:spacing w:line="360" w:lineRule="auto"/>
      </w:pPr>
    </w:p>
    <w:p w14:paraId="4063CFDB" w14:textId="77777777" w:rsidR="00D37A12" w:rsidRPr="00610D11" w:rsidRDefault="00D37A12" w:rsidP="00D37A12">
      <w:pPr>
        <w:pStyle w:val="FootnoteText"/>
        <w:ind w:left="2124" w:firstLine="708"/>
        <w:rPr>
          <w:b/>
        </w:rPr>
      </w:pPr>
      <w:r>
        <w:rPr>
          <w:b/>
        </w:rPr>
        <w:t xml:space="preserve">    </w:t>
      </w:r>
      <w:r>
        <w:rPr>
          <w:b/>
          <w:noProof/>
          <w:lang w:eastAsia="en-US"/>
        </w:rPr>
        <w:drawing>
          <wp:inline distT="0" distB="0" distL="0" distR="0" wp14:anchorId="4A9C9ED1" wp14:editId="7585A52B">
            <wp:extent cx="1711325" cy="1711325"/>
            <wp:effectExtent l="0" t="0" r="0" b="0"/>
            <wp:docPr id="2" name="Picture 2" descr="MCj04347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34750000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1325" cy="1711325"/>
                    </a:xfrm>
                    <a:prstGeom prst="rect">
                      <a:avLst/>
                    </a:prstGeom>
                    <a:noFill/>
                    <a:ln>
                      <a:noFill/>
                    </a:ln>
                  </pic:spPr>
                </pic:pic>
              </a:graphicData>
            </a:graphic>
          </wp:inline>
        </w:drawing>
      </w:r>
    </w:p>
    <w:p w14:paraId="5029E72A" w14:textId="77777777" w:rsidR="00D37A12" w:rsidRDefault="00D37A12" w:rsidP="00D37A12">
      <w:pPr>
        <w:jc w:val="center"/>
        <w:rPr>
          <w:b/>
          <w:smallCaps/>
        </w:rPr>
      </w:pPr>
    </w:p>
    <w:p w14:paraId="72961198" w14:textId="77777777" w:rsidR="00D37A12" w:rsidRPr="00610D11" w:rsidRDefault="00D37A12" w:rsidP="00D37A12">
      <w:pPr>
        <w:jc w:val="center"/>
        <w:rPr>
          <w:b/>
          <w:smallCaps/>
        </w:rPr>
      </w:pPr>
      <w:r w:rsidRPr="00610D11">
        <w:rPr>
          <w:b/>
          <w:smallCaps/>
        </w:rPr>
        <w:t>Academic Honesty</w:t>
      </w:r>
    </w:p>
    <w:p w14:paraId="022DDE2C" w14:textId="77777777" w:rsidR="00D37A12" w:rsidRPr="00610D11" w:rsidRDefault="00D37A12" w:rsidP="00D37A12"/>
    <w:p w14:paraId="34B0EB78" w14:textId="77777777" w:rsidR="00D37A12" w:rsidRPr="00610D11" w:rsidRDefault="00D37A12" w:rsidP="00D37A12">
      <w:pPr>
        <w:spacing w:after="120"/>
      </w:pPr>
      <w:r w:rsidRPr="00610D11">
        <w:t xml:space="preserve">The Department of </w:t>
      </w:r>
      <w:proofErr w:type="gramStart"/>
      <w:r w:rsidRPr="00610D11">
        <w:t>Political Science</w:t>
      </w:r>
      <w:proofErr w:type="gramEnd"/>
      <w:r w:rsidRPr="00610D11">
        <w:t xml:space="preserve"> and International Relations has the following rules and regulations regarding academic honesty.</w:t>
      </w:r>
    </w:p>
    <w:p w14:paraId="024617E4" w14:textId="77777777" w:rsidR="00D37A12" w:rsidRPr="00610D11" w:rsidRDefault="00D37A12" w:rsidP="00D37A12">
      <w:pPr>
        <w:numPr>
          <w:ilvl w:val="0"/>
          <w:numId w:val="14"/>
        </w:numPr>
        <w:spacing w:after="60"/>
        <w:ind w:hanging="357"/>
      </w:pPr>
      <w:r w:rsidRPr="00610D11">
        <w:t>Copying work from others or giving and receiving answers/information during exams either in written or oral form constitutes cheating.</w:t>
      </w:r>
    </w:p>
    <w:p w14:paraId="560F4045" w14:textId="77777777" w:rsidR="00D37A12" w:rsidRPr="00610D11" w:rsidRDefault="00D37A12" w:rsidP="00D37A12">
      <w:pPr>
        <w:numPr>
          <w:ilvl w:val="0"/>
          <w:numId w:val="14"/>
        </w:numPr>
        <w:spacing w:after="60"/>
        <w:ind w:hanging="357"/>
      </w:pPr>
      <w:r w:rsidRPr="00610D11">
        <w:t xml:space="preserve">Submitting take-home exams and papers of others as your own, using sentences or paragraphs from another author without the proper acknowledgement of the original author, insufficient acknowledgement of the consulted works in the bibliography, all constitute plagiarism. For further guidelines, you can consult: </w:t>
      </w:r>
      <w:hyperlink r:id="rId15" w:history="1">
        <w:r w:rsidRPr="00610D11">
          <w:rPr>
            <w:rStyle w:val="Hyperlink"/>
          </w:rPr>
          <w:t>http://web.gc.cuny.edu/provost/pdf/AvoidingPlagiarism.pdf</w:t>
        </w:r>
      </w:hyperlink>
    </w:p>
    <w:p w14:paraId="22218AFC" w14:textId="77777777" w:rsidR="00D37A12" w:rsidRPr="00610D11" w:rsidRDefault="00D37A12" w:rsidP="00D37A12">
      <w:pPr>
        <w:numPr>
          <w:ilvl w:val="0"/>
          <w:numId w:val="14"/>
        </w:numPr>
        <w:spacing w:after="60"/>
        <w:ind w:hanging="357"/>
      </w:pPr>
      <w:r w:rsidRPr="00610D11">
        <w:t>Plagiarism and cheating are serious offenses and will result in:</w:t>
      </w:r>
    </w:p>
    <w:p w14:paraId="7BDDAFF3" w14:textId="77777777" w:rsidR="00D37A12" w:rsidRPr="00610D11" w:rsidRDefault="00D37A12" w:rsidP="00D37A12">
      <w:pPr>
        <w:numPr>
          <w:ilvl w:val="0"/>
          <w:numId w:val="15"/>
        </w:numPr>
        <w:spacing w:after="60"/>
        <w:ind w:hanging="357"/>
      </w:pPr>
      <w:proofErr w:type="gramStart"/>
      <w:r w:rsidRPr="00610D11">
        <w:t>an</w:t>
      </w:r>
      <w:proofErr w:type="gramEnd"/>
      <w:r w:rsidRPr="00610D11">
        <w:t xml:space="preserve"> automatic F in the assignment or the exam,</w:t>
      </w:r>
    </w:p>
    <w:p w14:paraId="02B3E548" w14:textId="77777777" w:rsidR="00D37A12" w:rsidRPr="00610D11" w:rsidRDefault="00D37A12" w:rsidP="00D37A12">
      <w:pPr>
        <w:numPr>
          <w:ilvl w:val="0"/>
          <w:numId w:val="15"/>
        </w:numPr>
        <w:spacing w:after="60"/>
        <w:ind w:hanging="357"/>
      </w:pPr>
      <w:proofErr w:type="gramStart"/>
      <w:r w:rsidRPr="00610D11">
        <w:t>an</w:t>
      </w:r>
      <w:proofErr w:type="gramEnd"/>
      <w:r w:rsidRPr="00610D11">
        <w:t xml:space="preserve"> oral explanation before the Departmental Ethics Committee,</w:t>
      </w:r>
    </w:p>
    <w:p w14:paraId="4A6FB321" w14:textId="77777777" w:rsidR="00D37A12" w:rsidRPr="00610D11" w:rsidRDefault="00D37A12" w:rsidP="00D37A12">
      <w:pPr>
        <w:numPr>
          <w:ilvl w:val="0"/>
          <w:numId w:val="15"/>
        </w:numPr>
        <w:spacing w:after="60"/>
        <w:ind w:hanging="357"/>
      </w:pPr>
      <w:proofErr w:type="gramStart"/>
      <w:r w:rsidRPr="00610D11">
        <w:t>losing</w:t>
      </w:r>
      <w:proofErr w:type="gramEnd"/>
      <w:r w:rsidRPr="00610D11">
        <w:t xml:space="preserve"> the opportunity to request and receive any references from the entire faculty,</w:t>
      </w:r>
    </w:p>
    <w:p w14:paraId="3A37C6C4" w14:textId="77777777" w:rsidR="00D37A12" w:rsidRPr="00610D11" w:rsidRDefault="00D37A12" w:rsidP="00D37A12">
      <w:pPr>
        <w:numPr>
          <w:ilvl w:val="0"/>
          <w:numId w:val="15"/>
        </w:numPr>
        <w:spacing w:after="60"/>
        <w:ind w:hanging="357"/>
      </w:pPr>
      <w:proofErr w:type="gramStart"/>
      <w:r w:rsidRPr="00610D11">
        <w:t>losing</w:t>
      </w:r>
      <w:proofErr w:type="gramEnd"/>
      <w:r w:rsidRPr="00610D11">
        <w:t xml:space="preserve"> the opportunity to apply in exchange programs,</w:t>
      </w:r>
    </w:p>
    <w:p w14:paraId="08D12C84" w14:textId="77777777" w:rsidR="00D37A12" w:rsidRPr="00610D11" w:rsidRDefault="00D37A12" w:rsidP="00D37A12">
      <w:pPr>
        <w:numPr>
          <w:ilvl w:val="0"/>
          <w:numId w:val="15"/>
        </w:numPr>
        <w:spacing w:after="60"/>
        <w:ind w:hanging="357"/>
      </w:pPr>
      <w:proofErr w:type="gramStart"/>
      <w:r w:rsidRPr="00610D11">
        <w:t>losing</w:t>
      </w:r>
      <w:proofErr w:type="gramEnd"/>
      <w:r w:rsidRPr="00610D11">
        <w:t xml:space="preserve"> the prospects of becoming a student assistant or a graduate assistant in the department.</w:t>
      </w:r>
    </w:p>
    <w:p w14:paraId="5BA5793A" w14:textId="77777777" w:rsidR="00D37A12" w:rsidRDefault="00D37A12" w:rsidP="00D37A12">
      <w:pPr>
        <w:spacing w:after="120"/>
      </w:pPr>
      <w:r w:rsidRPr="00610D11">
        <w:t>The students may further be sent to the University Ethnics committee or be subject to disciplinary action.</w:t>
      </w:r>
    </w:p>
    <w:p w14:paraId="76288587" w14:textId="77777777" w:rsidR="00D37A12" w:rsidRDefault="00D37A12" w:rsidP="00D37A12">
      <w:pPr>
        <w:spacing w:after="120"/>
      </w:pPr>
    </w:p>
    <w:p w14:paraId="0B97759F" w14:textId="77777777" w:rsidR="00D37A12" w:rsidRDefault="00D37A12" w:rsidP="00D37A12">
      <w:pPr>
        <w:spacing w:after="120"/>
        <w:sectPr w:rsidR="00D37A12" w:rsidSect="009821AB">
          <w:pgSz w:w="11900" w:h="16840"/>
          <w:pgMar w:top="1440" w:right="1800" w:bottom="1440" w:left="1800" w:header="708" w:footer="708" w:gutter="0"/>
          <w:cols w:space="708"/>
        </w:sectPr>
      </w:pPr>
    </w:p>
    <w:p w14:paraId="4C8805B1" w14:textId="77777777" w:rsidR="00D37A12" w:rsidRDefault="00D37A12" w:rsidP="00D37A12">
      <w:pPr>
        <w:spacing w:after="120"/>
        <w:jc w:val="center"/>
        <w:rPr>
          <w:b/>
        </w:rPr>
      </w:pPr>
      <w:r w:rsidRPr="007D7C4E">
        <w:rPr>
          <w:b/>
        </w:rPr>
        <w:t>A Statement on Plagiarism</w:t>
      </w:r>
    </w:p>
    <w:p w14:paraId="194F223B" w14:textId="77777777" w:rsidR="00D37A12" w:rsidRDefault="00D37A12" w:rsidP="00D37A12">
      <w:pPr>
        <w:spacing w:after="120"/>
        <w:jc w:val="center"/>
        <w:rPr>
          <w:b/>
        </w:rPr>
      </w:pPr>
    </w:p>
    <w:p w14:paraId="0BE0FD7D" w14:textId="77777777" w:rsidR="00D37A12" w:rsidRDefault="00D37A12" w:rsidP="00D37A12">
      <w:pPr>
        <w:pBdr>
          <w:top w:val="single" w:sz="4" w:space="1" w:color="auto"/>
          <w:left w:val="single" w:sz="4" w:space="4" w:color="auto"/>
          <w:bottom w:val="single" w:sz="4" w:space="1" w:color="auto"/>
          <w:right w:val="single" w:sz="4" w:space="31" w:color="auto"/>
        </w:pBdr>
        <w:spacing w:before="60" w:after="60"/>
        <w:rPr>
          <w:sz w:val="18"/>
          <w:szCs w:val="18"/>
        </w:rPr>
      </w:pPr>
      <w:r w:rsidRPr="00A0726D">
        <w:rPr>
          <w:sz w:val="18"/>
          <w:szCs w:val="18"/>
        </w:rPr>
        <w:t>Using someone else's ideas or phrasing and representing those ideas or phrasing as our own, either on purpose or through carelessness, is a serious offense known as plagiarism</w:t>
      </w:r>
      <w:r>
        <w:rPr>
          <w:sz w:val="18"/>
          <w:szCs w:val="18"/>
        </w:rPr>
        <w:t xml:space="preserve">. </w:t>
      </w:r>
      <w:r w:rsidRPr="00A0726D">
        <w:rPr>
          <w:sz w:val="18"/>
          <w:szCs w:val="18"/>
        </w:rPr>
        <w:t xml:space="preserve">“Someone else” can mean a professional source, such as a published writer or critic in a book, magazine, encyclopedia, or journal; an electronic resource such </w:t>
      </w:r>
      <w:r>
        <w:rPr>
          <w:sz w:val="18"/>
          <w:szCs w:val="18"/>
        </w:rPr>
        <w:t>as material we discover on internet;</w:t>
      </w:r>
      <w:r w:rsidRPr="00A0726D">
        <w:rPr>
          <w:sz w:val="18"/>
          <w:szCs w:val="18"/>
        </w:rPr>
        <w:t xml:space="preserve"> another student at our school or anywhere else; a paper-writing “service” (online or otherwise) which offers to sell written papers for a fee.</w:t>
      </w:r>
      <w:r>
        <w:rPr>
          <w:sz w:val="18"/>
          <w:szCs w:val="18"/>
        </w:rPr>
        <w:t xml:space="preserve"> T</w:t>
      </w:r>
      <w:r w:rsidRPr="00A0726D">
        <w:rPr>
          <w:sz w:val="18"/>
          <w:szCs w:val="18"/>
        </w:rPr>
        <w:t xml:space="preserve">he </w:t>
      </w:r>
      <w:proofErr w:type="gramStart"/>
      <w:r w:rsidRPr="00A0726D">
        <w:rPr>
          <w:sz w:val="18"/>
          <w:szCs w:val="18"/>
        </w:rPr>
        <w:t>examples below were originally written by the writing center staff at an esteemed</w:t>
      </w:r>
      <w:r>
        <w:rPr>
          <w:sz w:val="18"/>
          <w:szCs w:val="18"/>
        </w:rPr>
        <w:t xml:space="preserve"> </w:t>
      </w:r>
      <w:r w:rsidRPr="00A0726D">
        <w:rPr>
          <w:sz w:val="18"/>
          <w:szCs w:val="18"/>
        </w:rPr>
        <w:t>college; that institution has asked us to remo</w:t>
      </w:r>
      <w:r>
        <w:rPr>
          <w:sz w:val="18"/>
          <w:szCs w:val="18"/>
        </w:rPr>
        <w:t>ve its name from this Web page</w:t>
      </w:r>
      <w:proofErr w:type="gramEnd"/>
      <w:r>
        <w:rPr>
          <w:sz w:val="18"/>
          <w:szCs w:val="18"/>
        </w:rPr>
        <w:t>.</w:t>
      </w:r>
    </w:p>
    <w:p w14:paraId="516965E6" w14:textId="77777777" w:rsidR="00D37A12" w:rsidRDefault="00D37A12" w:rsidP="00D37A12">
      <w:pPr>
        <w:pBdr>
          <w:top w:val="single" w:sz="4" w:space="1" w:color="auto"/>
          <w:left w:val="single" w:sz="4" w:space="4" w:color="auto"/>
          <w:bottom w:val="single" w:sz="4" w:space="1" w:color="auto"/>
          <w:right w:val="single" w:sz="4" w:space="31" w:color="auto"/>
        </w:pBdr>
        <w:spacing w:before="60" w:after="60"/>
        <w:rPr>
          <w:sz w:val="18"/>
          <w:szCs w:val="18"/>
        </w:rPr>
      </w:pPr>
    </w:p>
    <w:p w14:paraId="5376F8F4" w14:textId="77777777" w:rsidR="00D37A12" w:rsidRDefault="00D37A12" w:rsidP="00D37A12">
      <w:pPr>
        <w:pBdr>
          <w:top w:val="single" w:sz="4" w:space="1" w:color="auto"/>
          <w:left w:val="single" w:sz="4" w:space="4" w:color="auto"/>
          <w:bottom w:val="single" w:sz="4" w:space="1" w:color="auto"/>
          <w:right w:val="single" w:sz="4" w:space="31" w:color="auto"/>
        </w:pBdr>
        <w:spacing w:before="60" w:after="60"/>
        <w:rPr>
          <w:sz w:val="18"/>
          <w:szCs w:val="18"/>
        </w:rPr>
      </w:pPr>
      <w:r w:rsidRPr="007D7C4E">
        <w:rPr>
          <w:b/>
          <w:sz w:val="18"/>
          <w:szCs w:val="18"/>
        </w:rPr>
        <w:t>The original text</w:t>
      </w:r>
      <w:r w:rsidRPr="00A0726D">
        <w:rPr>
          <w:sz w:val="18"/>
          <w:szCs w:val="18"/>
        </w:rPr>
        <w:t xml:space="preserve"> </w:t>
      </w:r>
    </w:p>
    <w:p w14:paraId="16397EA9" w14:textId="77777777" w:rsidR="00D37A12" w:rsidRPr="00A0726D" w:rsidRDefault="00D37A12" w:rsidP="00D37A12">
      <w:pPr>
        <w:pBdr>
          <w:top w:val="single" w:sz="4" w:space="1" w:color="auto"/>
          <w:left w:val="single" w:sz="4" w:space="4" w:color="auto"/>
          <w:bottom w:val="single" w:sz="4" w:space="1" w:color="auto"/>
          <w:right w:val="single" w:sz="4" w:space="31" w:color="auto"/>
        </w:pBdr>
        <w:spacing w:before="60" w:after="60"/>
        <w:rPr>
          <w:sz w:val="18"/>
          <w:szCs w:val="18"/>
        </w:rPr>
      </w:pPr>
      <w:proofErr w:type="gramStart"/>
      <w:r w:rsidRPr="007D7C4E">
        <w:rPr>
          <w:sz w:val="18"/>
          <w:szCs w:val="18"/>
          <w:u w:val="single"/>
        </w:rPr>
        <w:t>from</w:t>
      </w:r>
      <w:proofErr w:type="gramEnd"/>
      <w:r w:rsidRPr="007D7C4E">
        <w:rPr>
          <w:sz w:val="18"/>
          <w:szCs w:val="18"/>
          <w:u w:val="single"/>
        </w:rPr>
        <w:t xml:space="preserve"> Elaine Tyler May's “Myths and Realities of the American Family”</w:t>
      </w:r>
      <w:r w:rsidRPr="00A0726D">
        <w:rPr>
          <w:sz w:val="18"/>
          <w:szCs w:val="18"/>
        </w:rPr>
        <w:t>:</w:t>
      </w:r>
    </w:p>
    <w:p w14:paraId="36BCE0F4" w14:textId="77777777" w:rsidR="00D37A12" w:rsidRDefault="00D37A12" w:rsidP="00D37A12">
      <w:pPr>
        <w:pBdr>
          <w:top w:val="single" w:sz="4" w:space="1" w:color="auto"/>
          <w:left w:val="single" w:sz="4" w:space="4" w:color="auto"/>
          <w:bottom w:val="single" w:sz="4" w:space="1" w:color="auto"/>
          <w:right w:val="single" w:sz="4" w:space="31" w:color="auto"/>
        </w:pBdr>
        <w:spacing w:before="60" w:after="60"/>
        <w:rPr>
          <w:sz w:val="18"/>
          <w:szCs w:val="18"/>
        </w:rPr>
      </w:pPr>
      <w:r w:rsidRPr="00A0726D">
        <w:rPr>
          <w:sz w:val="18"/>
          <w:szCs w:val="18"/>
        </w:rPr>
        <w:t>Because women's wages often continue to reflect the fiction that men earn the family wage, single mothers rarely earn enough to support themselves and their children adequately. And because work is still organized around the assumption that mothers stay home with children, even though few mothers can afford to do so, child-care facilities in the United States remain woefully inadequate.</w:t>
      </w:r>
      <w:r>
        <w:rPr>
          <w:sz w:val="18"/>
          <w:szCs w:val="18"/>
        </w:rPr>
        <w:t xml:space="preserve"> </w:t>
      </w:r>
    </w:p>
    <w:p w14:paraId="070EB607" w14:textId="77777777" w:rsidR="00D37A12" w:rsidRDefault="00D37A12" w:rsidP="00D37A12">
      <w:pPr>
        <w:pBdr>
          <w:top w:val="single" w:sz="4" w:space="1" w:color="auto"/>
          <w:left w:val="single" w:sz="4" w:space="4" w:color="auto"/>
          <w:bottom w:val="single" w:sz="4" w:space="1" w:color="auto"/>
          <w:right w:val="single" w:sz="4" w:space="31" w:color="auto"/>
        </w:pBdr>
        <w:spacing w:before="60" w:after="60"/>
        <w:rPr>
          <w:sz w:val="18"/>
          <w:szCs w:val="18"/>
        </w:rPr>
      </w:pPr>
    </w:p>
    <w:p w14:paraId="5A69E5A9" w14:textId="77777777" w:rsidR="00D37A12" w:rsidRPr="007D7C4E" w:rsidRDefault="00D37A12" w:rsidP="00D37A12">
      <w:pPr>
        <w:pBdr>
          <w:top w:val="single" w:sz="4" w:space="1" w:color="auto"/>
          <w:left w:val="single" w:sz="4" w:space="4" w:color="auto"/>
          <w:bottom w:val="single" w:sz="4" w:space="1" w:color="auto"/>
          <w:right w:val="single" w:sz="4" w:space="31" w:color="auto"/>
        </w:pBdr>
        <w:spacing w:before="60" w:after="60"/>
        <w:jc w:val="center"/>
        <w:rPr>
          <w:sz w:val="18"/>
          <w:szCs w:val="18"/>
          <w:u w:val="single"/>
        </w:rPr>
      </w:pPr>
      <w:r w:rsidRPr="007D7C4E">
        <w:rPr>
          <w:sz w:val="18"/>
          <w:szCs w:val="18"/>
          <w:u w:val="single"/>
        </w:rPr>
        <w:t xml:space="preserve">Here are some possible uses of this text. </w:t>
      </w:r>
    </w:p>
    <w:p w14:paraId="2B9C6A4C" w14:textId="77777777" w:rsidR="00D37A12" w:rsidRPr="00A0726D" w:rsidRDefault="00D37A12" w:rsidP="00D37A12">
      <w:pPr>
        <w:pBdr>
          <w:top w:val="single" w:sz="4" w:space="1" w:color="auto"/>
          <w:left w:val="single" w:sz="4" w:space="4" w:color="auto"/>
          <w:bottom w:val="single" w:sz="4" w:space="1" w:color="auto"/>
          <w:right w:val="single" w:sz="4" w:space="31" w:color="auto"/>
        </w:pBdr>
        <w:spacing w:before="60" w:after="60"/>
        <w:rPr>
          <w:sz w:val="18"/>
          <w:szCs w:val="18"/>
        </w:rPr>
      </w:pPr>
      <w:r w:rsidRPr="007D7C4E">
        <w:rPr>
          <w:b/>
          <w:sz w:val="18"/>
          <w:szCs w:val="18"/>
        </w:rPr>
        <w:t>Version A:</w:t>
      </w:r>
      <w:r>
        <w:rPr>
          <w:sz w:val="18"/>
          <w:szCs w:val="18"/>
        </w:rPr>
        <w:t xml:space="preserve"> </w:t>
      </w:r>
      <w:r w:rsidRPr="00A0726D">
        <w:rPr>
          <w:sz w:val="18"/>
          <w:szCs w:val="18"/>
        </w:rPr>
        <w:t xml:space="preserve">Since women's wages often continue to reflect the mistaken notion that men are the main wage earners in the family, single mothers rarely make enough to support themselves and their children very well. Also, because work is still based on the assumption that mothers stay home with children, facilities for </w:t>
      </w:r>
      <w:proofErr w:type="gramStart"/>
      <w:r w:rsidRPr="00A0726D">
        <w:rPr>
          <w:sz w:val="18"/>
          <w:szCs w:val="18"/>
        </w:rPr>
        <w:t>child care</w:t>
      </w:r>
      <w:proofErr w:type="gramEnd"/>
      <w:r w:rsidRPr="00A0726D">
        <w:rPr>
          <w:sz w:val="18"/>
          <w:szCs w:val="18"/>
        </w:rPr>
        <w:t xml:space="preserve"> remain woefully inadequate in the United States.</w:t>
      </w:r>
    </w:p>
    <w:p w14:paraId="2AA6C0A6" w14:textId="77777777" w:rsidR="00D37A12" w:rsidRDefault="00D37A12" w:rsidP="00D37A12">
      <w:pPr>
        <w:pBdr>
          <w:top w:val="single" w:sz="4" w:space="1" w:color="auto"/>
          <w:left w:val="single" w:sz="4" w:space="4" w:color="auto"/>
          <w:bottom w:val="single" w:sz="4" w:space="1" w:color="auto"/>
          <w:right w:val="single" w:sz="4" w:space="31" w:color="auto"/>
        </w:pBdr>
        <w:spacing w:before="60" w:after="60"/>
        <w:ind w:firstLine="708"/>
        <w:rPr>
          <w:sz w:val="18"/>
          <w:szCs w:val="18"/>
        </w:rPr>
      </w:pPr>
      <w:r w:rsidRPr="007D7C4E">
        <w:rPr>
          <w:sz w:val="18"/>
          <w:szCs w:val="18"/>
          <w:u w:val="single"/>
        </w:rPr>
        <w:t>Plagiarism</w:t>
      </w:r>
      <w:r w:rsidRPr="00A0726D">
        <w:rPr>
          <w:sz w:val="18"/>
          <w:szCs w:val="18"/>
        </w:rPr>
        <w:t>.</w:t>
      </w:r>
      <w:r>
        <w:rPr>
          <w:sz w:val="18"/>
          <w:szCs w:val="18"/>
        </w:rPr>
        <w:t xml:space="preserve"> </w:t>
      </w:r>
      <w:r w:rsidRPr="00A0726D">
        <w:rPr>
          <w:sz w:val="18"/>
          <w:szCs w:val="18"/>
        </w:rPr>
        <w:t xml:space="preserve">In Version </w:t>
      </w:r>
      <w:proofErr w:type="gramStart"/>
      <w:r w:rsidRPr="00A0726D">
        <w:rPr>
          <w:sz w:val="18"/>
          <w:szCs w:val="18"/>
        </w:rPr>
        <w:t>A</w:t>
      </w:r>
      <w:proofErr w:type="gramEnd"/>
      <w:r w:rsidRPr="00A0726D">
        <w:rPr>
          <w:sz w:val="18"/>
          <w:szCs w:val="18"/>
        </w:rPr>
        <w:t xml:space="preserve"> there is too much direct borrowing in sentence structure and wording. The writer changes some words, drops one phrase, and adds some new language, but the overall text closely resembles May’ s. Even with a citation, the writer is still plagiarizing because the lack of quotation marks indicates that Version A is a paraphrase, and should thus be in the writer's own language.</w:t>
      </w:r>
    </w:p>
    <w:p w14:paraId="5A396E61" w14:textId="77777777" w:rsidR="00D37A12" w:rsidRPr="00A0726D" w:rsidRDefault="00D37A12" w:rsidP="00D37A12">
      <w:pPr>
        <w:pBdr>
          <w:top w:val="single" w:sz="4" w:space="1" w:color="auto"/>
          <w:left w:val="single" w:sz="4" w:space="4" w:color="auto"/>
          <w:bottom w:val="single" w:sz="4" w:space="1" w:color="auto"/>
          <w:right w:val="single" w:sz="4" w:space="31" w:color="auto"/>
        </w:pBdr>
        <w:spacing w:before="60" w:after="60"/>
        <w:ind w:firstLine="708"/>
        <w:rPr>
          <w:sz w:val="18"/>
          <w:szCs w:val="18"/>
        </w:rPr>
      </w:pPr>
    </w:p>
    <w:p w14:paraId="684C636A" w14:textId="77777777" w:rsidR="00D37A12" w:rsidRPr="00A0726D" w:rsidRDefault="00D37A12" w:rsidP="00D37A12">
      <w:pPr>
        <w:pBdr>
          <w:top w:val="single" w:sz="4" w:space="1" w:color="auto"/>
          <w:left w:val="single" w:sz="4" w:space="4" w:color="auto"/>
          <w:bottom w:val="single" w:sz="4" w:space="1" w:color="auto"/>
          <w:right w:val="single" w:sz="4" w:space="31" w:color="auto"/>
        </w:pBdr>
        <w:spacing w:before="60" w:after="60"/>
        <w:rPr>
          <w:sz w:val="18"/>
          <w:szCs w:val="18"/>
        </w:rPr>
      </w:pPr>
      <w:r w:rsidRPr="007D7C4E">
        <w:rPr>
          <w:b/>
          <w:sz w:val="18"/>
          <w:szCs w:val="18"/>
        </w:rPr>
        <w:t>Version B:</w:t>
      </w:r>
      <w:r>
        <w:rPr>
          <w:sz w:val="18"/>
          <w:szCs w:val="18"/>
        </w:rPr>
        <w:t xml:space="preserve"> </w:t>
      </w:r>
      <w:r w:rsidRPr="00A0726D">
        <w:rPr>
          <w:sz w:val="18"/>
          <w:szCs w:val="18"/>
        </w:rPr>
        <w:t xml:space="preserve">As Elaine Tyler May points out, “women's wages often continue to reflect the fiction that men earn the family wage” (588). Thus many single mothers cannot support themselves and their children adequately. Furthermore, since work is based on the assumption that mothers stay home with children, facilities for day care in this country are still “woefully inadequate.” </w:t>
      </w:r>
      <w:proofErr w:type="gramStart"/>
      <w:r w:rsidRPr="00A0726D">
        <w:rPr>
          <w:sz w:val="18"/>
          <w:szCs w:val="18"/>
        </w:rPr>
        <w:t>(May</w:t>
      </w:r>
      <w:r>
        <w:rPr>
          <w:sz w:val="18"/>
          <w:szCs w:val="18"/>
        </w:rPr>
        <w:t>,</w:t>
      </w:r>
      <w:r w:rsidRPr="00A0726D">
        <w:rPr>
          <w:sz w:val="18"/>
          <w:szCs w:val="18"/>
        </w:rPr>
        <w:t xml:space="preserve"> 589).</w:t>
      </w:r>
      <w:proofErr w:type="gramEnd"/>
    </w:p>
    <w:p w14:paraId="558ED417" w14:textId="77777777" w:rsidR="00D37A12" w:rsidRDefault="00D37A12" w:rsidP="00D37A12">
      <w:pPr>
        <w:pBdr>
          <w:top w:val="single" w:sz="4" w:space="1" w:color="auto"/>
          <w:left w:val="single" w:sz="4" w:space="4" w:color="auto"/>
          <w:bottom w:val="single" w:sz="4" w:space="1" w:color="auto"/>
          <w:right w:val="single" w:sz="4" w:space="31" w:color="auto"/>
        </w:pBdr>
        <w:spacing w:before="60" w:after="60"/>
        <w:ind w:firstLine="708"/>
        <w:rPr>
          <w:sz w:val="18"/>
          <w:szCs w:val="18"/>
        </w:rPr>
      </w:pPr>
      <w:r w:rsidRPr="007D7C4E">
        <w:rPr>
          <w:sz w:val="18"/>
          <w:szCs w:val="18"/>
          <w:u w:val="single"/>
        </w:rPr>
        <w:t>Plagiarism</w:t>
      </w:r>
      <w:r w:rsidRPr="00A0726D">
        <w:rPr>
          <w:sz w:val="18"/>
          <w:szCs w:val="18"/>
        </w:rPr>
        <w:t>.</w:t>
      </w:r>
      <w:r>
        <w:rPr>
          <w:sz w:val="18"/>
          <w:szCs w:val="18"/>
        </w:rPr>
        <w:t xml:space="preserve"> </w:t>
      </w:r>
      <w:r w:rsidRPr="00A0726D">
        <w:rPr>
          <w:sz w:val="18"/>
          <w:szCs w:val="18"/>
        </w:rPr>
        <w:t>The writer now cites May, so we're closer to telling the truth about our text's relationship to the source, but this text continues to borrow too much language.</w:t>
      </w:r>
    </w:p>
    <w:p w14:paraId="636B567D" w14:textId="77777777" w:rsidR="00D37A12" w:rsidRPr="00A0726D" w:rsidRDefault="00D37A12" w:rsidP="00D37A12">
      <w:pPr>
        <w:pBdr>
          <w:top w:val="single" w:sz="4" w:space="1" w:color="auto"/>
          <w:left w:val="single" w:sz="4" w:space="4" w:color="auto"/>
          <w:bottom w:val="single" w:sz="4" w:space="1" w:color="auto"/>
          <w:right w:val="single" w:sz="4" w:space="31" w:color="auto"/>
        </w:pBdr>
        <w:spacing w:before="60" w:after="60"/>
        <w:ind w:firstLine="708"/>
        <w:rPr>
          <w:sz w:val="18"/>
          <w:szCs w:val="18"/>
        </w:rPr>
      </w:pPr>
    </w:p>
    <w:p w14:paraId="27E1D4F9" w14:textId="77777777" w:rsidR="00D37A12" w:rsidRPr="00A0726D" w:rsidRDefault="00D37A12" w:rsidP="00D37A12">
      <w:pPr>
        <w:pBdr>
          <w:top w:val="single" w:sz="4" w:space="1" w:color="auto"/>
          <w:left w:val="single" w:sz="4" w:space="4" w:color="auto"/>
          <w:bottom w:val="single" w:sz="4" w:space="1" w:color="auto"/>
          <w:right w:val="single" w:sz="4" w:space="31" w:color="auto"/>
        </w:pBdr>
        <w:spacing w:before="60" w:after="60"/>
        <w:rPr>
          <w:sz w:val="18"/>
          <w:szCs w:val="18"/>
        </w:rPr>
      </w:pPr>
      <w:r w:rsidRPr="007D7C4E">
        <w:rPr>
          <w:b/>
          <w:sz w:val="18"/>
          <w:szCs w:val="18"/>
        </w:rPr>
        <w:t>Version C:</w:t>
      </w:r>
      <w:r w:rsidRPr="00861F7C">
        <w:rPr>
          <w:sz w:val="18"/>
          <w:szCs w:val="18"/>
        </w:rPr>
        <w:t xml:space="preserve"> </w:t>
      </w:r>
      <w:r w:rsidRPr="00A0726D">
        <w:rPr>
          <w:sz w:val="18"/>
          <w:szCs w:val="18"/>
        </w:rPr>
        <w:t>By and large, our economy still operates on the mistaken notion that men are the main breadwinners in the family. Thus, women continue to earn lower wages than men. This means, in effect, that many single mothers cannot earn a decent living. Furthermore, adequate day care is not available in the United States because of the mistaken assumption that mothers remain at home with their children.</w:t>
      </w:r>
    </w:p>
    <w:p w14:paraId="1DB42CF3" w14:textId="77777777" w:rsidR="00D37A12" w:rsidRDefault="00D37A12" w:rsidP="00D37A12">
      <w:pPr>
        <w:pBdr>
          <w:top w:val="single" w:sz="4" w:space="1" w:color="auto"/>
          <w:left w:val="single" w:sz="4" w:space="4" w:color="auto"/>
          <w:bottom w:val="single" w:sz="4" w:space="1" w:color="auto"/>
          <w:right w:val="single" w:sz="4" w:space="31" w:color="auto"/>
        </w:pBdr>
        <w:spacing w:before="60" w:after="60"/>
        <w:ind w:firstLine="708"/>
        <w:rPr>
          <w:sz w:val="18"/>
          <w:szCs w:val="18"/>
        </w:rPr>
      </w:pPr>
      <w:r w:rsidRPr="007D7C4E">
        <w:rPr>
          <w:sz w:val="18"/>
          <w:szCs w:val="18"/>
          <w:u w:val="single"/>
        </w:rPr>
        <w:t>Plagiarism</w:t>
      </w:r>
      <w:r w:rsidRPr="00A0726D">
        <w:rPr>
          <w:sz w:val="18"/>
          <w:szCs w:val="18"/>
        </w:rPr>
        <w:t>.</w:t>
      </w:r>
      <w:r>
        <w:rPr>
          <w:sz w:val="18"/>
          <w:szCs w:val="18"/>
        </w:rPr>
        <w:t xml:space="preserve"> </w:t>
      </w:r>
      <w:r w:rsidRPr="00A0726D">
        <w:rPr>
          <w:sz w:val="18"/>
          <w:szCs w:val="18"/>
        </w:rPr>
        <w:t>Version C shows good paraphrasing of wording and sentence structure, but May's original ideas are not acknowledged. Some of May's points are common knowledge (women earn less than men, many single mothers live in poverty), but May uses this common knowledge to make a specific and original point and her original conception of this idea is not acknowledged.</w:t>
      </w:r>
    </w:p>
    <w:p w14:paraId="242D2D9C" w14:textId="77777777" w:rsidR="00D37A12" w:rsidRPr="00A0726D" w:rsidRDefault="00D37A12" w:rsidP="00D37A12">
      <w:pPr>
        <w:pBdr>
          <w:top w:val="single" w:sz="4" w:space="1" w:color="auto"/>
          <w:left w:val="single" w:sz="4" w:space="4" w:color="auto"/>
          <w:bottom w:val="single" w:sz="4" w:space="1" w:color="auto"/>
          <w:right w:val="single" w:sz="4" w:space="31" w:color="auto"/>
        </w:pBdr>
        <w:spacing w:before="60" w:after="60"/>
        <w:ind w:firstLine="708"/>
        <w:rPr>
          <w:sz w:val="18"/>
          <w:szCs w:val="18"/>
        </w:rPr>
      </w:pPr>
    </w:p>
    <w:p w14:paraId="743B9083" w14:textId="77777777" w:rsidR="00D37A12" w:rsidRDefault="00D37A12" w:rsidP="00D37A12">
      <w:pPr>
        <w:pBdr>
          <w:top w:val="single" w:sz="4" w:space="1" w:color="auto"/>
          <w:left w:val="single" w:sz="4" w:space="4" w:color="auto"/>
          <w:bottom w:val="single" w:sz="4" w:space="1" w:color="auto"/>
          <w:right w:val="single" w:sz="4" w:space="31" w:color="auto"/>
        </w:pBdr>
        <w:spacing w:before="60" w:after="60"/>
        <w:rPr>
          <w:sz w:val="18"/>
          <w:szCs w:val="18"/>
        </w:rPr>
      </w:pPr>
      <w:r w:rsidRPr="007D7C4E">
        <w:rPr>
          <w:b/>
          <w:sz w:val="18"/>
          <w:szCs w:val="18"/>
        </w:rPr>
        <w:t>Version D:</w:t>
      </w:r>
      <w:r>
        <w:rPr>
          <w:sz w:val="18"/>
          <w:szCs w:val="18"/>
        </w:rPr>
        <w:t xml:space="preserve"> </w:t>
      </w:r>
      <w:r w:rsidRPr="00A0726D">
        <w:rPr>
          <w:sz w:val="18"/>
          <w:szCs w:val="18"/>
        </w:rPr>
        <w:t>Women today still earn less than men—so much less that many single mothers and their children live near or below the poverty line. Elaine Tyler May argues that this situation stems in part from “the fiction that men earn the family wage” (588). May further suggests that the American workplace still operates on the assumption that mothers with children stay home to care for them (589). This assumption, in my opinion, does not have the force it once did. More and more businesses offer in-house day-care facilities.</w:t>
      </w:r>
    </w:p>
    <w:p w14:paraId="2C23DF70" w14:textId="77777777" w:rsidR="00D37A12" w:rsidRDefault="00D37A12" w:rsidP="00D37A12">
      <w:pPr>
        <w:pBdr>
          <w:top w:val="single" w:sz="4" w:space="1" w:color="auto"/>
          <w:left w:val="single" w:sz="4" w:space="4" w:color="auto"/>
          <w:bottom w:val="single" w:sz="4" w:space="1" w:color="auto"/>
          <w:right w:val="single" w:sz="4" w:space="31" w:color="auto"/>
        </w:pBdr>
        <w:spacing w:before="60" w:after="60"/>
        <w:ind w:firstLine="720"/>
        <w:rPr>
          <w:sz w:val="18"/>
          <w:szCs w:val="18"/>
        </w:rPr>
      </w:pPr>
      <w:r w:rsidRPr="007D7C4E">
        <w:rPr>
          <w:sz w:val="18"/>
          <w:szCs w:val="18"/>
          <w:u w:val="single"/>
        </w:rPr>
        <w:t>No Plagiarism.</w:t>
      </w:r>
      <w:r>
        <w:rPr>
          <w:sz w:val="18"/>
          <w:szCs w:val="18"/>
        </w:rPr>
        <w:t xml:space="preserve">  </w:t>
      </w:r>
      <w:r w:rsidRPr="00A0726D">
        <w:rPr>
          <w:sz w:val="18"/>
          <w:szCs w:val="18"/>
        </w:rPr>
        <w:t>The writer makes use of the common knowledge in May's work, but acknowledges May's original conclusion and does not try to pass it off as his or her own. The quotation is properly cited, as is a later paraphrase of another of May's ideas</w:t>
      </w:r>
      <w:r>
        <w:rPr>
          <w:sz w:val="18"/>
          <w:szCs w:val="18"/>
        </w:rPr>
        <w:t>.</w:t>
      </w:r>
    </w:p>
    <w:p w14:paraId="773F8A40" w14:textId="77777777" w:rsidR="00D37A12" w:rsidRPr="00264DA4" w:rsidRDefault="00D37A12" w:rsidP="00D37A12">
      <w:pPr>
        <w:pBdr>
          <w:top w:val="single" w:sz="4" w:space="1" w:color="auto"/>
          <w:left w:val="single" w:sz="4" w:space="4" w:color="auto"/>
          <w:bottom w:val="single" w:sz="4" w:space="1" w:color="auto"/>
          <w:right w:val="single" w:sz="4" w:space="31" w:color="auto"/>
        </w:pBdr>
        <w:spacing w:before="60" w:after="60"/>
        <w:ind w:firstLine="720"/>
        <w:rPr>
          <w:sz w:val="18"/>
          <w:szCs w:val="18"/>
        </w:rPr>
      </w:pPr>
    </w:p>
    <w:p w14:paraId="5BA7ACCA" w14:textId="77777777" w:rsidR="00D37A12" w:rsidRPr="00E542AE" w:rsidRDefault="00D37A12" w:rsidP="00D37A12">
      <w:pPr>
        <w:rPr>
          <w:sz w:val="22"/>
          <w:szCs w:val="22"/>
        </w:rPr>
      </w:pPr>
    </w:p>
    <w:p w14:paraId="51D3E3C2" w14:textId="6A9E1A72" w:rsidR="001110DB" w:rsidRDefault="001110DB" w:rsidP="007D13E2">
      <w:pPr>
        <w:rPr>
          <w:sz w:val="22"/>
          <w:szCs w:val="22"/>
          <w:u w:val="single"/>
        </w:rPr>
      </w:pPr>
    </w:p>
    <w:p w14:paraId="5C7679BB" w14:textId="77777777" w:rsidR="00011A8F" w:rsidRPr="00521940" w:rsidRDefault="00011A8F" w:rsidP="00011A8F">
      <w:pPr>
        <w:rPr>
          <w:sz w:val="22"/>
          <w:szCs w:val="22"/>
        </w:rPr>
      </w:pPr>
    </w:p>
    <w:sectPr w:rsidR="00011A8F" w:rsidRPr="00521940" w:rsidSect="000C17E1">
      <w:pgSz w:w="12240" w:h="15840"/>
      <w:pgMar w:top="1440" w:right="1800" w:bottom="14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ＭＳ ゴシック">
    <w:altName w:val="Optima ExtraBlack"/>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55624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C9A415A"/>
    <w:lvl w:ilvl="0">
      <w:start w:val="1"/>
      <w:numFmt w:val="decimal"/>
      <w:lvlText w:val="%1."/>
      <w:lvlJc w:val="left"/>
      <w:pPr>
        <w:tabs>
          <w:tab w:val="num" w:pos="1492"/>
        </w:tabs>
        <w:ind w:left="1492" w:hanging="360"/>
      </w:pPr>
    </w:lvl>
  </w:abstractNum>
  <w:abstractNum w:abstractNumId="2">
    <w:nsid w:val="FFFFFF7D"/>
    <w:multiLevelType w:val="singleLevel"/>
    <w:tmpl w:val="B704930A"/>
    <w:lvl w:ilvl="0">
      <w:start w:val="1"/>
      <w:numFmt w:val="decimal"/>
      <w:lvlText w:val="%1."/>
      <w:lvlJc w:val="left"/>
      <w:pPr>
        <w:tabs>
          <w:tab w:val="num" w:pos="1209"/>
        </w:tabs>
        <w:ind w:left="1209" w:hanging="360"/>
      </w:pPr>
    </w:lvl>
  </w:abstractNum>
  <w:abstractNum w:abstractNumId="3">
    <w:nsid w:val="FFFFFF7E"/>
    <w:multiLevelType w:val="singleLevel"/>
    <w:tmpl w:val="CF96569E"/>
    <w:lvl w:ilvl="0">
      <w:start w:val="1"/>
      <w:numFmt w:val="decimal"/>
      <w:lvlText w:val="%1."/>
      <w:lvlJc w:val="left"/>
      <w:pPr>
        <w:tabs>
          <w:tab w:val="num" w:pos="926"/>
        </w:tabs>
        <w:ind w:left="926" w:hanging="360"/>
      </w:pPr>
    </w:lvl>
  </w:abstractNum>
  <w:abstractNum w:abstractNumId="4">
    <w:nsid w:val="FFFFFF7F"/>
    <w:multiLevelType w:val="singleLevel"/>
    <w:tmpl w:val="2104FF62"/>
    <w:lvl w:ilvl="0">
      <w:start w:val="1"/>
      <w:numFmt w:val="decimal"/>
      <w:lvlText w:val="%1."/>
      <w:lvlJc w:val="left"/>
      <w:pPr>
        <w:tabs>
          <w:tab w:val="num" w:pos="643"/>
        </w:tabs>
        <w:ind w:left="643" w:hanging="360"/>
      </w:pPr>
    </w:lvl>
  </w:abstractNum>
  <w:abstractNum w:abstractNumId="5">
    <w:nsid w:val="FFFFFF80"/>
    <w:multiLevelType w:val="singleLevel"/>
    <w:tmpl w:val="C14AA70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75A902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FBE862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1D8DA3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E4C9A04"/>
    <w:lvl w:ilvl="0">
      <w:start w:val="1"/>
      <w:numFmt w:val="decimal"/>
      <w:lvlText w:val="%1."/>
      <w:lvlJc w:val="left"/>
      <w:pPr>
        <w:tabs>
          <w:tab w:val="num" w:pos="360"/>
        </w:tabs>
        <w:ind w:left="360" w:hanging="360"/>
      </w:pPr>
    </w:lvl>
  </w:abstractNum>
  <w:abstractNum w:abstractNumId="10">
    <w:nsid w:val="FFFFFF89"/>
    <w:multiLevelType w:val="singleLevel"/>
    <w:tmpl w:val="120CB246"/>
    <w:lvl w:ilvl="0">
      <w:start w:val="1"/>
      <w:numFmt w:val="bullet"/>
      <w:lvlText w:val=""/>
      <w:lvlJc w:val="left"/>
      <w:pPr>
        <w:tabs>
          <w:tab w:val="num" w:pos="360"/>
        </w:tabs>
        <w:ind w:left="360" w:hanging="360"/>
      </w:pPr>
      <w:rPr>
        <w:rFonts w:ascii="Symbol" w:hAnsi="Symbol" w:hint="default"/>
      </w:rPr>
    </w:lvl>
  </w:abstractNum>
  <w:abstractNum w:abstractNumId="11">
    <w:nsid w:val="26DF00C7"/>
    <w:multiLevelType w:val="hybridMultilevel"/>
    <w:tmpl w:val="047C6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902613"/>
    <w:multiLevelType w:val="hybridMultilevel"/>
    <w:tmpl w:val="67E070AE"/>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0C60C71"/>
    <w:multiLevelType w:val="hybridMultilevel"/>
    <w:tmpl w:val="437C3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4936EF"/>
    <w:multiLevelType w:val="hybridMultilevel"/>
    <w:tmpl w:val="E4CC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0F7E49"/>
    <w:multiLevelType w:val="hybridMultilevel"/>
    <w:tmpl w:val="00066674"/>
    <w:lvl w:ilvl="0" w:tplc="C42690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D423AD"/>
    <w:multiLevelType w:val="hybridMultilevel"/>
    <w:tmpl w:val="BA06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0D1859"/>
    <w:multiLevelType w:val="hybridMultilevel"/>
    <w:tmpl w:val="1576BE96"/>
    <w:lvl w:ilvl="0" w:tplc="9E7A28E4">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Aria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Arial"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5"/>
  </w:num>
  <w:num w:numId="14">
    <w:abstractNumId w:val="11"/>
  </w:num>
  <w:num w:numId="15">
    <w:abstractNumId w:val="12"/>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08D"/>
    <w:rsid w:val="00011A8F"/>
    <w:rsid w:val="00034DAE"/>
    <w:rsid w:val="00036397"/>
    <w:rsid w:val="00040DF3"/>
    <w:rsid w:val="000558BC"/>
    <w:rsid w:val="00064629"/>
    <w:rsid w:val="00065CCD"/>
    <w:rsid w:val="000668B0"/>
    <w:rsid w:val="000717A3"/>
    <w:rsid w:val="00083969"/>
    <w:rsid w:val="00084F8D"/>
    <w:rsid w:val="00087B47"/>
    <w:rsid w:val="0009748C"/>
    <w:rsid w:val="000A29F7"/>
    <w:rsid w:val="000B2ADA"/>
    <w:rsid w:val="000B794C"/>
    <w:rsid w:val="000C17E1"/>
    <w:rsid w:val="000C62FD"/>
    <w:rsid w:val="000D0A8F"/>
    <w:rsid w:val="000D6715"/>
    <w:rsid w:val="000E51B5"/>
    <w:rsid w:val="000F5850"/>
    <w:rsid w:val="00102CBF"/>
    <w:rsid w:val="001110DB"/>
    <w:rsid w:val="0013110D"/>
    <w:rsid w:val="001427EF"/>
    <w:rsid w:val="001603A3"/>
    <w:rsid w:val="00165344"/>
    <w:rsid w:val="001777D7"/>
    <w:rsid w:val="00187C21"/>
    <w:rsid w:val="00192D1D"/>
    <w:rsid w:val="00193E8E"/>
    <w:rsid w:val="00194383"/>
    <w:rsid w:val="00195A4F"/>
    <w:rsid w:val="001A0A69"/>
    <w:rsid w:val="001B14E5"/>
    <w:rsid w:val="001C106C"/>
    <w:rsid w:val="001C4786"/>
    <w:rsid w:val="001D56F7"/>
    <w:rsid w:val="001E1138"/>
    <w:rsid w:val="001F2FC5"/>
    <w:rsid w:val="00207795"/>
    <w:rsid w:val="00212B70"/>
    <w:rsid w:val="00216577"/>
    <w:rsid w:val="00222642"/>
    <w:rsid w:val="00255203"/>
    <w:rsid w:val="00256FE7"/>
    <w:rsid w:val="0026687E"/>
    <w:rsid w:val="002811CC"/>
    <w:rsid w:val="00285B14"/>
    <w:rsid w:val="002D25F8"/>
    <w:rsid w:val="002E3607"/>
    <w:rsid w:val="002F7BBC"/>
    <w:rsid w:val="00301B14"/>
    <w:rsid w:val="00306C20"/>
    <w:rsid w:val="00310DFF"/>
    <w:rsid w:val="00321FF5"/>
    <w:rsid w:val="0032552F"/>
    <w:rsid w:val="00332765"/>
    <w:rsid w:val="00337AF9"/>
    <w:rsid w:val="003657F3"/>
    <w:rsid w:val="00373F27"/>
    <w:rsid w:val="003757DD"/>
    <w:rsid w:val="00380987"/>
    <w:rsid w:val="00386205"/>
    <w:rsid w:val="003916F2"/>
    <w:rsid w:val="003940F9"/>
    <w:rsid w:val="003B75B4"/>
    <w:rsid w:val="003C75EE"/>
    <w:rsid w:val="003E6DD1"/>
    <w:rsid w:val="003F002A"/>
    <w:rsid w:val="003F3422"/>
    <w:rsid w:val="003F3713"/>
    <w:rsid w:val="004032EA"/>
    <w:rsid w:val="00404BBE"/>
    <w:rsid w:val="0040668D"/>
    <w:rsid w:val="00412FCD"/>
    <w:rsid w:val="00422094"/>
    <w:rsid w:val="00471022"/>
    <w:rsid w:val="0049761E"/>
    <w:rsid w:val="004B246B"/>
    <w:rsid w:val="004C0C31"/>
    <w:rsid w:val="004C4EF7"/>
    <w:rsid w:val="004E6630"/>
    <w:rsid w:val="004F044F"/>
    <w:rsid w:val="004F634B"/>
    <w:rsid w:val="00503122"/>
    <w:rsid w:val="00514189"/>
    <w:rsid w:val="00515BD3"/>
    <w:rsid w:val="005375F4"/>
    <w:rsid w:val="0055037C"/>
    <w:rsid w:val="00581EB7"/>
    <w:rsid w:val="00583816"/>
    <w:rsid w:val="005B27D3"/>
    <w:rsid w:val="005B53BB"/>
    <w:rsid w:val="005C6FF9"/>
    <w:rsid w:val="005D5ECD"/>
    <w:rsid w:val="005E363E"/>
    <w:rsid w:val="005E5F83"/>
    <w:rsid w:val="005E6D72"/>
    <w:rsid w:val="0060400B"/>
    <w:rsid w:val="006333B4"/>
    <w:rsid w:val="00633438"/>
    <w:rsid w:val="006806F6"/>
    <w:rsid w:val="006864AC"/>
    <w:rsid w:val="006A4333"/>
    <w:rsid w:val="006A63DD"/>
    <w:rsid w:val="006B1E25"/>
    <w:rsid w:val="006C0DD7"/>
    <w:rsid w:val="006D6D85"/>
    <w:rsid w:val="006D7BD2"/>
    <w:rsid w:val="006F5077"/>
    <w:rsid w:val="006F7DD0"/>
    <w:rsid w:val="00700C04"/>
    <w:rsid w:val="00701E34"/>
    <w:rsid w:val="00715F93"/>
    <w:rsid w:val="007414B7"/>
    <w:rsid w:val="00741AE6"/>
    <w:rsid w:val="00757C59"/>
    <w:rsid w:val="00783206"/>
    <w:rsid w:val="007A67A2"/>
    <w:rsid w:val="007B5917"/>
    <w:rsid w:val="007D13E2"/>
    <w:rsid w:val="007F52E8"/>
    <w:rsid w:val="0080547E"/>
    <w:rsid w:val="00806A47"/>
    <w:rsid w:val="0082492D"/>
    <w:rsid w:val="00832EF6"/>
    <w:rsid w:val="00845053"/>
    <w:rsid w:val="0086464D"/>
    <w:rsid w:val="008D52A2"/>
    <w:rsid w:val="008D6A57"/>
    <w:rsid w:val="008E5D37"/>
    <w:rsid w:val="00902285"/>
    <w:rsid w:val="009173BA"/>
    <w:rsid w:val="00934FF3"/>
    <w:rsid w:val="00935EDB"/>
    <w:rsid w:val="009379CA"/>
    <w:rsid w:val="009413F7"/>
    <w:rsid w:val="00954BA4"/>
    <w:rsid w:val="009776A9"/>
    <w:rsid w:val="009821AB"/>
    <w:rsid w:val="009B0D51"/>
    <w:rsid w:val="009B744E"/>
    <w:rsid w:val="009C4098"/>
    <w:rsid w:val="009E1950"/>
    <w:rsid w:val="00A05F84"/>
    <w:rsid w:val="00A160C0"/>
    <w:rsid w:val="00A217B8"/>
    <w:rsid w:val="00A505D3"/>
    <w:rsid w:val="00A54DCE"/>
    <w:rsid w:val="00A55567"/>
    <w:rsid w:val="00A70D05"/>
    <w:rsid w:val="00AA538B"/>
    <w:rsid w:val="00AA5EE4"/>
    <w:rsid w:val="00AB0B58"/>
    <w:rsid w:val="00AB6BFB"/>
    <w:rsid w:val="00AB752B"/>
    <w:rsid w:val="00AD3E0D"/>
    <w:rsid w:val="00AD7627"/>
    <w:rsid w:val="00AE45BE"/>
    <w:rsid w:val="00AF214B"/>
    <w:rsid w:val="00AF2780"/>
    <w:rsid w:val="00B0127C"/>
    <w:rsid w:val="00B12223"/>
    <w:rsid w:val="00B20B2D"/>
    <w:rsid w:val="00B30540"/>
    <w:rsid w:val="00B41783"/>
    <w:rsid w:val="00B53311"/>
    <w:rsid w:val="00B75915"/>
    <w:rsid w:val="00BD05A8"/>
    <w:rsid w:val="00BD1C5F"/>
    <w:rsid w:val="00BD45BD"/>
    <w:rsid w:val="00BF14F3"/>
    <w:rsid w:val="00BF3448"/>
    <w:rsid w:val="00C5307F"/>
    <w:rsid w:val="00C662DC"/>
    <w:rsid w:val="00C71CBE"/>
    <w:rsid w:val="00C77ABE"/>
    <w:rsid w:val="00C9101D"/>
    <w:rsid w:val="00C911D9"/>
    <w:rsid w:val="00CA2AB5"/>
    <w:rsid w:val="00CA46AB"/>
    <w:rsid w:val="00CB5A69"/>
    <w:rsid w:val="00CE0723"/>
    <w:rsid w:val="00CF19CA"/>
    <w:rsid w:val="00D0523C"/>
    <w:rsid w:val="00D0547C"/>
    <w:rsid w:val="00D128BE"/>
    <w:rsid w:val="00D220FE"/>
    <w:rsid w:val="00D23996"/>
    <w:rsid w:val="00D326AA"/>
    <w:rsid w:val="00D32ADD"/>
    <w:rsid w:val="00D33FC3"/>
    <w:rsid w:val="00D37A12"/>
    <w:rsid w:val="00D556A4"/>
    <w:rsid w:val="00D60B4B"/>
    <w:rsid w:val="00D66E81"/>
    <w:rsid w:val="00D75271"/>
    <w:rsid w:val="00D75297"/>
    <w:rsid w:val="00D82C0A"/>
    <w:rsid w:val="00DA2664"/>
    <w:rsid w:val="00DA629D"/>
    <w:rsid w:val="00DA6A16"/>
    <w:rsid w:val="00DB1915"/>
    <w:rsid w:val="00DC04F5"/>
    <w:rsid w:val="00DD7A85"/>
    <w:rsid w:val="00DD7FC9"/>
    <w:rsid w:val="00DE6AC3"/>
    <w:rsid w:val="00DE71BB"/>
    <w:rsid w:val="00E14D39"/>
    <w:rsid w:val="00E219BF"/>
    <w:rsid w:val="00E34BF7"/>
    <w:rsid w:val="00E75E5A"/>
    <w:rsid w:val="00E84392"/>
    <w:rsid w:val="00E90248"/>
    <w:rsid w:val="00EA7511"/>
    <w:rsid w:val="00EC4C27"/>
    <w:rsid w:val="00EC7B4D"/>
    <w:rsid w:val="00ED4F6D"/>
    <w:rsid w:val="00F26415"/>
    <w:rsid w:val="00F3723B"/>
    <w:rsid w:val="00F37595"/>
    <w:rsid w:val="00F4708D"/>
    <w:rsid w:val="00F50D4F"/>
    <w:rsid w:val="00F63492"/>
    <w:rsid w:val="00F7630D"/>
    <w:rsid w:val="00F835F8"/>
    <w:rsid w:val="00F83CB9"/>
    <w:rsid w:val="00F9392B"/>
    <w:rsid w:val="00FB536B"/>
    <w:rsid w:val="00FF56E6"/>
    <w:rsid w:val="00FF5FD9"/>
    <w:rsid w:val="00FF6BD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C6C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4E"/>
    <w:pPr>
      <w:spacing w:after="0"/>
    </w:pPr>
  </w:style>
  <w:style w:type="paragraph" w:styleId="Heading1">
    <w:name w:val="heading 1"/>
    <w:basedOn w:val="Normal"/>
    <w:link w:val="Heading1Char"/>
    <w:uiPriority w:val="9"/>
    <w:qFormat/>
    <w:rsid w:val="00DC04F5"/>
    <w:pPr>
      <w:spacing w:before="100" w:beforeAutospacing="1" w:after="100" w:afterAutospacing="1"/>
      <w:outlineLvl w:val="0"/>
    </w:pPr>
    <w:rPr>
      <w:rFonts w:ascii="Times" w:hAnsi="Times"/>
      <w:b/>
      <w:bCs/>
      <w:kern w:val="36"/>
      <w:sz w:val="48"/>
      <w:szCs w:val="48"/>
      <w:lang w:val="tr-T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rsid w:val="001603A3"/>
    <w:pPr>
      <w:ind w:left="397" w:right="397"/>
      <w:jc w:val="both"/>
    </w:pPr>
    <w:rPr>
      <w:lang w:eastAsia="tr-TR"/>
    </w:rPr>
  </w:style>
  <w:style w:type="paragraph" w:styleId="FootnoteText">
    <w:name w:val="footnote text"/>
    <w:basedOn w:val="Normal"/>
    <w:link w:val="FootnoteTextChar"/>
    <w:semiHidden/>
    <w:rsid w:val="00065CCD"/>
    <w:pPr>
      <w:spacing w:line="360" w:lineRule="auto"/>
      <w:jc w:val="both"/>
    </w:pPr>
    <w:rPr>
      <w:rFonts w:eastAsia="Times New Roman" w:cs="Times New Roman"/>
      <w:sz w:val="20"/>
      <w:szCs w:val="20"/>
    </w:rPr>
  </w:style>
  <w:style w:type="character" w:customStyle="1" w:styleId="FootnoteTextChar">
    <w:name w:val="Footnote Text Char"/>
    <w:basedOn w:val="DefaultParagraphFont"/>
    <w:link w:val="FootnoteText"/>
    <w:semiHidden/>
    <w:rsid w:val="00065CCD"/>
    <w:rPr>
      <w:rFonts w:ascii="Times New Roman" w:eastAsia="Times New Roman" w:hAnsi="Times New Roman" w:cs="Times New Roman"/>
    </w:rPr>
  </w:style>
  <w:style w:type="character" w:styleId="FootnoteReference">
    <w:name w:val="footnote reference"/>
    <w:basedOn w:val="DefaultParagraphFont"/>
    <w:semiHidden/>
    <w:rsid w:val="00065CCD"/>
    <w:rPr>
      <w:vertAlign w:val="superscript"/>
    </w:rPr>
  </w:style>
  <w:style w:type="paragraph" w:styleId="Header">
    <w:name w:val="header"/>
    <w:basedOn w:val="Normal"/>
    <w:link w:val="HeaderChar"/>
    <w:uiPriority w:val="99"/>
    <w:rsid w:val="00065CCD"/>
    <w:pPr>
      <w:tabs>
        <w:tab w:val="center" w:pos="4536"/>
        <w:tab w:val="right" w:pos="9072"/>
      </w:tabs>
      <w:spacing w:line="360" w:lineRule="auto"/>
      <w:jc w:val="both"/>
    </w:pPr>
    <w:rPr>
      <w:rFonts w:eastAsia="Times New Roman" w:cs="Times New Roman"/>
    </w:rPr>
  </w:style>
  <w:style w:type="character" w:customStyle="1" w:styleId="HeaderChar">
    <w:name w:val="Header Char"/>
    <w:basedOn w:val="DefaultParagraphFont"/>
    <w:link w:val="Header"/>
    <w:uiPriority w:val="99"/>
    <w:rsid w:val="00065CCD"/>
    <w:rPr>
      <w:rFonts w:ascii="Times New Roman" w:eastAsia="Times New Roman" w:hAnsi="Times New Roman" w:cs="Times New Roman"/>
      <w:sz w:val="24"/>
      <w:szCs w:val="24"/>
    </w:rPr>
  </w:style>
  <w:style w:type="paragraph" w:styleId="Footer">
    <w:name w:val="footer"/>
    <w:basedOn w:val="Normal"/>
    <w:link w:val="FooterChar"/>
    <w:rsid w:val="00065CCD"/>
    <w:pPr>
      <w:tabs>
        <w:tab w:val="center" w:pos="4536"/>
        <w:tab w:val="right" w:pos="9072"/>
      </w:tabs>
      <w:spacing w:line="360" w:lineRule="auto"/>
      <w:jc w:val="both"/>
    </w:pPr>
    <w:rPr>
      <w:rFonts w:eastAsia="Times New Roman" w:cs="Times New Roman"/>
    </w:rPr>
  </w:style>
  <w:style w:type="character" w:customStyle="1" w:styleId="FooterChar">
    <w:name w:val="Footer Char"/>
    <w:basedOn w:val="DefaultParagraphFont"/>
    <w:link w:val="Footer"/>
    <w:rsid w:val="00065CCD"/>
    <w:rPr>
      <w:rFonts w:ascii="Times New Roman" w:eastAsia="Times New Roman" w:hAnsi="Times New Roman" w:cs="Times New Roman"/>
      <w:sz w:val="24"/>
      <w:szCs w:val="24"/>
    </w:rPr>
  </w:style>
  <w:style w:type="paragraph" w:styleId="ListParagraph">
    <w:name w:val="List Paragraph"/>
    <w:basedOn w:val="Normal"/>
    <w:uiPriority w:val="34"/>
    <w:qFormat/>
    <w:rsid w:val="00806A47"/>
    <w:pPr>
      <w:ind w:left="720"/>
      <w:contextualSpacing/>
    </w:pPr>
  </w:style>
  <w:style w:type="character" w:styleId="Emphasis">
    <w:name w:val="Emphasis"/>
    <w:basedOn w:val="DefaultParagraphFont"/>
    <w:uiPriority w:val="20"/>
    <w:qFormat/>
    <w:rsid w:val="00DC04F5"/>
    <w:rPr>
      <w:i/>
      <w:iCs/>
    </w:rPr>
  </w:style>
  <w:style w:type="character" w:customStyle="1" w:styleId="Heading1Char">
    <w:name w:val="Heading 1 Char"/>
    <w:basedOn w:val="DefaultParagraphFont"/>
    <w:link w:val="Heading1"/>
    <w:uiPriority w:val="9"/>
    <w:rsid w:val="00DC04F5"/>
    <w:rPr>
      <w:rFonts w:ascii="Times" w:hAnsi="Times"/>
      <w:b/>
      <w:bCs/>
      <w:kern w:val="36"/>
      <w:sz w:val="48"/>
      <w:szCs w:val="48"/>
      <w:lang w:val="tr-TR" w:eastAsia="en-US"/>
    </w:rPr>
  </w:style>
  <w:style w:type="character" w:customStyle="1" w:styleId="author">
    <w:name w:val="author"/>
    <w:basedOn w:val="DefaultParagraphFont"/>
    <w:rsid w:val="00DC04F5"/>
  </w:style>
  <w:style w:type="character" w:styleId="Hyperlink">
    <w:name w:val="Hyperlink"/>
    <w:basedOn w:val="DefaultParagraphFont"/>
    <w:unhideWhenUsed/>
    <w:rsid w:val="00DC04F5"/>
    <w:rPr>
      <w:color w:val="0000FF"/>
      <w:u w:val="single"/>
    </w:rPr>
  </w:style>
  <w:style w:type="paragraph" w:styleId="BalloonText">
    <w:name w:val="Balloon Text"/>
    <w:basedOn w:val="Normal"/>
    <w:link w:val="BalloonTextChar"/>
    <w:uiPriority w:val="99"/>
    <w:semiHidden/>
    <w:unhideWhenUsed/>
    <w:rsid w:val="00C662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62DC"/>
    <w:rPr>
      <w:rFonts w:ascii="Lucida Grande" w:hAnsi="Lucida Grande" w:cs="Lucida Grande"/>
      <w:sz w:val="18"/>
      <w:szCs w:val="18"/>
    </w:rPr>
  </w:style>
  <w:style w:type="character" w:customStyle="1" w:styleId="QuoteChar">
    <w:name w:val="Quote Char"/>
    <w:basedOn w:val="DefaultParagraphFont"/>
    <w:link w:val="Quote"/>
    <w:rsid w:val="007414B7"/>
    <w:rPr>
      <w:lang w:eastAsia="tr-TR"/>
    </w:rPr>
  </w:style>
  <w:style w:type="character" w:styleId="Strong">
    <w:name w:val="Strong"/>
    <w:basedOn w:val="DefaultParagraphFont"/>
    <w:uiPriority w:val="22"/>
    <w:qFormat/>
    <w:rsid w:val="007D13E2"/>
    <w:rPr>
      <w:b/>
      <w:bCs/>
    </w:rPr>
  </w:style>
  <w:style w:type="character" w:styleId="FollowedHyperlink">
    <w:name w:val="FollowedHyperlink"/>
    <w:basedOn w:val="DefaultParagraphFont"/>
    <w:uiPriority w:val="99"/>
    <w:semiHidden/>
    <w:unhideWhenUsed/>
    <w:rsid w:val="0003639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4E"/>
    <w:pPr>
      <w:spacing w:after="0"/>
    </w:pPr>
  </w:style>
  <w:style w:type="paragraph" w:styleId="Heading1">
    <w:name w:val="heading 1"/>
    <w:basedOn w:val="Normal"/>
    <w:link w:val="Heading1Char"/>
    <w:uiPriority w:val="9"/>
    <w:qFormat/>
    <w:rsid w:val="00DC04F5"/>
    <w:pPr>
      <w:spacing w:before="100" w:beforeAutospacing="1" w:after="100" w:afterAutospacing="1"/>
      <w:outlineLvl w:val="0"/>
    </w:pPr>
    <w:rPr>
      <w:rFonts w:ascii="Times" w:hAnsi="Times"/>
      <w:b/>
      <w:bCs/>
      <w:kern w:val="36"/>
      <w:sz w:val="48"/>
      <w:szCs w:val="48"/>
      <w:lang w:val="tr-T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rsid w:val="001603A3"/>
    <w:pPr>
      <w:ind w:left="397" w:right="397"/>
      <w:jc w:val="both"/>
    </w:pPr>
    <w:rPr>
      <w:lang w:eastAsia="tr-TR"/>
    </w:rPr>
  </w:style>
  <w:style w:type="paragraph" w:styleId="FootnoteText">
    <w:name w:val="footnote text"/>
    <w:basedOn w:val="Normal"/>
    <w:link w:val="FootnoteTextChar"/>
    <w:semiHidden/>
    <w:rsid w:val="00065CCD"/>
    <w:pPr>
      <w:spacing w:line="360" w:lineRule="auto"/>
      <w:jc w:val="both"/>
    </w:pPr>
    <w:rPr>
      <w:rFonts w:eastAsia="Times New Roman" w:cs="Times New Roman"/>
      <w:sz w:val="20"/>
      <w:szCs w:val="20"/>
    </w:rPr>
  </w:style>
  <w:style w:type="character" w:customStyle="1" w:styleId="FootnoteTextChar">
    <w:name w:val="Footnote Text Char"/>
    <w:basedOn w:val="DefaultParagraphFont"/>
    <w:link w:val="FootnoteText"/>
    <w:semiHidden/>
    <w:rsid w:val="00065CCD"/>
    <w:rPr>
      <w:rFonts w:ascii="Times New Roman" w:eastAsia="Times New Roman" w:hAnsi="Times New Roman" w:cs="Times New Roman"/>
    </w:rPr>
  </w:style>
  <w:style w:type="character" w:styleId="FootnoteReference">
    <w:name w:val="footnote reference"/>
    <w:basedOn w:val="DefaultParagraphFont"/>
    <w:semiHidden/>
    <w:rsid w:val="00065CCD"/>
    <w:rPr>
      <w:vertAlign w:val="superscript"/>
    </w:rPr>
  </w:style>
  <w:style w:type="paragraph" w:styleId="Header">
    <w:name w:val="header"/>
    <w:basedOn w:val="Normal"/>
    <w:link w:val="HeaderChar"/>
    <w:uiPriority w:val="99"/>
    <w:rsid w:val="00065CCD"/>
    <w:pPr>
      <w:tabs>
        <w:tab w:val="center" w:pos="4536"/>
        <w:tab w:val="right" w:pos="9072"/>
      </w:tabs>
      <w:spacing w:line="360" w:lineRule="auto"/>
      <w:jc w:val="both"/>
    </w:pPr>
    <w:rPr>
      <w:rFonts w:eastAsia="Times New Roman" w:cs="Times New Roman"/>
    </w:rPr>
  </w:style>
  <w:style w:type="character" w:customStyle="1" w:styleId="HeaderChar">
    <w:name w:val="Header Char"/>
    <w:basedOn w:val="DefaultParagraphFont"/>
    <w:link w:val="Header"/>
    <w:uiPriority w:val="99"/>
    <w:rsid w:val="00065CCD"/>
    <w:rPr>
      <w:rFonts w:ascii="Times New Roman" w:eastAsia="Times New Roman" w:hAnsi="Times New Roman" w:cs="Times New Roman"/>
      <w:sz w:val="24"/>
      <w:szCs w:val="24"/>
    </w:rPr>
  </w:style>
  <w:style w:type="paragraph" w:styleId="Footer">
    <w:name w:val="footer"/>
    <w:basedOn w:val="Normal"/>
    <w:link w:val="FooterChar"/>
    <w:rsid w:val="00065CCD"/>
    <w:pPr>
      <w:tabs>
        <w:tab w:val="center" w:pos="4536"/>
        <w:tab w:val="right" w:pos="9072"/>
      </w:tabs>
      <w:spacing w:line="360" w:lineRule="auto"/>
      <w:jc w:val="both"/>
    </w:pPr>
    <w:rPr>
      <w:rFonts w:eastAsia="Times New Roman" w:cs="Times New Roman"/>
    </w:rPr>
  </w:style>
  <w:style w:type="character" w:customStyle="1" w:styleId="FooterChar">
    <w:name w:val="Footer Char"/>
    <w:basedOn w:val="DefaultParagraphFont"/>
    <w:link w:val="Footer"/>
    <w:rsid w:val="00065CCD"/>
    <w:rPr>
      <w:rFonts w:ascii="Times New Roman" w:eastAsia="Times New Roman" w:hAnsi="Times New Roman" w:cs="Times New Roman"/>
      <w:sz w:val="24"/>
      <w:szCs w:val="24"/>
    </w:rPr>
  </w:style>
  <w:style w:type="paragraph" w:styleId="ListParagraph">
    <w:name w:val="List Paragraph"/>
    <w:basedOn w:val="Normal"/>
    <w:uiPriority w:val="34"/>
    <w:qFormat/>
    <w:rsid w:val="00806A47"/>
    <w:pPr>
      <w:ind w:left="720"/>
      <w:contextualSpacing/>
    </w:pPr>
  </w:style>
  <w:style w:type="character" w:styleId="Emphasis">
    <w:name w:val="Emphasis"/>
    <w:basedOn w:val="DefaultParagraphFont"/>
    <w:uiPriority w:val="20"/>
    <w:qFormat/>
    <w:rsid w:val="00DC04F5"/>
    <w:rPr>
      <w:i/>
      <w:iCs/>
    </w:rPr>
  </w:style>
  <w:style w:type="character" w:customStyle="1" w:styleId="Heading1Char">
    <w:name w:val="Heading 1 Char"/>
    <w:basedOn w:val="DefaultParagraphFont"/>
    <w:link w:val="Heading1"/>
    <w:uiPriority w:val="9"/>
    <w:rsid w:val="00DC04F5"/>
    <w:rPr>
      <w:rFonts w:ascii="Times" w:hAnsi="Times"/>
      <w:b/>
      <w:bCs/>
      <w:kern w:val="36"/>
      <w:sz w:val="48"/>
      <w:szCs w:val="48"/>
      <w:lang w:val="tr-TR" w:eastAsia="en-US"/>
    </w:rPr>
  </w:style>
  <w:style w:type="character" w:customStyle="1" w:styleId="author">
    <w:name w:val="author"/>
    <w:basedOn w:val="DefaultParagraphFont"/>
    <w:rsid w:val="00DC04F5"/>
  </w:style>
  <w:style w:type="character" w:styleId="Hyperlink">
    <w:name w:val="Hyperlink"/>
    <w:basedOn w:val="DefaultParagraphFont"/>
    <w:unhideWhenUsed/>
    <w:rsid w:val="00DC04F5"/>
    <w:rPr>
      <w:color w:val="0000FF"/>
      <w:u w:val="single"/>
    </w:rPr>
  </w:style>
  <w:style w:type="paragraph" w:styleId="BalloonText">
    <w:name w:val="Balloon Text"/>
    <w:basedOn w:val="Normal"/>
    <w:link w:val="BalloonTextChar"/>
    <w:uiPriority w:val="99"/>
    <w:semiHidden/>
    <w:unhideWhenUsed/>
    <w:rsid w:val="00C662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62DC"/>
    <w:rPr>
      <w:rFonts w:ascii="Lucida Grande" w:hAnsi="Lucida Grande" w:cs="Lucida Grande"/>
      <w:sz w:val="18"/>
      <w:szCs w:val="18"/>
    </w:rPr>
  </w:style>
  <w:style w:type="character" w:customStyle="1" w:styleId="QuoteChar">
    <w:name w:val="Quote Char"/>
    <w:basedOn w:val="DefaultParagraphFont"/>
    <w:link w:val="Quote"/>
    <w:rsid w:val="007414B7"/>
    <w:rPr>
      <w:lang w:eastAsia="tr-TR"/>
    </w:rPr>
  </w:style>
  <w:style w:type="character" w:styleId="Strong">
    <w:name w:val="Strong"/>
    <w:basedOn w:val="DefaultParagraphFont"/>
    <w:uiPriority w:val="22"/>
    <w:qFormat/>
    <w:rsid w:val="007D13E2"/>
    <w:rPr>
      <w:b/>
      <w:bCs/>
    </w:rPr>
  </w:style>
  <w:style w:type="character" w:styleId="FollowedHyperlink">
    <w:name w:val="FollowedHyperlink"/>
    <w:basedOn w:val="DefaultParagraphFont"/>
    <w:uiPriority w:val="99"/>
    <w:semiHidden/>
    <w:unhideWhenUsed/>
    <w:rsid w:val="000363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4818">
      <w:bodyDiv w:val="1"/>
      <w:marLeft w:val="0"/>
      <w:marRight w:val="0"/>
      <w:marTop w:val="0"/>
      <w:marBottom w:val="0"/>
      <w:divBdr>
        <w:top w:val="none" w:sz="0" w:space="0" w:color="auto"/>
        <w:left w:val="none" w:sz="0" w:space="0" w:color="auto"/>
        <w:bottom w:val="none" w:sz="0" w:space="0" w:color="auto"/>
        <w:right w:val="none" w:sz="0" w:space="0" w:color="auto"/>
      </w:divBdr>
    </w:div>
    <w:div w:id="356128630">
      <w:bodyDiv w:val="1"/>
      <w:marLeft w:val="0"/>
      <w:marRight w:val="0"/>
      <w:marTop w:val="0"/>
      <w:marBottom w:val="0"/>
      <w:divBdr>
        <w:top w:val="none" w:sz="0" w:space="0" w:color="auto"/>
        <w:left w:val="none" w:sz="0" w:space="0" w:color="auto"/>
        <w:bottom w:val="none" w:sz="0" w:space="0" w:color="auto"/>
        <w:right w:val="none" w:sz="0" w:space="0" w:color="auto"/>
      </w:divBdr>
      <w:divsChild>
        <w:div w:id="194005932">
          <w:marLeft w:val="0"/>
          <w:marRight w:val="0"/>
          <w:marTop w:val="0"/>
          <w:marBottom w:val="0"/>
          <w:divBdr>
            <w:top w:val="none" w:sz="0" w:space="0" w:color="auto"/>
            <w:left w:val="none" w:sz="0" w:space="0" w:color="auto"/>
            <w:bottom w:val="none" w:sz="0" w:space="0" w:color="auto"/>
            <w:right w:val="none" w:sz="0" w:space="0" w:color="auto"/>
          </w:divBdr>
          <w:divsChild>
            <w:div w:id="8856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58108">
      <w:bodyDiv w:val="1"/>
      <w:marLeft w:val="0"/>
      <w:marRight w:val="0"/>
      <w:marTop w:val="0"/>
      <w:marBottom w:val="0"/>
      <w:divBdr>
        <w:top w:val="none" w:sz="0" w:space="0" w:color="auto"/>
        <w:left w:val="none" w:sz="0" w:space="0" w:color="auto"/>
        <w:bottom w:val="none" w:sz="0" w:space="0" w:color="auto"/>
        <w:right w:val="none" w:sz="0" w:space="0" w:color="auto"/>
      </w:divBdr>
      <w:divsChild>
        <w:div w:id="560412612">
          <w:marLeft w:val="0"/>
          <w:marRight w:val="0"/>
          <w:marTop w:val="0"/>
          <w:marBottom w:val="0"/>
          <w:divBdr>
            <w:top w:val="none" w:sz="0" w:space="0" w:color="auto"/>
            <w:left w:val="none" w:sz="0" w:space="0" w:color="auto"/>
            <w:bottom w:val="none" w:sz="0" w:space="0" w:color="auto"/>
            <w:right w:val="none" w:sz="0" w:space="0" w:color="auto"/>
          </w:divBdr>
          <w:divsChild>
            <w:div w:id="2065792864">
              <w:marLeft w:val="0"/>
              <w:marRight w:val="0"/>
              <w:marTop w:val="0"/>
              <w:marBottom w:val="0"/>
              <w:divBdr>
                <w:top w:val="none" w:sz="0" w:space="0" w:color="auto"/>
                <w:left w:val="none" w:sz="0" w:space="0" w:color="auto"/>
                <w:bottom w:val="none" w:sz="0" w:space="0" w:color="auto"/>
                <w:right w:val="none" w:sz="0" w:space="0" w:color="auto"/>
              </w:divBdr>
              <w:divsChild>
                <w:div w:id="1511220027">
                  <w:marLeft w:val="0"/>
                  <w:marRight w:val="0"/>
                  <w:marTop w:val="0"/>
                  <w:marBottom w:val="0"/>
                  <w:divBdr>
                    <w:top w:val="none" w:sz="0" w:space="0" w:color="auto"/>
                    <w:left w:val="none" w:sz="0" w:space="0" w:color="auto"/>
                    <w:bottom w:val="none" w:sz="0" w:space="0" w:color="auto"/>
                    <w:right w:val="none" w:sz="0" w:space="0" w:color="auto"/>
                  </w:divBdr>
                  <w:divsChild>
                    <w:div w:id="11936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6847">
          <w:marLeft w:val="0"/>
          <w:marRight w:val="0"/>
          <w:marTop w:val="0"/>
          <w:marBottom w:val="0"/>
          <w:divBdr>
            <w:top w:val="none" w:sz="0" w:space="0" w:color="auto"/>
            <w:left w:val="none" w:sz="0" w:space="0" w:color="auto"/>
            <w:bottom w:val="none" w:sz="0" w:space="0" w:color="auto"/>
            <w:right w:val="none" w:sz="0" w:space="0" w:color="auto"/>
          </w:divBdr>
          <w:divsChild>
            <w:div w:id="52428907">
              <w:marLeft w:val="0"/>
              <w:marRight w:val="0"/>
              <w:marTop w:val="0"/>
              <w:marBottom w:val="0"/>
              <w:divBdr>
                <w:top w:val="none" w:sz="0" w:space="0" w:color="auto"/>
                <w:left w:val="none" w:sz="0" w:space="0" w:color="auto"/>
                <w:bottom w:val="none" w:sz="0" w:space="0" w:color="auto"/>
                <w:right w:val="none" w:sz="0" w:space="0" w:color="auto"/>
              </w:divBdr>
              <w:divsChild>
                <w:div w:id="5702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2690">
      <w:bodyDiv w:val="1"/>
      <w:marLeft w:val="0"/>
      <w:marRight w:val="0"/>
      <w:marTop w:val="0"/>
      <w:marBottom w:val="0"/>
      <w:divBdr>
        <w:top w:val="none" w:sz="0" w:space="0" w:color="auto"/>
        <w:left w:val="none" w:sz="0" w:space="0" w:color="auto"/>
        <w:bottom w:val="none" w:sz="0" w:space="0" w:color="auto"/>
        <w:right w:val="none" w:sz="0" w:space="0" w:color="auto"/>
      </w:divBdr>
      <w:divsChild>
        <w:div w:id="162360409">
          <w:marLeft w:val="0"/>
          <w:marRight w:val="0"/>
          <w:marTop w:val="0"/>
          <w:marBottom w:val="0"/>
          <w:divBdr>
            <w:top w:val="none" w:sz="0" w:space="0" w:color="auto"/>
            <w:left w:val="none" w:sz="0" w:space="0" w:color="auto"/>
            <w:bottom w:val="none" w:sz="0" w:space="0" w:color="auto"/>
            <w:right w:val="none" w:sz="0" w:space="0" w:color="auto"/>
          </w:divBdr>
        </w:div>
        <w:div w:id="885146397">
          <w:marLeft w:val="0"/>
          <w:marRight w:val="0"/>
          <w:marTop w:val="0"/>
          <w:marBottom w:val="0"/>
          <w:divBdr>
            <w:top w:val="none" w:sz="0" w:space="0" w:color="auto"/>
            <w:left w:val="none" w:sz="0" w:space="0" w:color="auto"/>
            <w:bottom w:val="none" w:sz="0" w:space="0" w:color="auto"/>
            <w:right w:val="none" w:sz="0" w:space="0" w:color="auto"/>
          </w:divBdr>
        </w:div>
        <w:div w:id="1462646779">
          <w:marLeft w:val="0"/>
          <w:marRight w:val="0"/>
          <w:marTop w:val="0"/>
          <w:marBottom w:val="0"/>
          <w:divBdr>
            <w:top w:val="none" w:sz="0" w:space="0" w:color="auto"/>
            <w:left w:val="none" w:sz="0" w:space="0" w:color="auto"/>
            <w:bottom w:val="none" w:sz="0" w:space="0" w:color="auto"/>
            <w:right w:val="none" w:sz="0" w:space="0" w:color="auto"/>
          </w:divBdr>
        </w:div>
        <w:div w:id="740101096">
          <w:marLeft w:val="0"/>
          <w:marRight w:val="0"/>
          <w:marTop w:val="0"/>
          <w:marBottom w:val="0"/>
          <w:divBdr>
            <w:top w:val="none" w:sz="0" w:space="0" w:color="auto"/>
            <w:left w:val="none" w:sz="0" w:space="0" w:color="auto"/>
            <w:bottom w:val="none" w:sz="0" w:space="0" w:color="auto"/>
            <w:right w:val="none" w:sz="0" w:space="0" w:color="auto"/>
          </w:divBdr>
        </w:div>
        <w:div w:id="1391608383">
          <w:marLeft w:val="0"/>
          <w:marRight w:val="0"/>
          <w:marTop w:val="0"/>
          <w:marBottom w:val="0"/>
          <w:divBdr>
            <w:top w:val="none" w:sz="0" w:space="0" w:color="auto"/>
            <w:left w:val="none" w:sz="0" w:space="0" w:color="auto"/>
            <w:bottom w:val="none" w:sz="0" w:space="0" w:color="auto"/>
            <w:right w:val="none" w:sz="0" w:space="0" w:color="auto"/>
          </w:divBdr>
        </w:div>
        <w:div w:id="342056473">
          <w:marLeft w:val="0"/>
          <w:marRight w:val="0"/>
          <w:marTop w:val="0"/>
          <w:marBottom w:val="0"/>
          <w:divBdr>
            <w:top w:val="none" w:sz="0" w:space="0" w:color="auto"/>
            <w:left w:val="none" w:sz="0" w:space="0" w:color="auto"/>
            <w:bottom w:val="none" w:sz="0" w:space="0" w:color="auto"/>
            <w:right w:val="none" w:sz="0" w:space="0" w:color="auto"/>
          </w:divBdr>
        </w:div>
      </w:divsChild>
    </w:div>
    <w:div w:id="626200959">
      <w:bodyDiv w:val="1"/>
      <w:marLeft w:val="0"/>
      <w:marRight w:val="0"/>
      <w:marTop w:val="0"/>
      <w:marBottom w:val="0"/>
      <w:divBdr>
        <w:top w:val="none" w:sz="0" w:space="0" w:color="auto"/>
        <w:left w:val="none" w:sz="0" w:space="0" w:color="auto"/>
        <w:bottom w:val="none" w:sz="0" w:space="0" w:color="auto"/>
        <w:right w:val="none" w:sz="0" w:space="0" w:color="auto"/>
      </w:divBdr>
      <w:divsChild>
        <w:div w:id="1092703543">
          <w:marLeft w:val="0"/>
          <w:marRight w:val="0"/>
          <w:marTop w:val="0"/>
          <w:marBottom w:val="0"/>
          <w:divBdr>
            <w:top w:val="none" w:sz="0" w:space="0" w:color="auto"/>
            <w:left w:val="none" w:sz="0" w:space="0" w:color="auto"/>
            <w:bottom w:val="none" w:sz="0" w:space="0" w:color="auto"/>
            <w:right w:val="none" w:sz="0" w:space="0" w:color="auto"/>
          </w:divBdr>
        </w:div>
        <w:div w:id="1126316900">
          <w:marLeft w:val="0"/>
          <w:marRight w:val="0"/>
          <w:marTop w:val="0"/>
          <w:marBottom w:val="0"/>
          <w:divBdr>
            <w:top w:val="none" w:sz="0" w:space="0" w:color="auto"/>
            <w:left w:val="none" w:sz="0" w:space="0" w:color="auto"/>
            <w:bottom w:val="none" w:sz="0" w:space="0" w:color="auto"/>
            <w:right w:val="none" w:sz="0" w:space="0" w:color="auto"/>
          </w:divBdr>
        </w:div>
        <w:div w:id="84345062">
          <w:marLeft w:val="0"/>
          <w:marRight w:val="0"/>
          <w:marTop w:val="0"/>
          <w:marBottom w:val="0"/>
          <w:divBdr>
            <w:top w:val="none" w:sz="0" w:space="0" w:color="auto"/>
            <w:left w:val="none" w:sz="0" w:space="0" w:color="auto"/>
            <w:bottom w:val="none" w:sz="0" w:space="0" w:color="auto"/>
            <w:right w:val="none" w:sz="0" w:space="0" w:color="auto"/>
          </w:divBdr>
        </w:div>
        <w:div w:id="2014645270">
          <w:marLeft w:val="0"/>
          <w:marRight w:val="0"/>
          <w:marTop w:val="0"/>
          <w:marBottom w:val="0"/>
          <w:divBdr>
            <w:top w:val="none" w:sz="0" w:space="0" w:color="auto"/>
            <w:left w:val="none" w:sz="0" w:space="0" w:color="auto"/>
            <w:bottom w:val="none" w:sz="0" w:space="0" w:color="auto"/>
            <w:right w:val="none" w:sz="0" w:space="0" w:color="auto"/>
          </w:divBdr>
        </w:div>
        <w:div w:id="760033134">
          <w:marLeft w:val="0"/>
          <w:marRight w:val="0"/>
          <w:marTop w:val="0"/>
          <w:marBottom w:val="0"/>
          <w:divBdr>
            <w:top w:val="none" w:sz="0" w:space="0" w:color="auto"/>
            <w:left w:val="none" w:sz="0" w:space="0" w:color="auto"/>
            <w:bottom w:val="none" w:sz="0" w:space="0" w:color="auto"/>
            <w:right w:val="none" w:sz="0" w:space="0" w:color="auto"/>
          </w:divBdr>
        </w:div>
        <w:div w:id="884953815">
          <w:marLeft w:val="0"/>
          <w:marRight w:val="0"/>
          <w:marTop w:val="0"/>
          <w:marBottom w:val="0"/>
          <w:divBdr>
            <w:top w:val="none" w:sz="0" w:space="0" w:color="auto"/>
            <w:left w:val="none" w:sz="0" w:space="0" w:color="auto"/>
            <w:bottom w:val="none" w:sz="0" w:space="0" w:color="auto"/>
            <w:right w:val="none" w:sz="0" w:space="0" w:color="auto"/>
          </w:divBdr>
        </w:div>
        <w:div w:id="469906160">
          <w:marLeft w:val="0"/>
          <w:marRight w:val="0"/>
          <w:marTop w:val="0"/>
          <w:marBottom w:val="0"/>
          <w:divBdr>
            <w:top w:val="none" w:sz="0" w:space="0" w:color="auto"/>
            <w:left w:val="none" w:sz="0" w:space="0" w:color="auto"/>
            <w:bottom w:val="none" w:sz="0" w:space="0" w:color="auto"/>
            <w:right w:val="none" w:sz="0" w:space="0" w:color="auto"/>
          </w:divBdr>
        </w:div>
        <w:div w:id="1109397255">
          <w:marLeft w:val="0"/>
          <w:marRight w:val="0"/>
          <w:marTop w:val="0"/>
          <w:marBottom w:val="0"/>
          <w:divBdr>
            <w:top w:val="none" w:sz="0" w:space="0" w:color="auto"/>
            <w:left w:val="none" w:sz="0" w:space="0" w:color="auto"/>
            <w:bottom w:val="none" w:sz="0" w:space="0" w:color="auto"/>
            <w:right w:val="none" w:sz="0" w:space="0" w:color="auto"/>
          </w:divBdr>
        </w:div>
        <w:div w:id="254748211">
          <w:marLeft w:val="0"/>
          <w:marRight w:val="0"/>
          <w:marTop w:val="0"/>
          <w:marBottom w:val="0"/>
          <w:divBdr>
            <w:top w:val="none" w:sz="0" w:space="0" w:color="auto"/>
            <w:left w:val="none" w:sz="0" w:space="0" w:color="auto"/>
            <w:bottom w:val="none" w:sz="0" w:space="0" w:color="auto"/>
            <w:right w:val="none" w:sz="0" w:space="0" w:color="auto"/>
          </w:divBdr>
        </w:div>
        <w:div w:id="7030618">
          <w:marLeft w:val="0"/>
          <w:marRight w:val="0"/>
          <w:marTop w:val="0"/>
          <w:marBottom w:val="0"/>
          <w:divBdr>
            <w:top w:val="none" w:sz="0" w:space="0" w:color="auto"/>
            <w:left w:val="none" w:sz="0" w:space="0" w:color="auto"/>
            <w:bottom w:val="none" w:sz="0" w:space="0" w:color="auto"/>
            <w:right w:val="none" w:sz="0" w:space="0" w:color="auto"/>
          </w:divBdr>
        </w:div>
        <w:div w:id="1429540029">
          <w:marLeft w:val="0"/>
          <w:marRight w:val="0"/>
          <w:marTop w:val="0"/>
          <w:marBottom w:val="0"/>
          <w:divBdr>
            <w:top w:val="none" w:sz="0" w:space="0" w:color="auto"/>
            <w:left w:val="none" w:sz="0" w:space="0" w:color="auto"/>
            <w:bottom w:val="none" w:sz="0" w:space="0" w:color="auto"/>
            <w:right w:val="none" w:sz="0" w:space="0" w:color="auto"/>
          </w:divBdr>
        </w:div>
        <w:div w:id="1264386462">
          <w:marLeft w:val="0"/>
          <w:marRight w:val="0"/>
          <w:marTop w:val="0"/>
          <w:marBottom w:val="0"/>
          <w:divBdr>
            <w:top w:val="none" w:sz="0" w:space="0" w:color="auto"/>
            <w:left w:val="none" w:sz="0" w:space="0" w:color="auto"/>
            <w:bottom w:val="none" w:sz="0" w:space="0" w:color="auto"/>
            <w:right w:val="none" w:sz="0" w:space="0" w:color="auto"/>
          </w:divBdr>
        </w:div>
        <w:div w:id="391585216">
          <w:marLeft w:val="0"/>
          <w:marRight w:val="0"/>
          <w:marTop w:val="0"/>
          <w:marBottom w:val="0"/>
          <w:divBdr>
            <w:top w:val="none" w:sz="0" w:space="0" w:color="auto"/>
            <w:left w:val="none" w:sz="0" w:space="0" w:color="auto"/>
            <w:bottom w:val="none" w:sz="0" w:space="0" w:color="auto"/>
            <w:right w:val="none" w:sz="0" w:space="0" w:color="auto"/>
          </w:divBdr>
        </w:div>
        <w:div w:id="1729301879">
          <w:marLeft w:val="0"/>
          <w:marRight w:val="0"/>
          <w:marTop w:val="0"/>
          <w:marBottom w:val="0"/>
          <w:divBdr>
            <w:top w:val="none" w:sz="0" w:space="0" w:color="auto"/>
            <w:left w:val="none" w:sz="0" w:space="0" w:color="auto"/>
            <w:bottom w:val="none" w:sz="0" w:space="0" w:color="auto"/>
            <w:right w:val="none" w:sz="0" w:space="0" w:color="auto"/>
          </w:divBdr>
        </w:div>
        <w:div w:id="501092237">
          <w:marLeft w:val="0"/>
          <w:marRight w:val="0"/>
          <w:marTop w:val="0"/>
          <w:marBottom w:val="0"/>
          <w:divBdr>
            <w:top w:val="none" w:sz="0" w:space="0" w:color="auto"/>
            <w:left w:val="none" w:sz="0" w:space="0" w:color="auto"/>
            <w:bottom w:val="none" w:sz="0" w:space="0" w:color="auto"/>
            <w:right w:val="none" w:sz="0" w:space="0" w:color="auto"/>
          </w:divBdr>
        </w:div>
        <w:div w:id="373694367">
          <w:marLeft w:val="0"/>
          <w:marRight w:val="0"/>
          <w:marTop w:val="0"/>
          <w:marBottom w:val="0"/>
          <w:divBdr>
            <w:top w:val="none" w:sz="0" w:space="0" w:color="auto"/>
            <w:left w:val="none" w:sz="0" w:space="0" w:color="auto"/>
            <w:bottom w:val="none" w:sz="0" w:space="0" w:color="auto"/>
            <w:right w:val="none" w:sz="0" w:space="0" w:color="auto"/>
          </w:divBdr>
        </w:div>
        <w:div w:id="479616482">
          <w:marLeft w:val="0"/>
          <w:marRight w:val="0"/>
          <w:marTop w:val="0"/>
          <w:marBottom w:val="0"/>
          <w:divBdr>
            <w:top w:val="none" w:sz="0" w:space="0" w:color="auto"/>
            <w:left w:val="none" w:sz="0" w:space="0" w:color="auto"/>
            <w:bottom w:val="none" w:sz="0" w:space="0" w:color="auto"/>
            <w:right w:val="none" w:sz="0" w:space="0" w:color="auto"/>
          </w:divBdr>
        </w:div>
        <w:div w:id="1123577428">
          <w:marLeft w:val="0"/>
          <w:marRight w:val="0"/>
          <w:marTop w:val="0"/>
          <w:marBottom w:val="0"/>
          <w:divBdr>
            <w:top w:val="none" w:sz="0" w:space="0" w:color="auto"/>
            <w:left w:val="none" w:sz="0" w:space="0" w:color="auto"/>
            <w:bottom w:val="none" w:sz="0" w:space="0" w:color="auto"/>
            <w:right w:val="none" w:sz="0" w:space="0" w:color="auto"/>
          </w:divBdr>
        </w:div>
        <w:div w:id="748768789">
          <w:marLeft w:val="0"/>
          <w:marRight w:val="0"/>
          <w:marTop w:val="0"/>
          <w:marBottom w:val="0"/>
          <w:divBdr>
            <w:top w:val="none" w:sz="0" w:space="0" w:color="auto"/>
            <w:left w:val="none" w:sz="0" w:space="0" w:color="auto"/>
            <w:bottom w:val="none" w:sz="0" w:space="0" w:color="auto"/>
            <w:right w:val="none" w:sz="0" w:space="0" w:color="auto"/>
          </w:divBdr>
        </w:div>
        <w:div w:id="273900058">
          <w:marLeft w:val="0"/>
          <w:marRight w:val="0"/>
          <w:marTop w:val="0"/>
          <w:marBottom w:val="0"/>
          <w:divBdr>
            <w:top w:val="none" w:sz="0" w:space="0" w:color="auto"/>
            <w:left w:val="none" w:sz="0" w:space="0" w:color="auto"/>
            <w:bottom w:val="none" w:sz="0" w:space="0" w:color="auto"/>
            <w:right w:val="none" w:sz="0" w:space="0" w:color="auto"/>
          </w:divBdr>
        </w:div>
        <w:div w:id="522942400">
          <w:marLeft w:val="0"/>
          <w:marRight w:val="0"/>
          <w:marTop w:val="0"/>
          <w:marBottom w:val="0"/>
          <w:divBdr>
            <w:top w:val="none" w:sz="0" w:space="0" w:color="auto"/>
            <w:left w:val="none" w:sz="0" w:space="0" w:color="auto"/>
            <w:bottom w:val="none" w:sz="0" w:space="0" w:color="auto"/>
            <w:right w:val="none" w:sz="0" w:space="0" w:color="auto"/>
          </w:divBdr>
        </w:div>
        <w:div w:id="1041901413">
          <w:marLeft w:val="0"/>
          <w:marRight w:val="0"/>
          <w:marTop w:val="0"/>
          <w:marBottom w:val="0"/>
          <w:divBdr>
            <w:top w:val="none" w:sz="0" w:space="0" w:color="auto"/>
            <w:left w:val="none" w:sz="0" w:space="0" w:color="auto"/>
            <w:bottom w:val="none" w:sz="0" w:space="0" w:color="auto"/>
            <w:right w:val="none" w:sz="0" w:space="0" w:color="auto"/>
          </w:divBdr>
        </w:div>
        <w:div w:id="1946039904">
          <w:marLeft w:val="0"/>
          <w:marRight w:val="0"/>
          <w:marTop w:val="0"/>
          <w:marBottom w:val="0"/>
          <w:divBdr>
            <w:top w:val="none" w:sz="0" w:space="0" w:color="auto"/>
            <w:left w:val="none" w:sz="0" w:space="0" w:color="auto"/>
            <w:bottom w:val="none" w:sz="0" w:space="0" w:color="auto"/>
            <w:right w:val="none" w:sz="0" w:space="0" w:color="auto"/>
          </w:divBdr>
        </w:div>
        <w:div w:id="667758343">
          <w:marLeft w:val="0"/>
          <w:marRight w:val="0"/>
          <w:marTop w:val="0"/>
          <w:marBottom w:val="0"/>
          <w:divBdr>
            <w:top w:val="none" w:sz="0" w:space="0" w:color="auto"/>
            <w:left w:val="none" w:sz="0" w:space="0" w:color="auto"/>
            <w:bottom w:val="none" w:sz="0" w:space="0" w:color="auto"/>
            <w:right w:val="none" w:sz="0" w:space="0" w:color="auto"/>
          </w:divBdr>
        </w:div>
        <w:div w:id="760948337">
          <w:marLeft w:val="0"/>
          <w:marRight w:val="0"/>
          <w:marTop w:val="0"/>
          <w:marBottom w:val="0"/>
          <w:divBdr>
            <w:top w:val="none" w:sz="0" w:space="0" w:color="auto"/>
            <w:left w:val="none" w:sz="0" w:space="0" w:color="auto"/>
            <w:bottom w:val="none" w:sz="0" w:space="0" w:color="auto"/>
            <w:right w:val="none" w:sz="0" w:space="0" w:color="auto"/>
          </w:divBdr>
        </w:div>
        <w:div w:id="1041246345">
          <w:marLeft w:val="0"/>
          <w:marRight w:val="0"/>
          <w:marTop w:val="0"/>
          <w:marBottom w:val="0"/>
          <w:divBdr>
            <w:top w:val="none" w:sz="0" w:space="0" w:color="auto"/>
            <w:left w:val="none" w:sz="0" w:space="0" w:color="auto"/>
            <w:bottom w:val="none" w:sz="0" w:space="0" w:color="auto"/>
            <w:right w:val="none" w:sz="0" w:space="0" w:color="auto"/>
          </w:divBdr>
        </w:div>
        <w:div w:id="288979817">
          <w:marLeft w:val="0"/>
          <w:marRight w:val="0"/>
          <w:marTop w:val="0"/>
          <w:marBottom w:val="0"/>
          <w:divBdr>
            <w:top w:val="none" w:sz="0" w:space="0" w:color="auto"/>
            <w:left w:val="none" w:sz="0" w:space="0" w:color="auto"/>
            <w:bottom w:val="none" w:sz="0" w:space="0" w:color="auto"/>
            <w:right w:val="none" w:sz="0" w:space="0" w:color="auto"/>
          </w:divBdr>
        </w:div>
        <w:div w:id="574439735">
          <w:marLeft w:val="0"/>
          <w:marRight w:val="0"/>
          <w:marTop w:val="0"/>
          <w:marBottom w:val="0"/>
          <w:divBdr>
            <w:top w:val="none" w:sz="0" w:space="0" w:color="auto"/>
            <w:left w:val="none" w:sz="0" w:space="0" w:color="auto"/>
            <w:bottom w:val="none" w:sz="0" w:space="0" w:color="auto"/>
            <w:right w:val="none" w:sz="0" w:space="0" w:color="auto"/>
          </w:divBdr>
        </w:div>
        <w:div w:id="2072189339">
          <w:marLeft w:val="0"/>
          <w:marRight w:val="0"/>
          <w:marTop w:val="0"/>
          <w:marBottom w:val="0"/>
          <w:divBdr>
            <w:top w:val="none" w:sz="0" w:space="0" w:color="auto"/>
            <w:left w:val="none" w:sz="0" w:space="0" w:color="auto"/>
            <w:bottom w:val="none" w:sz="0" w:space="0" w:color="auto"/>
            <w:right w:val="none" w:sz="0" w:space="0" w:color="auto"/>
          </w:divBdr>
        </w:div>
        <w:div w:id="1365061501">
          <w:marLeft w:val="0"/>
          <w:marRight w:val="0"/>
          <w:marTop w:val="0"/>
          <w:marBottom w:val="0"/>
          <w:divBdr>
            <w:top w:val="none" w:sz="0" w:space="0" w:color="auto"/>
            <w:left w:val="none" w:sz="0" w:space="0" w:color="auto"/>
            <w:bottom w:val="none" w:sz="0" w:space="0" w:color="auto"/>
            <w:right w:val="none" w:sz="0" w:space="0" w:color="auto"/>
          </w:divBdr>
        </w:div>
        <w:div w:id="1610356645">
          <w:marLeft w:val="0"/>
          <w:marRight w:val="0"/>
          <w:marTop w:val="0"/>
          <w:marBottom w:val="0"/>
          <w:divBdr>
            <w:top w:val="none" w:sz="0" w:space="0" w:color="auto"/>
            <w:left w:val="none" w:sz="0" w:space="0" w:color="auto"/>
            <w:bottom w:val="none" w:sz="0" w:space="0" w:color="auto"/>
            <w:right w:val="none" w:sz="0" w:space="0" w:color="auto"/>
          </w:divBdr>
        </w:div>
        <w:div w:id="287706420">
          <w:marLeft w:val="0"/>
          <w:marRight w:val="0"/>
          <w:marTop w:val="0"/>
          <w:marBottom w:val="0"/>
          <w:divBdr>
            <w:top w:val="none" w:sz="0" w:space="0" w:color="auto"/>
            <w:left w:val="none" w:sz="0" w:space="0" w:color="auto"/>
            <w:bottom w:val="none" w:sz="0" w:space="0" w:color="auto"/>
            <w:right w:val="none" w:sz="0" w:space="0" w:color="auto"/>
          </w:divBdr>
        </w:div>
        <w:div w:id="326978750">
          <w:marLeft w:val="0"/>
          <w:marRight w:val="0"/>
          <w:marTop w:val="0"/>
          <w:marBottom w:val="0"/>
          <w:divBdr>
            <w:top w:val="none" w:sz="0" w:space="0" w:color="auto"/>
            <w:left w:val="none" w:sz="0" w:space="0" w:color="auto"/>
            <w:bottom w:val="none" w:sz="0" w:space="0" w:color="auto"/>
            <w:right w:val="none" w:sz="0" w:space="0" w:color="auto"/>
          </w:divBdr>
        </w:div>
        <w:div w:id="673726046">
          <w:marLeft w:val="0"/>
          <w:marRight w:val="0"/>
          <w:marTop w:val="0"/>
          <w:marBottom w:val="0"/>
          <w:divBdr>
            <w:top w:val="none" w:sz="0" w:space="0" w:color="auto"/>
            <w:left w:val="none" w:sz="0" w:space="0" w:color="auto"/>
            <w:bottom w:val="none" w:sz="0" w:space="0" w:color="auto"/>
            <w:right w:val="none" w:sz="0" w:space="0" w:color="auto"/>
          </w:divBdr>
        </w:div>
        <w:div w:id="868370683">
          <w:marLeft w:val="0"/>
          <w:marRight w:val="0"/>
          <w:marTop w:val="0"/>
          <w:marBottom w:val="0"/>
          <w:divBdr>
            <w:top w:val="none" w:sz="0" w:space="0" w:color="auto"/>
            <w:left w:val="none" w:sz="0" w:space="0" w:color="auto"/>
            <w:bottom w:val="none" w:sz="0" w:space="0" w:color="auto"/>
            <w:right w:val="none" w:sz="0" w:space="0" w:color="auto"/>
          </w:divBdr>
        </w:div>
        <w:div w:id="1643121818">
          <w:marLeft w:val="0"/>
          <w:marRight w:val="0"/>
          <w:marTop w:val="0"/>
          <w:marBottom w:val="0"/>
          <w:divBdr>
            <w:top w:val="none" w:sz="0" w:space="0" w:color="auto"/>
            <w:left w:val="none" w:sz="0" w:space="0" w:color="auto"/>
            <w:bottom w:val="none" w:sz="0" w:space="0" w:color="auto"/>
            <w:right w:val="none" w:sz="0" w:space="0" w:color="auto"/>
          </w:divBdr>
        </w:div>
        <w:div w:id="67460577">
          <w:marLeft w:val="0"/>
          <w:marRight w:val="0"/>
          <w:marTop w:val="0"/>
          <w:marBottom w:val="0"/>
          <w:divBdr>
            <w:top w:val="none" w:sz="0" w:space="0" w:color="auto"/>
            <w:left w:val="none" w:sz="0" w:space="0" w:color="auto"/>
            <w:bottom w:val="none" w:sz="0" w:space="0" w:color="auto"/>
            <w:right w:val="none" w:sz="0" w:space="0" w:color="auto"/>
          </w:divBdr>
        </w:div>
        <w:div w:id="347220652">
          <w:marLeft w:val="0"/>
          <w:marRight w:val="0"/>
          <w:marTop w:val="0"/>
          <w:marBottom w:val="0"/>
          <w:divBdr>
            <w:top w:val="none" w:sz="0" w:space="0" w:color="auto"/>
            <w:left w:val="none" w:sz="0" w:space="0" w:color="auto"/>
            <w:bottom w:val="none" w:sz="0" w:space="0" w:color="auto"/>
            <w:right w:val="none" w:sz="0" w:space="0" w:color="auto"/>
          </w:divBdr>
        </w:div>
        <w:div w:id="356540775">
          <w:marLeft w:val="0"/>
          <w:marRight w:val="0"/>
          <w:marTop w:val="0"/>
          <w:marBottom w:val="0"/>
          <w:divBdr>
            <w:top w:val="none" w:sz="0" w:space="0" w:color="auto"/>
            <w:left w:val="none" w:sz="0" w:space="0" w:color="auto"/>
            <w:bottom w:val="none" w:sz="0" w:space="0" w:color="auto"/>
            <w:right w:val="none" w:sz="0" w:space="0" w:color="auto"/>
          </w:divBdr>
        </w:div>
        <w:div w:id="1645156578">
          <w:marLeft w:val="0"/>
          <w:marRight w:val="0"/>
          <w:marTop w:val="0"/>
          <w:marBottom w:val="0"/>
          <w:divBdr>
            <w:top w:val="none" w:sz="0" w:space="0" w:color="auto"/>
            <w:left w:val="none" w:sz="0" w:space="0" w:color="auto"/>
            <w:bottom w:val="none" w:sz="0" w:space="0" w:color="auto"/>
            <w:right w:val="none" w:sz="0" w:space="0" w:color="auto"/>
          </w:divBdr>
        </w:div>
        <w:div w:id="583876426">
          <w:marLeft w:val="0"/>
          <w:marRight w:val="0"/>
          <w:marTop w:val="0"/>
          <w:marBottom w:val="0"/>
          <w:divBdr>
            <w:top w:val="none" w:sz="0" w:space="0" w:color="auto"/>
            <w:left w:val="none" w:sz="0" w:space="0" w:color="auto"/>
            <w:bottom w:val="none" w:sz="0" w:space="0" w:color="auto"/>
            <w:right w:val="none" w:sz="0" w:space="0" w:color="auto"/>
          </w:divBdr>
        </w:div>
        <w:div w:id="589510649">
          <w:marLeft w:val="0"/>
          <w:marRight w:val="0"/>
          <w:marTop w:val="0"/>
          <w:marBottom w:val="0"/>
          <w:divBdr>
            <w:top w:val="none" w:sz="0" w:space="0" w:color="auto"/>
            <w:left w:val="none" w:sz="0" w:space="0" w:color="auto"/>
            <w:bottom w:val="none" w:sz="0" w:space="0" w:color="auto"/>
            <w:right w:val="none" w:sz="0" w:space="0" w:color="auto"/>
          </w:divBdr>
        </w:div>
        <w:div w:id="1803379569">
          <w:marLeft w:val="0"/>
          <w:marRight w:val="0"/>
          <w:marTop w:val="0"/>
          <w:marBottom w:val="0"/>
          <w:divBdr>
            <w:top w:val="none" w:sz="0" w:space="0" w:color="auto"/>
            <w:left w:val="none" w:sz="0" w:space="0" w:color="auto"/>
            <w:bottom w:val="none" w:sz="0" w:space="0" w:color="auto"/>
            <w:right w:val="none" w:sz="0" w:space="0" w:color="auto"/>
          </w:divBdr>
        </w:div>
        <w:div w:id="436802406">
          <w:marLeft w:val="0"/>
          <w:marRight w:val="0"/>
          <w:marTop w:val="0"/>
          <w:marBottom w:val="0"/>
          <w:divBdr>
            <w:top w:val="none" w:sz="0" w:space="0" w:color="auto"/>
            <w:left w:val="none" w:sz="0" w:space="0" w:color="auto"/>
            <w:bottom w:val="none" w:sz="0" w:space="0" w:color="auto"/>
            <w:right w:val="none" w:sz="0" w:space="0" w:color="auto"/>
          </w:divBdr>
        </w:div>
        <w:div w:id="1296519408">
          <w:marLeft w:val="0"/>
          <w:marRight w:val="0"/>
          <w:marTop w:val="0"/>
          <w:marBottom w:val="0"/>
          <w:divBdr>
            <w:top w:val="none" w:sz="0" w:space="0" w:color="auto"/>
            <w:left w:val="none" w:sz="0" w:space="0" w:color="auto"/>
            <w:bottom w:val="none" w:sz="0" w:space="0" w:color="auto"/>
            <w:right w:val="none" w:sz="0" w:space="0" w:color="auto"/>
          </w:divBdr>
        </w:div>
      </w:divsChild>
    </w:div>
    <w:div w:id="689456019">
      <w:bodyDiv w:val="1"/>
      <w:marLeft w:val="0"/>
      <w:marRight w:val="0"/>
      <w:marTop w:val="0"/>
      <w:marBottom w:val="0"/>
      <w:divBdr>
        <w:top w:val="none" w:sz="0" w:space="0" w:color="auto"/>
        <w:left w:val="none" w:sz="0" w:space="0" w:color="auto"/>
        <w:bottom w:val="none" w:sz="0" w:space="0" w:color="auto"/>
        <w:right w:val="none" w:sz="0" w:space="0" w:color="auto"/>
      </w:divBdr>
      <w:divsChild>
        <w:div w:id="1428967329">
          <w:marLeft w:val="0"/>
          <w:marRight w:val="0"/>
          <w:marTop w:val="0"/>
          <w:marBottom w:val="0"/>
          <w:divBdr>
            <w:top w:val="none" w:sz="0" w:space="0" w:color="auto"/>
            <w:left w:val="none" w:sz="0" w:space="0" w:color="auto"/>
            <w:bottom w:val="none" w:sz="0" w:space="0" w:color="auto"/>
            <w:right w:val="none" w:sz="0" w:space="0" w:color="auto"/>
          </w:divBdr>
          <w:divsChild>
            <w:div w:id="1136144099">
              <w:marLeft w:val="0"/>
              <w:marRight w:val="0"/>
              <w:marTop w:val="0"/>
              <w:marBottom w:val="0"/>
              <w:divBdr>
                <w:top w:val="none" w:sz="0" w:space="0" w:color="auto"/>
                <w:left w:val="none" w:sz="0" w:space="0" w:color="auto"/>
                <w:bottom w:val="none" w:sz="0" w:space="0" w:color="auto"/>
                <w:right w:val="none" w:sz="0" w:space="0" w:color="auto"/>
              </w:divBdr>
              <w:divsChild>
                <w:div w:id="335035738">
                  <w:marLeft w:val="0"/>
                  <w:marRight w:val="0"/>
                  <w:marTop w:val="0"/>
                  <w:marBottom w:val="0"/>
                  <w:divBdr>
                    <w:top w:val="none" w:sz="0" w:space="0" w:color="auto"/>
                    <w:left w:val="none" w:sz="0" w:space="0" w:color="auto"/>
                    <w:bottom w:val="none" w:sz="0" w:space="0" w:color="auto"/>
                    <w:right w:val="none" w:sz="0" w:space="0" w:color="auto"/>
                  </w:divBdr>
                  <w:divsChild>
                    <w:div w:id="112697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59421">
          <w:marLeft w:val="0"/>
          <w:marRight w:val="0"/>
          <w:marTop w:val="0"/>
          <w:marBottom w:val="0"/>
          <w:divBdr>
            <w:top w:val="none" w:sz="0" w:space="0" w:color="auto"/>
            <w:left w:val="none" w:sz="0" w:space="0" w:color="auto"/>
            <w:bottom w:val="none" w:sz="0" w:space="0" w:color="auto"/>
            <w:right w:val="none" w:sz="0" w:space="0" w:color="auto"/>
          </w:divBdr>
          <w:divsChild>
            <w:div w:id="1166938526">
              <w:marLeft w:val="0"/>
              <w:marRight w:val="0"/>
              <w:marTop w:val="0"/>
              <w:marBottom w:val="0"/>
              <w:divBdr>
                <w:top w:val="none" w:sz="0" w:space="0" w:color="auto"/>
                <w:left w:val="none" w:sz="0" w:space="0" w:color="auto"/>
                <w:bottom w:val="none" w:sz="0" w:space="0" w:color="auto"/>
                <w:right w:val="none" w:sz="0" w:space="0" w:color="auto"/>
              </w:divBdr>
              <w:divsChild>
                <w:div w:id="20599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468707">
      <w:bodyDiv w:val="1"/>
      <w:marLeft w:val="0"/>
      <w:marRight w:val="0"/>
      <w:marTop w:val="0"/>
      <w:marBottom w:val="0"/>
      <w:divBdr>
        <w:top w:val="none" w:sz="0" w:space="0" w:color="auto"/>
        <w:left w:val="none" w:sz="0" w:space="0" w:color="auto"/>
        <w:bottom w:val="none" w:sz="0" w:space="0" w:color="auto"/>
        <w:right w:val="none" w:sz="0" w:space="0" w:color="auto"/>
      </w:divBdr>
    </w:div>
    <w:div w:id="1257785910">
      <w:bodyDiv w:val="1"/>
      <w:marLeft w:val="0"/>
      <w:marRight w:val="0"/>
      <w:marTop w:val="0"/>
      <w:marBottom w:val="0"/>
      <w:divBdr>
        <w:top w:val="none" w:sz="0" w:space="0" w:color="auto"/>
        <w:left w:val="none" w:sz="0" w:space="0" w:color="auto"/>
        <w:bottom w:val="none" w:sz="0" w:space="0" w:color="auto"/>
        <w:right w:val="none" w:sz="0" w:space="0" w:color="auto"/>
      </w:divBdr>
      <w:divsChild>
        <w:div w:id="1672218019">
          <w:marLeft w:val="0"/>
          <w:marRight w:val="0"/>
          <w:marTop w:val="0"/>
          <w:marBottom w:val="0"/>
          <w:divBdr>
            <w:top w:val="none" w:sz="0" w:space="0" w:color="auto"/>
            <w:left w:val="none" w:sz="0" w:space="0" w:color="auto"/>
            <w:bottom w:val="none" w:sz="0" w:space="0" w:color="auto"/>
            <w:right w:val="none" w:sz="0" w:space="0" w:color="auto"/>
          </w:divBdr>
        </w:div>
      </w:divsChild>
    </w:div>
    <w:div w:id="20409280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theguardian.com/commentisfree/2016/dec/15/truth-lost-game-turkey-europe-america-facts-values" TargetMode="External"/><Relationship Id="rId12" Type="http://schemas.openxmlformats.org/officeDocument/2006/relationships/hyperlink" Target="http://www.anesi.com/fscale.htm" TargetMode="External"/><Relationship Id="rId13" Type="http://schemas.openxmlformats.org/officeDocument/2006/relationships/hyperlink" Target="http://personality-testing.info/tests/RWAS/" TargetMode="External"/><Relationship Id="rId14" Type="http://schemas.openxmlformats.org/officeDocument/2006/relationships/image" Target="media/image1.png"/><Relationship Id="rId15" Type="http://schemas.openxmlformats.org/officeDocument/2006/relationships/hyperlink" Target="http://web.gc.cuny.edu/provost/pdf/AvoidingPlagiarism.pdf"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opendemocracy.net/digitaliberties/david-beer/algorithms-villains-and-heroes-of-post-truth-era" TargetMode="External"/><Relationship Id="rId7" Type="http://schemas.openxmlformats.org/officeDocument/2006/relationships/hyperlink" Target="https://www.lrb.co.uk/v38/n23/jan-werner-muller/capitalism-in-one-family" TargetMode="External"/><Relationship Id="rId8" Type="http://schemas.openxmlformats.org/officeDocument/2006/relationships/hyperlink" Target="http://foucault.info/documents/parrhesia/" TargetMode="External"/><Relationship Id="rId9" Type="http://schemas.openxmlformats.org/officeDocument/2006/relationships/hyperlink" Target="https://www.nytimes.com/2016/08/24/opinion/campaign-stops/the-age-of-post-truth-politics.html?_r=0" TargetMode="External"/><Relationship Id="rId10" Type="http://schemas.openxmlformats.org/officeDocument/2006/relationships/hyperlink" Target="http://www.economist.com/news/leaders/21706525-politicians-have-always-lied-does-it-matter-if-they-leave-truth-behind-entirely-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3284</Words>
  <Characters>18722</Characters>
  <Application>Microsoft Macintosh Word</Application>
  <DocSecurity>0</DocSecurity>
  <Lines>156</Lines>
  <Paragraphs>43</Paragraphs>
  <ScaleCrop>false</ScaleCrop>
  <Company>boun</Company>
  <LinksUpToDate>false</LinksUpToDate>
  <CharactersWithSpaces>21963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c:creator>
  <cp:keywords/>
  <dc:description/>
  <cp:lastModifiedBy>Zeynep</cp:lastModifiedBy>
  <cp:revision>3</cp:revision>
  <cp:lastPrinted>2016-02-10T07:44:00Z</cp:lastPrinted>
  <dcterms:created xsi:type="dcterms:W3CDTF">2017-02-05T19:07:00Z</dcterms:created>
  <dcterms:modified xsi:type="dcterms:W3CDTF">2017-02-05T19:07:00Z</dcterms:modified>
</cp:coreProperties>
</file>