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4A0" w:firstRow="1" w:lastRow="0" w:firstColumn="1" w:lastColumn="0" w:noHBand="0" w:noVBand="1"/>
      </w:tblPr>
      <w:tblGrid>
        <w:gridCol w:w="9978"/>
      </w:tblGrid>
      <w:tr w:rsidR="006D6F72">
        <w:trPr>
          <w:jc w:val="center"/>
        </w:trPr>
        <w:tc>
          <w:tcPr>
            <w:tcW w:w="9978" w:type="dxa"/>
            <w:tcBorders>
              <w:top w:val="single" w:sz="8" w:space="0" w:color="1F3A5F"/>
              <w:left w:val="single" w:sz="8" w:space="0" w:color="1F3A5F"/>
              <w:bottom w:val="single" w:sz="8" w:space="0" w:color="1F3A5F"/>
              <w:right w:val="single" w:sz="8" w:space="0" w:color="1F3A5F"/>
            </w:tcBorders>
            <w:shd w:val="clear" w:color="auto" w:fill="1F3A5F"/>
          </w:tcPr>
          <w:p w:rsidR="006D6F72" w:rsidRDefault="006D6F72"/>
          <w:p w:rsidR="006D6F72" w:rsidRDefault="00714D74">
            <w:pPr>
              <w:spacing w:after="0"/>
              <w:jc w:val="center"/>
            </w:pPr>
            <w:r>
              <w:rPr>
                <w:color w:val="FFFFFF"/>
              </w:rPr>
              <w:t>VERİ BİLİMİ VE YAPAY ZEKA ENSTİTÜSÜ</w:t>
            </w:r>
          </w:p>
          <w:p w:rsidR="006D6F72" w:rsidRDefault="00714D74">
            <w:pPr>
              <w:spacing w:after="0"/>
              <w:jc w:val="center"/>
            </w:pPr>
            <w:r>
              <w:rPr>
                <w:b/>
                <w:color w:val="FFFFFF"/>
                <w:sz w:val="30"/>
              </w:rPr>
              <w:t>YÜKSEK LİSANS MEZUNİYET İŞLEMLERİ</w:t>
            </w:r>
          </w:p>
          <w:p w:rsidR="006D6F72" w:rsidRDefault="00714D74">
            <w:pPr>
              <w:spacing w:after="0"/>
              <w:jc w:val="center"/>
            </w:pPr>
            <w:r>
              <w:rPr>
                <w:color w:val="FFFFFF"/>
              </w:rPr>
              <w:t>İdari Süreç Özeti</w:t>
            </w:r>
          </w:p>
        </w:tc>
      </w:tr>
    </w:tbl>
    <w:p w:rsidR="006D6F72" w:rsidRDefault="006D6F72">
      <w:pPr>
        <w:spacing w:after="40"/>
      </w:pPr>
    </w:p>
    <w:p w:rsidR="006D6F72" w:rsidRDefault="00714D74">
      <w:pPr>
        <w:spacing w:before="160" w:after="80"/>
      </w:pPr>
      <w:r>
        <w:rPr>
          <w:b/>
          <w:color w:val="1F3A5F"/>
          <w:sz w:val="21"/>
        </w:rPr>
        <w:t>A. Yüksek Lisans Tez Savunması</w:t>
      </w:r>
    </w:p>
    <w:tbl>
      <w:tblPr>
        <w:tblW w:w="0" w:type="auto"/>
        <w:jc w:val="center"/>
        <w:tblLayout w:type="fixed"/>
        <w:tblLook w:val="04A0" w:firstRow="1" w:lastRow="0" w:firstColumn="1" w:lastColumn="0" w:noHBand="0" w:noVBand="1"/>
      </w:tblPr>
      <w:tblGrid>
        <w:gridCol w:w="624"/>
        <w:gridCol w:w="9354"/>
      </w:tblGrid>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1</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Tez jürisi öneri formu, tez danışmanı tarafından imzalanarak tez savunma tarihinden en az 1 ay önce Enstitüye teslim edilmelidir.</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2</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Tezin elektronik kopyası, tez çıktıları ve Turnitin raporu savunma tarihinden en az 15 gün önce jüri üyelerine gönderilmelidir.</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3</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Jüri üyeleri ve tez danışmanı tarafından mutabık kalınan savunma tarihi, savunmadan en az 15 gün önce Enstitüye bildirilir. Savunma tarihi daha sonra Enstitü web sayfasında ilan edilir.</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4</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Tez savunma tutanağı savunmadan sonraki 3 gün içinde Enstitüye teslim edilmelidir.</w:t>
            </w:r>
          </w:p>
        </w:tc>
      </w:tr>
    </w:tbl>
    <w:p w:rsidR="006D6F72" w:rsidRDefault="00714D74">
      <w:pPr>
        <w:spacing w:before="160" w:after="80"/>
      </w:pPr>
      <w:r>
        <w:rPr>
          <w:b/>
          <w:color w:val="1F3A5F"/>
          <w:sz w:val="21"/>
        </w:rPr>
        <w:t>B. Tez Biçim Denetimi ve Asgari Yayın Şartı Kontrolü</w:t>
      </w:r>
    </w:p>
    <w:tbl>
      <w:tblPr>
        <w:tblW w:w="0" w:type="auto"/>
        <w:jc w:val="center"/>
        <w:tblLayout w:type="fixed"/>
        <w:tblLook w:val="04A0" w:firstRow="1" w:lastRow="0" w:firstColumn="1" w:lastColumn="0" w:noHBand="0" w:noVBand="1"/>
      </w:tblPr>
      <w:tblGrid>
        <w:gridCol w:w="624"/>
        <w:gridCol w:w="9354"/>
      </w:tblGrid>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5</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Başarılı tez savunmasından sonra çevrimiçi tez biçim denetimi aşaması başlar. Tez, “Tez Yazım Kuralları ve Kılavuzu” dokümanına uygun biçimde düzenlenir ve PDF formatında dsai.thesis@bogazici.edu.tr adresine gönderilir. Düzeltme gerekirse öğrenciye bildirilir ve revize edilmiş sürüm yeniden talep edilir.</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6</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Mezuniyet için asgari yayın koşulunun sağlandığını gösteren belgeler tek bir PDF dosyasında birleştirilerek dsai.thesis@bogazici.edu.tr adresine gönderilir. Dosyada yayının kendisi, quartile değeri, indeks bilgisi ve yayının mezuniyet şartını hangi statüde karşıladığını gösteren kanıtlar yer almalıdır (örn. gönderilmiş, sunulmuş, sunulmak üzere kabul edilmiş, basılmış, basılmak üzere kabul edilmiş vb.).</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7</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Tez Kontrol Komisyonu, tez biçim denetimi ve asgari yayın şartı kontrolü için haftada 1 gün toplanır.</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8</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Başarılı tez savunmasından itibaren 1 ay içinde, biçim kontrolünden geçmiş tez diğer gerekli belgelerle birlikte Enstitüye teslim edilmelidir.</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9</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Tez ayrıca Enstitü Yönetim Kurulu tarafından şekil yönünden de değerlendirilir; gerekli görülürse ek düzeltme istenebilir.</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10</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Mezuniyet kararı Enstitü Yönetim Kurulu tarafından verilir.</w:t>
            </w:r>
          </w:p>
        </w:tc>
      </w:tr>
    </w:tbl>
    <w:p w:rsidR="006D6F72" w:rsidRDefault="00714D74">
      <w:pPr>
        <w:spacing w:before="160" w:after="80"/>
      </w:pPr>
      <w:r>
        <w:rPr>
          <w:b/>
          <w:color w:val="1F3A5F"/>
          <w:sz w:val="21"/>
        </w:rPr>
        <w:t>C. Yönetim Kurulu İncelemesi İçin Teslim Edilecek Belgeler</w:t>
      </w:r>
    </w:p>
    <w:tbl>
      <w:tblPr>
        <w:tblW w:w="0" w:type="auto"/>
        <w:jc w:val="center"/>
        <w:tblLayout w:type="fixed"/>
        <w:tblLook w:val="04A0" w:firstRow="1" w:lastRow="0" w:firstColumn="1" w:lastColumn="0" w:noHBand="0" w:noVBand="1"/>
      </w:tblPr>
      <w:tblGrid>
        <w:gridCol w:w="9978"/>
      </w:tblGrid>
      <w:tr w:rsidR="006D6F72">
        <w:trPr>
          <w:jc w:val="center"/>
        </w:trPr>
        <w:tc>
          <w:tcPr>
            <w:tcW w:w="9978" w:type="dxa"/>
            <w:tcBorders>
              <w:top w:val="single" w:sz="6" w:space="0" w:color="C9A227"/>
              <w:left w:val="single" w:sz="6" w:space="0" w:color="C9A227"/>
              <w:bottom w:val="single" w:sz="6" w:space="0" w:color="C9A227"/>
              <w:right w:val="single" w:sz="6" w:space="0" w:color="C9A227"/>
            </w:tcBorders>
            <w:shd w:val="clear" w:color="auto" w:fill="FFF7E0"/>
          </w:tcPr>
          <w:p w:rsidR="006D6F72" w:rsidRDefault="00714D74">
            <w:r>
              <w:rPr>
                <w:b/>
                <w:color w:val="1F3A5F"/>
                <w:sz w:val="20"/>
              </w:rPr>
              <w:t>Teslim Edilecek Belgeler</w:t>
            </w:r>
          </w:p>
          <w:p w:rsidR="006D6F72" w:rsidRDefault="00714D74">
            <w:pPr>
              <w:pStyle w:val="ListeMaddemi"/>
              <w:spacing w:after="0"/>
              <w:ind w:left="198"/>
            </w:pPr>
            <w:proofErr w:type="spellStart"/>
            <w:r>
              <w:rPr>
                <w:color w:val="222222"/>
              </w:rPr>
              <w:t>Tüm</w:t>
            </w:r>
            <w:proofErr w:type="spellEnd"/>
            <w:r>
              <w:rPr>
                <w:color w:val="222222"/>
              </w:rPr>
              <w:t xml:space="preserve"> </w:t>
            </w:r>
            <w:proofErr w:type="spellStart"/>
            <w:r>
              <w:rPr>
                <w:color w:val="222222"/>
              </w:rPr>
              <w:t>ıslak</w:t>
            </w:r>
            <w:proofErr w:type="spellEnd"/>
            <w:r>
              <w:rPr>
                <w:color w:val="222222"/>
              </w:rPr>
              <w:t xml:space="preserve"> </w:t>
            </w:r>
            <w:proofErr w:type="spellStart"/>
            <w:r>
              <w:rPr>
                <w:color w:val="222222"/>
              </w:rPr>
              <w:t>imzaları</w:t>
            </w:r>
            <w:proofErr w:type="spellEnd"/>
            <w:r>
              <w:rPr>
                <w:color w:val="222222"/>
              </w:rPr>
              <w:t xml:space="preserve"> </w:t>
            </w:r>
            <w:proofErr w:type="spellStart"/>
            <w:r>
              <w:rPr>
                <w:color w:val="222222"/>
              </w:rPr>
              <w:t>içeren</w:t>
            </w:r>
            <w:proofErr w:type="spellEnd"/>
            <w:r>
              <w:rPr>
                <w:color w:val="222222"/>
              </w:rPr>
              <w:t>, ciltlenmiş 1 adet tez nüshası.</w:t>
            </w:r>
          </w:p>
          <w:p w:rsidR="006D6F72" w:rsidRDefault="00714D74">
            <w:pPr>
              <w:pStyle w:val="ListeMaddemi"/>
              <w:spacing w:after="0"/>
              <w:ind w:left="198"/>
            </w:pPr>
            <w:r>
              <w:rPr>
                <w:color w:val="222222"/>
              </w:rPr>
              <w:t>Islak imzalı “Tez Teslim Dilekçesi” (dsai.bogazici.edu.tr üzerinden temin edilir).</w:t>
            </w:r>
          </w:p>
          <w:p w:rsidR="006D6F72" w:rsidRDefault="00714D74">
            <w:pPr>
              <w:pStyle w:val="ListeMaddemi"/>
              <w:spacing w:after="0"/>
              <w:ind w:left="198"/>
            </w:pPr>
            <w:r>
              <w:rPr>
                <w:color w:val="222222"/>
              </w:rPr>
              <w:t>2 adet basılı ve ıslak imzalı “YÖK Tez Veri Giriş Formu”.</w:t>
            </w:r>
          </w:p>
          <w:p w:rsidR="006D6F72" w:rsidRPr="00AE7152" w:rsidRDefault="00714D74">
            <w:pPr>
              <w:pStyle w:val="ListeMaddemi"/>
              <w:spacing w:after="0"/>
              <w:ind w:left="198"/>
            </w:pPr>
            <w:r>
              <w:rPr>
                <w:color w:val="222222"/>
              </w:rPr>
              <w:t>“</w:t>
            </w:r>
            <w:proofErr w:type="spellStart"/>
            <w:r>
              <w:rPr>
                <w:color w:val="222222"/>
              </w:rPr>
              <w:t>Tez</w:t>
            </w:r>
            <w:proofErr w:type="spellEnd"/>
            <w:r>
              <w:rPr>
                <w:color w:val="222222"/>
              </w:rPr>
              <w:t xml:space="preserve"> </w:t>
            </w:r>
            <w:proofErr w:type="spellStart"/>
            <w:r>
              <w:rPr>
                <w:color w:val="222222"/>
              </w:rPr>
              <w:t>Kısıtlama</w:t>
            </w:r>
            <w:proofErr w:type="spellEnd"/>
            <w:r>
              <w:rPr>
                <w:color w:val="222222"/>
              </w:rPr>
              <w:t xml:space="preserve"> </w:t>
            </w:r>
            <w:proofErr w:type="spellStart"/>
            <w:r>
              <w:rPr>
                <w:color w:val="222222"/>
              </w:rPr>
              <w:t>Dilekçesi</w:t>
            </w:r>
            <w:proofErr w:type="spellEnd"/>
            <w:r>
              <w:rPr>
                <w:color w:val="222222"/>
              </w:rPr>
              <w:t>” (</w:t>
            </w:r>
            <w:proofErr w:type="spellStart"/>
            <w:r>
              <w:rPr>
                <w:color w:val="222222"/>
              </w:rPr>
              <w:t>gerekiyorsa</w:t>
            </w:r>
            <w:proofErr w:type="spellEnd"/>
            <w:r>
              <w:rPr>
                <w:color w:val="222222"/>
              </w:rPr>
              <w:t>).</w:t>
            </w:r>
          </w:p>
          <w:p w:rsidR="00AE7152" w:rsidRPr="004E5EF6" w:rsidRDefault="00AE7152">
            <w:pPr>
              <w:pStyle w:val="ListeMaddemi"/>
              <w:spacing w:after="0"/>
              <w:ind w:left="198"/>
            </w:pPr>
            <w:r w:rsidRPr="004E5EF6">
              <w:t>“</w:t>
            </w:r>
            <w:proofErr w:type="spellStart"/>
            <w:r w:rsidRPr="004E5EF6">
              <w:t>Telif</w:t>
            </w:r>
            <w:proofErr w:type="spellEnd"/>
            <w:r w:rsidRPr="004E5EF6">
              <w:t xml:space="preserve"> </w:t>
            </w:r>
            <w:proofErr w:type="spellStart"/>
            <w:r w:rsidRPr="004E5EF6">
              <w:t>izni</w:t>
            </w:r>
            <w:proofErr w:type="spellEnd"/>
            <w:r w:rsidRPr="004E5EF6">
              <w:t>” (</w:t>
            </w:r>
            <w:proofErr w:type="spellStart"/>
            <w:r w:rsidRPr="004E5EF6">
              <w:t>gerekiyorsa</w:t>
            </w:r>
            <w:proofErr w:type="spellEnd"/>
            <w:r w:rsidRPr="004E5EF6">
              <w:t>).</w:t>
            </w:r>
          </w:p>
          <w:p w:rsidR="006D6F72" w:rsidRDefault="00714D74">
            <w:pPr>
              <w:pStyle w:val="ListeMaddemi"/>
              <w:spacing w:after="0"/>
              <w:ind w:left="198"/>
            </w:pPr>
            <w:bookmarkStart w:id="0" w:name="_GoBack"/>
            <w:bookmarkEnd w:id="0"/>
            <w:proofErr w:type="spellStart"/>
            <w:r>
              <w:rPr>
                <w:color w:val="222222"/>
              </w:rPr>
              <w:t>CD’ler</w:t>
            </w:r>
            <w:proofErr w:type="spellEnd"/>
            <w:r>
              <w:rPr>
                <w:color w:val="222222"/>
              </w:rPr>
              <w:t>.</w:t>
            </w:r>
          </w:p>
        </w:tc>
      </w:tr>
    </w:tbl>
    <w:p w:rsidR="006D6F72" w:rsidRDefault="00714D74">
      <w:pPr>
        <w:spacing w:before="160" w:after="80"/>
      </w:pPr>
      <w:r>
        <w:rPr>
          <w:b/>
          <w:color w:val="1F3A5F"/>
          <w:sz w:val="21"/>
        </w:rPr>
        <w:t>D. YÖK Tez Veri Giriş Formu – Doldurma Rehberi</w:t>
      </w:r>
    </w:p>
    <w:tbl>
      <w:tblPr>
        <w:tblW w:w="0" w:type="auto"/>
        <w:jc w:val="center"/>
        <w:tblLayout w:type="fixed"/>
        <w:tblLook w:val="04A0" w:firstRow="1" w:lastRow="0" w:firstColumn="1" w:lastColumn="0" w:noHBand="0" w:noVBand="1"/>
      </w:tblPr>
      <w:tblGrid>
        <w:gridCol w:w="2268"/>
        <w:gridCol w:w="7710"/>
      </w:tblGrid>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Tez Dili</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İngilizce</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Orijinal Başlık</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Tezin İngilizce başlığı yazılır.</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Çevrilmiş Başlık</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Tez başlığının Türkçe çevirisi yazılır.</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Konu</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Çalışmanıza en yakın seçenekler seçilir.</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Ana Bilim Dalı</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“Veri Bilimi ve Yapay Zeka (Disiplinlerarası)” seçilir.</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Bilim Dalı</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Boş bırakılır.</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Yılı</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İçinde bulunulan yıl yazılır.</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Sayfa</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Tezin kapak sayfaları (2 sayfa) dışında kalan toplam sayfa sayısı yazılır.</w:t>
            </w:r>
          </w:p>
        </w:tc>
      </w:tr>
    </w:tbl>
    <w:p w:rsidR="006D6F72" w:rsidRDefault="00714D74">
      <w:r>
        <w:br w:type="page"/>
      </w:r>
    </w:p>
    <w:tbl>
      <w:tblPr>
        <w:tblW w:w="0" w:type="auto"/>
        <w:jc w:val="center"/>
        <w:tblLayout w:type="fixed"/>
        <w:tblLook w:val="04A0" w:firstRow="1" w:lastRow="0" w:firstColumn="1" w:lastColumn="0" w:noHBand="0" w:noVBand="1"/>
      </w:tblPr>
      <w:tblGrid>
        <w:gridCol w:w="9978"/>
      </w:tblGrid>
      <w:tr w:rsidR="006D6F72">
        <w:trPr>
          <w:jc w:val="center"/>
        </w:trPr>
        <w:tc>
          <w:tcPr>
            <w:tcW w:w="9978" w:type="dxa"/>
            <w:tcBorders>
              <w:top w:val="single" w:sz="8" w:space="0" w:color="1F3A5F"/>
              <w:left w:val="single" w:sz="8" w:space="0" w:color="1F3A5F"/>
              <w:bottom w:val="single" w:sz="8" w:space="0" w:color="1F3A5F"/>
              <w:right w:val="single" w:sz="8" w:space="0" w:color="1F3A5F"/>
            </w:tcBorders>
            <w:shd w:val="clear" w:color="auto" w:fill="1F3A5F"/>
          </w:tcPr>
          <w:p w:rsidR="006D6F72" w:rsidRDefault="006D6F72"/>
          <w:p w:rsidR="006D6F72" w:rsidRDefault="00714D74">
            <w:pPr>
              <w:spacing w:after="0"/>
              <w:jc w:val="center"/>
            </w:pPr>
            <w:r>
              <w:rPr>
                <w:color w:val="FFFFFF"/>
              </w:rPr>
              <w:t>VERİ BİLİMİ VE YAPAY ZEKA ENSTİTÜSÜ</w:t>
            </w:r>
          </w:p>
          <w:p w:rsidR="006D6F72" w:rsidRDefault="00714D74">
            <w:pPr>
              <w:spacing w:after="0"/>
              <w:jc w:val="center"/>
            </w:pPr>
            <w:r>
              <w:rPr>
                <w:b/>
                <w:color w:val="FFFFFF"/>
                <w:sz w:val="30"/>
              </w:rPr>
              <w:t>YÜKSEK LİSANS MEZUNİYET İŞLEMLERİ</w:t>
            </w:r>
          </w:p>
          <w:p w:rsidR="006D6F72" w:rsidRDefault="00714D74">
            <w:pPr>
              <w:spacing w:after="0"/>
              <w:jc w:val="center"/>
            </w:pPr>
            <w:r>
              <w:rPr>
                <w:color w:val="FFFFFF"/>
              </w:rPr>
              <w:t>CD İçeriği ve Son Adımlar</w:t>
            </w:r>
          </w:p>
        </w:tc>
      </w:tr>
    </w:tbl>
    <w:p w:rsidR="006D6F72" w:rsidRDefault="006D6F72">
      <w:pPr>
        <w:spacing w:after="40"/>
      </w:pPr>
    </w:p>
    <w:p w:rsidR="006D6F72" w:rsidRDefault="00714D74">
      <w:pPr>
        <w:spacing w:before="160" w:after="80"/>
      </w:pPr>
      <w:r>
        <w:rPr>
          <w:b/>
          <w:color w:val="1F3A5F"/>
          <w:sz w:val="21"/>
        </w:rPr>
        <w:t>E. CD Hazırlama Kuralları</w:t>
      </w:r>
    </w:p>
    <w:tbl>
      <w:tblPr>
        <w:tblW w:w="0" w:type="auto"/>
        <w:jc w:val="center"/>
        <w:tblLayout w:type="fixed"/>
        <w:tblLook w:val="04A0" w:firstRow="1" w:lastRow="0" w:firstColumn="1" w:lastColumn="0" w:noHBand="0" w:noVBand="1"/>
      </w:tblPr>
      <w:tblGrid>
        <w:gridCol w:w="624"/>
        <w:gridCol w:w="9354"/>
      </w:tblGrid>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1</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Tez, CD’lere YÖK tez veri giriş formunda oluşturulan referans numarası ile adlandırılarak kaydedilmelidir (örn. 10134567.pdf).</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2</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CD’lerin üzerine öğrencinin adı soyadı, YÖK referans numarası, mezuniyet yılı ve Ana Bilim Dalı (Veri Bilimi ve Yapay Zeka (Disiplinlerarası)) yazılmalıdır.</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3</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proofErr w:type="spellStart"/>
            <w:r>
              <w:rPr>
                <w:color w:val="222222"/>
              </w:rPr>
              <w:t>Tezin</w:t>
            </w:r>
            <w:proofErr w:type="spellEnd"/>
            <w:r>
              <w:rPr>
                <w:color w:val="222222"/>
              </w:rPr>
              <w:t xml:space="preserve"> </w:t>
            </w:r>
            <w:proofErr w:type="spellStart"/>
            <w:r>
              <w:rPr>
                <w:color w:val="222222"/>
              </w:rPr>
              <w:t>ek</w:t>
            </w:r>
            <w:proofErr w:type="spellEnd"/>
            <w:r>
              <w:rPr>
                <w:color w:val="222222"/>
              </w:rPr>
              <w:t xml:space="preserve"> </w:t>
            </w:r>
            <w:proofErr w:type="spellStart"/>
            <w:r>
              <w:rPr>
                <w:color w:val="222222"/>
              </w:rPr>
              <w:t>dosyaları</w:t>
            </w:r>
            <w:proofErr w:type="spellEnd"/>
            <w:r>
              <w:rPr>
                <w:color w:val="222222"/>
              </w:rPr>
              <w:t xml:space="preserve"> </w:t>
            </w:r>
            <w:proofErr w:type="spellStart"/>
            <w:r>
              <w:rPr>
                <w:color w:val="222222"/>
              </w:rPr>
              <w:t>varsa</w:t>
            </w:r>
            <w:proofErr w:type="spellEnd"/>
            <w:r>
              <w:rPr>
                <w:color w:val="222222"/>
              </w:rPr>
              <w:t xml:space="preserve"> yalnızca WinRAR </w:t>
            </w:r>
            <w:proofErr w:type="spellStart"/>
            <w:r>
              <w:rPr>
                <w:color w:val="222222"/>
              </w:rPr>
              <w:t>ile</w:t>
            </w:r>
            <w:proofErr w:type="spellEnd"/>
            <w:r>
              <w:rPr>
                <w:color w:val="222222"/>
              </w:rPr>
              <w:t xml:space="preserve"> </w:t>
            </w:r>
            <w:proofErr w:type="spellStart"/>
            <w:r w:rsidRPr="001E41BE">
              <w:rPr>
                <w:color w:val="222222"/>
              </w:rPr>
              <w:t>sıkıştırılır</w:t>
            </w:r>
            <w:proofErr w:type="spellEnd"/>
            <w:r w:rsidRPr="001E41BE">
              <w:rPr>
                <w:color w:val="222222"/>
              </w:rPr>
              <w:t xml:space="preserve"> ve </w:t>
            </w:r>
            <w:proofErr w:type="spellStart"/>
            <w:r w:rsidR="005F244A" w:rsidRPr="001E41BE">
              <w:rPr>
                <w:color w:val="222222"/>
              </w:rPr>
              <w:t>tezin</w:t>
            </w:r>
            <w:proofErr w:type="spellEnd"/>
            <w:r w:rsidR="005F244A" w:rsidRPr="001E41BE">
              <w:rPr>
                <w:color w:val="222222"/>
              </w:rPr>
              <w:t xml:space="preserve"> </w:t>
            </w:r>
            <w:proofErr w:type="spellStart"/>
            <w:r w:rsidR="005F244A" w:rsidRPr="001E41BE">
              <w:rPr>
                <w:color w:val="222222"/>
              </w:rPr>
              <w:t>bulunduğu</w:t>
            </w:r>
            <w:proofErr w:type="spellEnd"/>
            <w:r w:rsidR="005F244A">
              <w:rPr>
                <w:color w:val="222222"/>
              </w:rPr>
              <w:t xml:space="preserve"> </w:t>
            </w:r>
            <w:r>
              <w:rPr>
                <w:color w:val="222222"/>
              </w:rPr>
              <w:t xml:space="preserve">her </w:t>
            </w:r>
            <w:proofErr w:type="spellStart"/>
            <w:r>
              <w:rPr>
                <w:color w:val="222222"/>
              </w:rPr>
              <w:t>iki</w:t>
            </w:r>
            <w:proofErr w:type="spellEnd"/>
            <w:r>
              <w:rPr>
                <w:color w:val="222222"/>
              </w:rPr>
              <w:t xml:space="preserve"> </w:t>
            </w:r>
            <w:proofErr w:type="spellStart"/>
            <w:r>
              <w:rPr>
                <w:color w:val="222222"/>
              </w:rPr>
              <w:t>CD’de</w:t>
            </w:r>
            <w:proofErr w:type="spellEnd"/>
            <w:r>
              <w:rPr>
                <w:color w:val="222222"/>
              </w:rPr>
              <w:t xml:space="preserve"> de “ekler.rar” adıyla yer alır (örn. ham veriler, kodlar, ek tablo/şekiller, anketler, ölçekler, deney materyalleri, görseller, algoritma </w:t>
            </w:r>
            <w:proofErr w:type="spellStart"/>
            <w:r>
              <w:rPr>
                <w:color w:val="222222"/>
              </w:rPr>
              <w:t>detayları</w:t>
            </w:r>
            <w:proofErr w:type="spellEnd"/>
            <w:r>
              <w:rPr>
                <w:color w:val="222222"/>
              </w:rPr>
              <w:t xml:space="preserve">, model </w:t>
            </w:r>
            <w:proofErr w:type="spellStart"/>
            <w:r>
              <w:rPr>
                <w:color w:val="222222"/>
              </w:rPr>
              <w:t>çıktıları</w:t>
            </w:r>
            <w:proofErr w:type="spellEnd"/>
            <w:r>
              <w:rPr>
                <w:color w:val="222222"/>
              </w:rPr>
              <w:t xml:space="preserve"> vb.).</w:t>
            </w:r>
          </w:p>
        </w:tc>
      </w:tr>
    </w:tbl>
    <w:p w:rsidR="006D6F72" w:rsidRDefault="00714D74">
      <w:pPr>
        <w:spacing w:before="160" w:after="80"/>
      </w:pPr>
      <w:r>
        <w:rPr>
          <w:b/>
          <w:color w:val="1F3A5F"/>
          <w:sz w:val="21"/>
        </w:rPr>
        <w:t>F. CD İçerikleri</w:t>
      </w:r>
    </w:p>
    <w:tbl>
      <w:tblPr>
        <w:tblW w:w="0" w:type="auto"/>
        <w:jc w:val="center"/>
        <w:tblLayout w:type="fixed"/>
        <w:tblLook w:val="04A0" w:firstRow="1" w:lastRow="0" w:firstColumn="1" w:lastColumn="0" w:noHBand="0" w:noVBand="1"/>
      </w:tblPr>
      <w:tblGrid>
        <w:gridCol w:w="624"/>
        <w:gridCol w:w="9354"/>
      </w:tblGrid>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4</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Birinci CD: Yalnızca tezin PDF kopyası bulunur. Bu PDF, danışman ad-soyadlarının bulunduğu sayfa hariç olacak şekilde hazırlanır.</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5</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proofErr w:type="spellStart"/>
            <w:r>
              <w:rPr>
                <w:color w:val="222222"/>
              </w:rPr>
              <w:t>İkinci</w:t>
            </w:r>
            <w:proofErr w:type="spellEnd"/>
            <w:r>
              <w:rPr>
                <w:color w:val="222222"/>
              </w:rPr>
              <w:t xml:space="preserve"> CD: </w:t>
            </w:r>
            <w:proofErr w:type="spellStart"/>
            <w:r>
              <w:rPr>
                <w:color w:val="222222"/>
              </w:rPr>
              <w:t>Tezin</w:t>
            </w:r>
            <w:proofErr w:type="spellEnd"/>
            <w:r>
              <w:rPr>
                <w:color w:val="222222"/>
              </w:rPr>
              <w:t xml:space="preserve"> PDF </w:t>
            </w:r>
            <w:proofErr w:type="spellStart"/>
            <w:r>
              <w:rPr>
                <w:color w:val="222222"/>
              </w:rPr>
              <w:t>kopyası</w:t>
            </w:r>
            <w:proofErr w:type="spellEnd"/>
            <w:r>
              <w:rPr>
                <w:color w:val="222222"/>
              </w:rPr>
              <w:t xml:space="preserve"> (</w:t>
            </w:r>
            <w:proofErr w:type="spellStart"/>
            <w:r>
              <w:rPr>
                <w:color w:val="222222"/>
              </w:rPr>
              <w:t>danışman</w:t>
            </w:r>
            <w:proofErr w:type="spellEnd"/>
            <w:r>
              <w:rPr>
                <w:color w:val="222222"/>
              </w:rPr>
              <w:t xml:space="preserve"> ad-soyadlarının bulunduğu imzasız sayfa dahil), tez veri giriş formu, tez teslim dilekçesi, Turnitin raporu, mezuniyet yayın koşulunu karşıladığını gösteren </w:t>
            </w:r>
            <w:proofErr w:type="spellStart"/>
            <w:r>
              <w:rPr>
                <w:color w:val="222222"/>
              </w:rPr>
              <w:t>birleştirilmiş</w:t>
            </w:r>
            <w:proofErr w:type="spellEnd"/>
            <w:r>
              <w:rPr>
                <w:color w:val="222222"/>
              </w:rPr>
              <w:t xml:space="preserve"> PDF </w:t>
            </w:r>
            <w:proofErr w:type="spellStart"/>
            <w:r>
              <w:rPr>
                <w:color w:val="222222"/>
              </w:rPr>
              <w:t>dosyası</w:t>
            </w:r>
            <w:proofErr w:type="spellEnd"/>
            <w:r>
              <w:rPr>
                <w:color w:val="222222"/>
              </w:rPr>
              <w:t xml:space="preserve"> </w:t>
            </w:r>
            <w:proofErr w:type="spellStart"/>
            <w:r>
              <w:rPr>
                <w:color w:val="222222"/>
              </w:rPr>
              <w:t>yer</w:t>
            </w:r>
            <w:proofErr w:type="spellEnd"/>
            <w:r>
              <w:rPr>
                <w:color w:val="222222"/>
              </w:rPr>
              <w:t xml:space="preserve"> </w:t>
            </w:r>
            <w:proofErr w:type="spellStart"/>
            <w:r>
              <w:rPr>
                <w:color w:val="222222"/>
              </w:rPr>
              <w:t>alır</w:t>
            </w:r>
            <w:proofErr w:type="spellEnd"/>
            <w:r>
              <w:rPr>
                <w:color w:val="222222"/>
              </w:rPr>
              <w:t>.</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6</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Üçüncü CD: Tez savunması çevrimiçi yapıldıysa, savunma kaydını içeren ek bir CD hazırlanır.</w:t>
            </w:r>
          </w:p>
        </w:tc>
      </w:tr>
    </w:tbl>
    <w:p w:rsidR="006D6F72" w:rsidRDefault="00714D74">
      <w:pPr>
        <w:spacing w:before="160" w:after="80"/>
      </w:pPr>
      <w:r>
        <w:rPr>
          <w:b/>
          <w:color w:val="1F3A5F"/>
          <w:sz w:val="21"/>
        </w:rPr>
        <w:t>G. Yönetim Kurulu Kararı Sonrası</w:t>
      </w:r>
    </w:p>
    <w:tbl>
      <w:tblPr>
        <w:tblW w:w="0" w:type="auto"/>
        <w:jc w:val="center"/>
        <w:tblLayout w:type="fixed"/>
        <w:tblLook w:val="04A0" w:firstRow="1" w:lastRow="0" w:firstColumn="1" w:lastColumn="0" w:noHBand="0" w:noVBand="1"/>
      </w:tblPr>
      <w:tblGrid>
        <w:gridCol w:w="624"/>
        <w:gridCol w:w="9354"/>
      </w:tblGrid>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7</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Enstitü Yönetim Kurulundan mezuniyet kararı çıktıktan sonra, mezuniyet nedeniyle ilişik kesme süreci öğrenci tarafından OBİS üzerinden çevrimiçi olarak başlatılır.</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8</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Detaylı bilgi için: https://ogrenciler.bogazici.edu.tr/tr/pages/mezuniyet-basvurusu/7994</w:t>
            </w:r>
          </w:p>
        </w:tc>
      </w:tr>
    </w:tbl>
    <w:p w:rsidR="006D6F72" w:rsidRDefault="00714D74">
      <w:r>
        <w:br w:type="page"/>
      </w:r>
    </w:p>
    <w:tbl>
      <w:tblPr>
        <w:tblW w:w="0" w:type="auto"/>
        <w:jc w:val="center"/>
        <w:tblLayout w:type="fixed"/>
        <w:tblLook w:val="04A0" w:firstRow="1" w:lastRow="0" w:firstColumn="1" w:lastColumn="0" w:noHBand="0" w:noVBand="1"/>
      </w:tblPr>
      <w:tblGrid>
        <w:gridCol w:w="9978"/>
      </w:tblGrid>
      <w:tr w:rsidR="006D6F72">
        <w:trPr>
          <w:jc w:val="center"/>
        </w:trPr>
        <w:tc>
          <w:tcPr>
            <w:tcW w:w="9978" w:type="dxa"/>
            <w:tcBorders>
              <w:top w:val="single" w:sz="8" w:space="0" w:color="1F3A5F"/>
              <w:left w:val="single" w:sz="8" w:space="0" w:color="1F3A5F"/>
              <w:bottom w:val="single" w:sz="8" w:space="0" w:color="1F3A5F"/>
              <w:right w:val="single" w:sz="8" w:space="0" w:color="1F3A5F"/>
            </w:tcBorders>
            <w:shd w:val="clear" w:color="auto" w:fill="1F3A5F"/>
          </w:tcPr>
          <w:p w:rsidR="006D6F72" w:rsidRDefault="006D6F72"/>
          <w:p w:rsidR="006D6F72" w:rsidRDefault="00714D74">
            <w:pPr>
              <w:spacing w:after="0"/>
              <w:jc w:val="center"/>
            </w:pPr>
            <w:r>
              <w:rPr>
                <w:color w:val="FFFFFF"/>
              </w:rPr>
              <w:t>INSTITUTE FOR DATA SCIENCE AND ARTIFICIAL INTELLIGENCE</w:t>
            </w:r>
          </w:p>
          <w:p w:rsidR="006D6F72" w:rsidRDefault="00714D74">
            <w:pPr>
              <w:spacing w:after="0"/>
              <w:jc w:val="center"/>
            </w:pPr>
            <w:r>
              <w:rPr>
                <w:b/>
                <w:color w:val="FFFFFF"/>
                <w:sz w:val="30"/>
              </w:rPr>
              <w:t>GRADUATION PROCEDURES FOR MASTER OF SCIENCE</w:t>
            </w:r>
          </w:p>
          <w:p w:rsidR="006D6F72" w:rsidRDefault="00714D74">
            <w:pPr>
              <w:spacing w:after="0"/>
              <w:jc w:val="center"/>
            </w:pPr>
            <w:r>
              <w:rPr>
                <w:color w:val="FFFFFF"/>
              </w:rPr>
              <w:t>Administrative Process Summary</w:t>
            </w:r>
          </w:p>
        </w:tc>
      </w:tr>
    </w:tbl>
    <w:p w:rsidR="006D6F72" w:rsidRDefault="006D6F72">
      <w:pPr>
        <w:spacing w:after="40"/>
      </w:pPr>
    </w:p>
    <w:p w:rsidR="006D6F72" w:rsidRDefault="00714D74">
      <w:pPr>
        <w:spacing w:before="160" w:after="80"/>
      </w:pPr>
      <w:r>
        <w:rPr>
          <w:b/>
          <w:color w:val="1F3A5F"/>
          <w:sz w:val="21"/>
        </w:rPr>
        <w:t>A. MS Thesis Defense</w:t>
      </w:r>
    </w:p>
    <w:tbl>
      <w:tblPr>
        <w:tblW w:w="0" w:type="auto"/>
        <w:jc w:val="center"/>
        <w:tblLayout w:type="fixed"/>
        <w:tblLook w:val="04A0" w:firstRow="1" w:lastRow="0" w:firstColumn="1" w:lastColumn="0" w:noHBand="0" w:noVBand="1"/>
      </w:tblPr>
      <w:tblGrid>
        <w:gridCol w:w="624"/>
        <w:gridCol w:w="9354"/>
      </w:tblGrid>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1</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The thesis jury proposal form, signed by the thesis advisor, must be submitted to the Institute at least 1 month before the thesis defense date.</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2</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A soft copy of the thesis, the thesis outputs, and the Turnitin report must be sent to the jury members at least 15 days before the thesis defense.</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3</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The defense date, agreed upon by the jury members and the thesis advisor, must be reported to the Institute at least 15 days before the defense. The date is then announced on the Institute’s website.</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4</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The thesis defense report must be submitted to the Institute within 3 days.</w:t>
            </w:r>
          </w:p>
        </w:tc>
      </w:tr>
    </w:tbl>
    <w:p w:rsidR="006D6F72" w:rsidRDefault="00714D74">
      <w:pPr>
        <w:spacing w:before="160" w:after="80"/>
      </w:pPr>
      <w:r>
        <w:rPr>
          <w:b/>
          <w:color w:val="1F3A5F"/>
          <w:sz w:val="21"/>
        </w:rPr>
        <w:t>B. Thesis Format Control and Minimum Publication Requirement Check</w:t>
      </w:r>
    </w:p>
    <w:tbl>
      <w:tblPr>
        <w:tblW w:w="0" w:type="auto"/>
        <w:jc w:val="center"/>
        <w:tblLayout w:type="fixed"/>
        <w:tblLook w:val="04A0" w:firstRow="1" w:lastRow="0" w:firstColumn="1" w:lastColumn="0" w:noHBand="0" w:noVBand="1"/>
      </w:tblPr>
      <w:tblGrid>
        <w:gridCol w:w="624"/>
        <w:gridCol w:w="9354"/>
      </w:tblGrid>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5</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Following a successful thesis defense, an online thesis format control stage begins. Format the thesis in accordance with the “Thesis Writing Rules and Guidelines” document and submit the thesis in PDF format to dsai.thesis@bogazici.edu.tr. If any revisions are required, the student is notified and asked to resubmit the revised version.</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6</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Documents proving that the minimum publication requirement for graduation has been fulfilled must be combined into a single PDF file and sent to dsai.thesis@bogazici.edu.tr. Since graduation is subject to a publication requirement, the submitted file should include the publication itself, its quartile ranking, indexing information, and evidence showing whether the publication satisfies the requirement, including its current status.</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7</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The Thesis Review Committee meets once a week to conduct thesis format checks and verify compliance with the minimum publication requirement.</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8</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Within 1 month of the successful thesis defense, the thesis that has passed the format control must be submitted to the Institute together with the other required documents.</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9</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The thesis is also formally reviewed by the Institute Executive Board, which may request further corrections.</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10</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The graduation decision is issued by the Institute Executive Board.</w:t>
            </w:r>
          </w:p>
        </w:tc>
      </w:tr>
    </w:tbl>
    <w:p w:rsidR="006D6F72" w:rsidRDefault="00714D74">
      <w:pPr>
        <w:spacing w:before="160" w:after="80"/>
      </w:pPr>
      <w:r>
        <w:rPr>
          <w:b/>
          <w:color w:val="1F3A5F"/>
          <w:sz w:val="21"/>
        </w:rPr>
        <w:t>C. Documents to Submit for Executive Board Review</w:t>
      </w:r>
    </w:p>
    <w:tbl>
      <w:tblPr>
        <w:tblW w:w="0" w:type="auto"/>
        <w:jc w:val="center"/>
        <w:tblLayout w:type="fixed"/>
        <w:tblLook w:val="04A0" w:firstRow="1" w:lastRow="0" w:firstColumn="1" w:lastColumn="0" w:noHBand="0" w:noVBand="1"/>
      </w:tblPr>
      <w:tblGrid>
        <w:gridCol w:w="9978"/>
      </w:tblGrid>
      <w:tr w:rsidR="006D6F72">
        <w:trPr>
          <w:jc w:val="center"/>
        </w:trPr>
        <w:tc>
          <w:tcPr>
            <w:tcW w:w="9978" w:type="dxa"/>
            <w:tcBorders>
              <w:top w:val="single" w:sz="6" w:space="0" w:color="C9A227"/>
              <w:left w:val="single" w:sz="6" w:space="0" w:color="C9A227"/>
              <w:bottom w:val="single" w:sz="6" w:space="0" w:color="C9A227"/>
              <w:right w:val="single" w:sz="6" w:space="0" w:color="C9A227"/>
            </w:tcBorders>
            <w:shd w:val="clear" w:color="auto" w:fill="FFF7E0"/>
          </w:tcPr>
          <w:p w:rsidR="006D6F72" w:rsidRDefault="00714D74">
            <w:r>
              <w:rPr>
                <w:b/>
                <w:color w:val="1F3A5F"/>
                <w:sz w:val="20"/>
              </w:rPr>
              <w:t>Required Documents</w:t>
            </w:r>
          </w:p>
          <w:p w:rsidR="006D6F72" w:rsidRDefault="00714D74">
            <w:pPr>
              <w:pStyle w:val="ListeMaddemi"/>
              <w:spacing w:after="0"/>
              <w:ind w:left="198"/>
            </w:pPr>
            <w:r>
              <w:rPr>
                <w:color w:val="222222"/>
              </w:rPr>
              <w:t>1 bound copy of the final thesis with all original signatures.</w:t>
            </w:r>
          </w:p>
          <w:p w:rsidR="006D6F72" w:rsidRDefault="00714D74">
            <w:pPr>
              <w:pStyle w:val="ListeMaddemi"/>
              <w:spacing w:after="0"/>
              <w:ind w:left="198"/>
            </w:pPr>
            <w:r>
              <w:rPr>
                <w:color w:val="222222"/>
              </w:rPr>
              <w:t>Wet-signed “Thesis Submission Petition” (available at dsai.bogazici.edu.tr).</w:t>
            </w:r>
          </w:p>
          <w:p w:rsidR="006D6F72" w:rsidRDefault="00714D74">
            <w:pPr>
              <w:pStyle w:val="ListeMaddemi"/>
              <w:spacing w:after="0"/>
              <w:ind w:left="198"/>
            </w:pPr>
            <w:r>
              <w:rPr>
                <w:color w:val="222222"/>
              </w:rPr>
              <w:t>2 printed and wet-signed “YÖK Thesis Data Entry Forms”.</w:t>
            </w:r>
          </w:p>
          <w:p w:rsidR="006D6F72" w:rsidRPr="001E41BE" w:rsidRDefault="00714D74">
            <w:pPr>
              <w:pStyle w:val="ListeMaddemi"/>
              <w:spacing w:after="0"/>
              <w:ind w:left="198"/>
            </w:pPr>
            <w:r>
              <w:rPr>
                <w:color w:val="222222"/>
              </w:rPr>
              <w:t>“Thesis Restriction Petition” (if applicable).</w:t>
            </w:r>
          </w:p>
          <w:p w:rsidR="001E41BE" w:rsidRDefault="001E41BE">
            <w:pPr>
              <w:pStyle w:val="ListeMaddemi"/>
              <w:spacing w:after="0"/>
              <w:ind w:left="198"/>
            </w:pPr>
            <w:r>
              <w:t>“Copyright permission” (if applicable)</w:t>
            </w:r>
            <w:r>
              <w:t>.</w:t>
            </w:r>
          </w:p>
          <w:p w:rsidR="006D6F72" w:rsidRDefault="00714D74">
            <w:pPr>
              <w:pStyle w:val="ListeMaddemi"/>
              <w:spacing w:after="0"/>
              <w:ind w:left="198"/>
            </w:pPr>
            <w:r>
              <w:rPr>
                <w:color w:val="222222"/>
              </w:rPr>
              <w:t>CDs.</w:t>
            </w:r>
          </w:p>
        </w:tc>
      </w:tr>
    </w:tbl>
    <w:p w:rsidR="006D6F72" w:rsidRDefault="00714D74">
      <w:pPr>
        <w:spacing w:before="160" w:after="80"/>
      </w:pPr>
      <w:r>
        <w:rPr>
          <w:b/>
          <w:color w:val="1F3A5F"/>
          <w:sz w:val="21"/>
        </w:rPr>
        <w:t>D. YÖK Thesis Data Entry Form – Quick Guide</w:t>
      </w:r>
    </w:p>
    <w:tbl>
      <w:tblPr>
        <w:tblW w:w="0" w:type="auto"/>
        <w:jc w:val="center"/>
        <w:tblLayout w:type="fixed"/>
        <w:tblLook w:val="04A0" w:firstRow="1" w:lastRow="0" w:firstColumn="1" w:lastColumn="0" w:noHBand="0" w:noVBand="1"/>
      </w:tblPr>
      <w:tblGrid>
        <w:gridCol w:w="2268"/>
        <w:gridCol w:w="7710"/>
      </w:tblGrid>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Thesis Language</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English</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Original Title</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Enter the English title of the thesis.</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Translated Title</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Enter the Turkish translation of the thesis title.</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Subject</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Select the options closest to your topic.</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Department / Major</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Select “Data Science and Artificial Intelligence (Interdisciplinary)”.</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Subfield</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Leave blank.</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Year</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Enter the current year.</w:t>
            </w:r>
          </w:p>
        </w:tc>
      </w:tr>
      <w:tr w:rsidR="006D6F72">
        <w:trPr>
          <w:jc w:val="center"/>
        </w:trPr>
        <w:tc>
          <w:tcPr>
            <w:tcW w:w="2268" w:type="dxa"/>
            <w:tcBorders>
              <w:top w:val="single" w:sz="6" w:space="0" w:color="C8D2E1"/>
              <w:left w:val="single" w:sz="6" w:space="0" w:color="C8D2E1"/>
              <w:bottom w:val="single" w:sz="6" w:space="0" w:color="C8D2E1"/>
              <w:right w:val="single" w:sz="6" w:space="0" w:color="C8D2E1"/>
            </w:tcBorders>
            <w:shd w:val="clear" w:color="auto" w:fill="DDE8F5"/>
            <w:vAlign w:val="center"/>
          </w:tcPr>
          <w:p w:rsidR="006D6F72" w:rsidRDefault="00714D74">
            <w:pPr>
              <w:spacing w:after="0"/>
            </w:pPr>
            <w:r>
              <w:rPr>
                <w:b/>
                <w:color w:val="1F3A5F"/>
              </w:rPr>
              <w:t>Page Count</w:t>
            </w:r>
          </w:p>
        </w:tc>
        <w:tc>
          <w:tcPr>
            <w:tcW w:w="7710" w:type="dxa"/>
            <w:tcBorders>
              <w:top w:val="single" w:sz="6" w:space="0" w:color="C8D2E1"/>
              <w:left w:val="single" w:sz="6" w:space="0" w:color="C8D2E1"/>
              <w:bottom w:val="single" w:sz="6" w:space="0" w:color="C8D2E1"/>
              <w:right w:val="single" w:sz="6" w:space="0" w:color="C8D2E1"/>
            </w:tcBorders>
            <w:shd w:val="clear" w:color="auto" w:fill="FFFFFF"/>
            <w:vAlign w:val="center"/>
          </w:tcPr>
          <w:p w:rsidR="006D6F72" w:rsidRDefault="00714D74">
            <w:pPr>
              <w:spacing w:after="0"/>
            </w:pPr>
            <w:r>
              <w:rPr>
                <w:color w:val="222222"/>
              </w:rPr>
              <w:t>Enter the total number of pages excluding the 2 cover pages.</w:t>
            </w:r>
          </w:p>
        </w:tc>
      </w:tr>
    </w:tbl>
    <w:p w:rsidR="006D6F72" w:rsidRDefault="00714D74">
      <w:r>
        <w:br w:type="page"/>
      </w:r>
    </w:p>
    <w:tbl>
      <w:tblPr>
        <w:tblW w:w="0" w:type="auto"/>
        <w:jc w:val="center"/>
        <w:tblLayout w:type="fixed"/>
        <w:tblLook w:val="04A0" w:firstRow="1" w:lastRow="0" w:firstColumn="1" w:lastColumn="0" w:noHBand="0" w:noVBand="1"/>
      </w:tblPr>
      <w:tblGrid>
        <w:gridCol w:w="9978"/>
      </w:tblGrid>
      <w:tr w:rsidR="006D6F72">
        <w:trPr>
          <w:jc w:val="center"/>
        </w:trPr>
        <w:tc>
          <w:tcPr>
            <w:tcW w:w="9978" w:type="dxa"/>
            <w:tcBorders>
              <w:top w:val="single" w:sz="8" w:space="0" w:color="1F3A5F"/>
              <w:left w:val="single" w:sz="8" w:space="0" w:color="1F3A5F"/>
              <w:bottom w:val="single" w:sz="8" w:space="0" w:color="1F3A5F"/>
              <w:right w:val="single" w:sz="8" w:space="0" w:color="1F3A5F"/>
            </w:tcBorders>
            <w:shd w:val="clear" w:color="auto" w:fill="1F3A5F"/>
          </w:tcPr>
          <w:p w:rsidR="006D6F72" w:rsidRDefault="006D6F72"/>
          <w:p w:rsidR="006D6F72" w:rsidRDefault="00714D74">
            <w:pPr>
              <w:spacing w:after="0"/>
              <w:jc w:val="center"/>
            </w:pPr>
            <w:r>
              <w:rPr>
                <w:color w:val="FFFFFF"/>
              </w:rPr>
              <w:t>INSTITUTE FOR DATA SCIENCE AND ARTIFICIAL INTELLIGENCE</w:t>
            </w:r>
          </w:p>
          <w:p w:rsidR="006D6F72" w:rsidRDefault="00714D74">
            <w:pPr>
              <w:spacing w:after="0"/>
              <w:jc w:val="center"/>
            </w:pPr>
            <w:r>
              <w:rPr>
                <w:b/>
                <w:color w:val="FFFFFF"/>
                <w:sz w:val="30"/>
              </w:rPr>
              <w:t>GRADUATION PROCEDURES FOR MASTER OF SCIENCE</w:t>
            </w:r>
          </w:p>
          <w:p w:rsidR="006D6F72" w:rsidRDefault="00714D74">
            <w:pPr>
              <w:spacing w:after="0"/>
              <w:jc w:val="center"/>
            </w:pPr>
            <w:r>
              <w:rPr>
                <w:color w:val="FFFFFF"/>
              </w:rPr>
              <w:t>CD Contents and Final Steps</w:t>
            </w:r>
          </w:p>
        </w:tc>
      </w:tr>
    </w:tbl>
    <w:p w:rsidR="006D6F72" w:rsidRDefault="006D6F72">
      <w:pPr>
        <w:spacing w:after="40"/>
      </w:pPr>
    </w:p>
    <w:p w:rsidR="006D6F72" w:rsidRDefault="00714D74">
      <w:pPr>
        <w:spacing w:before="160" w:after="80"/>
      </w:pPr>
      <w:r>
        <w:rPr>
          <w:b/>
          <w:color w:val="1F3A5F"/>
          <w:sz w:val="21"/>
        </w:rPr>
        <w:t>E. Rules for Preparing the CDs</w:t>
      </w:r>
    </w:p>
    <w:tbl>
      <w:tblPr>
        <w:tblW w:w="0" w:type="auto"/>
        <w:jc w:val="center"/>
        <w:tblLayout w:type="fixed"/>
        <w:tblLook w:val="04A0" w:firstRow="1" w:lastRow="0" w:firstColumn="1" w:lastColumn="0" w:noHBand="0" w:noVBand="1"/>
      </w:tblPr>
      <w:tblGrid>
        <w:gridCol w:w="624"/>
        <w:gridCol w:w="9354"/>
      </w:tblGrid>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1</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The thesis PDF must be saved to the CDs using the reference number generated by the YÖK Thesis Data Entry Form (e.g. 10134567.pdf).</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2</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The CDs should be labeled with the student’s full name, the YÖK reference number, year of graduation, and the department name: Data Science and Artificial Intelligence (Interdisciplinary).</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3</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D26691">
            <w:pPr>
              <w:spacing w:after="0"/>
            </w:pPr>
            <w:r w:rsidRPr="00D26691">
              <w:rPr>
                <w:color w:val="222222"/>
              </w:rPr>
              <w:t>If the thesis includes supplementary files, they must be compressed using WinRAR only and included on both CDs containing the thesis under the file name “</w:t>
            </w:r>
            <w:proofErr w:type="spellStart"/>
            <w:r w:rsidRPr="00D26691">
              <w:rPr>
                <w:color w:val="222222"/>
              </w:rPr>
              <w:t>ekler.rar</w:t>
            </w:r>
            <w:proofErr w:type="spellEnd"/>
            <w:r w:rsidRPr="00D26691">
              <w:rPr>
                <w:color w:val="222222"/>
              </w:rPr>
              <w:t>” (e.g., raw data, code, supplementary tables/figures, surveys, scales, experimental materials, images, algorithm details, model outputs, etc.).</w:t>
            </w:r>
          </w:p>
        </w:tc>
      </w:tr>
    </w:tbl>
    <w:p w:rsidR="006D6F72" w:rsidRDefault="00714D74">
      <w:pPr>
        <w:spacing w:before="160" w:after="80"/>
      </w:pPr>
      <w:r>
        <w:rPr>
          <w:b/>
          <w:color w:val="1F3A5F"/>
          <w:sz w:val="21"/>
        </w:rPr>
        <w:t>F. CD Contents</w:t>
      </w:r>
    </w:p>
    <w:tbl>
      <w:tblPr>
        <w:tblW w:w="0" w:type="auto"/>
        <w:jc w:val="center"/>
        <w:tblLayout w:type="fixed"/>
        <w:tblLook w:val="04A0" w:firstRow="1" w:lastRow="0" w:firstColumn="1" w:lastColumn="0" w:noHBand="0" w:noVBand="1"/>
      </w:tblPr>
      <w:tblGrid>
        <w:gridCol w:w="624"/>
        <w:gridCol w:w="9354"/>
      </w:tblGrid>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4</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First CD: Includes only the PDF copy of the thesis. The PDF on the first CD must exclude the page containing the advisor names.</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5</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 xml:space="preserve">Second CD: </w:t>
            </w:r>
            <w:r w:rsidR="00D26691" w:rsidRPr="00D26691">
              <w:rPr>
                <w:color w:val="222222"/>
              </w:rPr>
              <w:t>The PDF copy of the thesis (including the unsigned page containing the advisor’s full name), the Thesis Data Entry Form, the Thesis Submission Petition, the Turnitin report, and the merged PDF file demonstrating fulfillment of the graduation publication requirement are included.</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6</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Third CD: If the thesis defense was held online, a third CD containing the recording is required.</w:t>
            </w:r>
          </w:p>
        </w:tc>
      </w:tr>
    </w:tbl>
    <w:p w:rsidR="006D6F72" w:rsidRDefault="00714D74">
      <w:pPr>
        <w:spacing w:before="160" w:after="80"/>
      </w:pPr>
      <w:r>
        <w:rPr>
          <w:b/>
          <w:color w:val="1F3A5F"/>
          <w:sz w:val="21"/>
        </w:rPr>
        <w:t>G. After the Executive Board Decision</w:t>
      </w:r>
    </w:p>
    <w:tbl>
      <w:tblPr>
        <w:tblW w:w="0" w:type="auto"/>
        <w:jc w:val="center"/>
        <w:tblLayout w:type="fixed"/>
        <w:tblLook w:val="04A0" w:firstRow="1" w:lastRow="0" w:firstColumn="1" w:lastColumn="0" w:noHBand="0" w:noVBand="1"/>
      </w:tblPr>
      <w:tblGrid>
        <w:gridCol w:w="624"/>
        <w:gridCol w:w="9354"/>
      </w:tblGrid>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7</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After the Executive Board issues the graduation decision, the clearance process due to graduation must be initiated online by the student through OBİS.</w:t>
            </w:r>
          </w:p>
        </w:tc>
      </w:tr>
      <w:tr w:rsidR="006D6F72">
        <w:trPr>
          <w:jc w:val="center"/>
        </w:trPr>
        <w:tc>
          <w:tcPr>
            <w:tcW w:w="624" w:type="dxa"/>
            <w:tcBorders>
              <w:top w:val="single" w:sz="6" w:space="0" w:color="C8D2E1"/>
              <w:left w:val="single" w:sz="6" w:space="0" w:color="C8D2E1"/>
              <w:bottom w:val="single" w:sz="6" w:space="0" w:color="C8D2E1"/>
              <w:right w:val="single" w:sz="6" w:space="0" w:color="C8D2E1"/>
            </w:tcBorders>
            <w:shd w:val="clear" w:color="auto" w:fill="C9A227"/>
            <w:vAlign w:val="center"/>
          </w:tcPr>
          <w:p w:rsidR="006D6F72" w:rsidRDefault="00714D74">
            <w:pPr>
              <w:spacing w:after="0"/>
              <w:jc w:val="center"/>
            </w:pPr>
            <w:r>
              <w:rPr>
                <w:b/>
                <w:color w:val="FFFFFF"/>
                <w:sz w:val="20"/>
              </w:rPr>
              <w:t>8</w:t>
            </w:r>
          </w:p>
        </w:tc>
        <w:tc>
          <w:tcPr>
            <w:tcW w:w="9354" w:type="dxa"/>
            <w:tcBorders>
              <w:top w:val="single" w:sz="6" w:space="0" w:color="C8D2E1"/>
              <w:left w:val="single" w:sz="6" w:space="0" w:color="C8D2E1"/>
              <w:bottom w:val="single" w:sz="6" w:space="0" w:color="C8D2E1"/>
              <w:right w:val="single" w:sz="6" w:space="0" w:color="C8D2E1"/>
            </w:tcBorders>
            <w:shd w:val="clear" w:color="auto" w:fill="F4F7FB"/>
            <w:vAlign w:val="center"/>
          </w:tcPr>
          <w:p w:rsidR="006D6F72" w:rsidRDefault="00714D74">
            <w:pPr>
              <w:spacing w:after="0"/>
            </w:pPr>
            <w:r>
              <w:rPr>
                <w:color w:val="222222"/>
              </w:rPr>
              <w:t>For details: https://ogrenciler.bogazici.edu.tr/tr/pages/mezuniyet-basvurusu/7994</w:t>
            </w:r>
          </w:p>
        </w:tc>
      </w:tr>
    </w:tbl>
    <w:p w:rsidR="00714D74" w:rsidRDefault="00714D74"/>
    <w:sectPr w:rsidR="00714D74" w:rsidSect="00034616">
      <w:footerReference w:type="default" r:id="rId8"/>
      <w:pgSz w:w="11906" w:h="16838"/>
      <w:pgMar w:top="765" w:right="737" w:bottom="765" w:left="7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4FBF" w:rsidRDefault="004A4FBF">
      <w:pPr>
        <w:spacing w:after="0" w:line="240" w:lineRule="auto"/>
      </w:pPr>
      <w:r>
        <w:separator/>
      </w:r>
    </w:p>
  </w:endnote>
  <w:endnote w:type="continuationSeparator" w:id="0">
    <w:p w:rsidR="004A4FBF" w:rsidRDefault="004A4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F72" w:rsidRDefault="00714D74">
    <w:pPr>
      <w:pStyle w:val="AltBilgi"/>
      <w:jc w:val="center"/>
    </w:pPr>
    <w:r>
      <w:rPr>
        <w:color w:val="5F6B7A"/>
        <w:sz w:val="16"/>
      </w:rPr>
      <w:t>Boğaziçi University • Institute for Data Science and Artificial Intelligence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4FBF" w:rsidRDefault="004A4FBF">
      <w:pPr>
        <w:spacing w:after="0" w:line="240" w:lineRule="auto"/>
      </w:pPr>
      <w:r>
        <w:separator/>
      </w:r>
    </w:p>
  </w:footnote>
  <w:footnote w:type="continuationSeparator" w:id="0">
    <w:p w:rsidR="004A4FBF" w:rsidRDefault="004A4F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B484DB98"/>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4758"/>
    <w:rsid w:val="0015074B"/>
    <w:rsid w:val="001E41BE"/>
    <w:rsid w:val="0029639D"/>
    <w:rsid w:val="00326F90"/>
    <w:rsid w:val="004A4FBF"/>
    <w:rsid w:val="004E5EF6"/>
    <w:rsid w:val="005F244A"/>
    <w:rsid w:val="006B5CE8"/>
    <w:rsid w:val="006D6F72"/>
    <w:rsid w:val="00714D74"/>
    <w:rsid w:val="00794CE0"/>
    <w:rsid w:val="008536B8"/>
    <w:rsid w:val="00920769"/>
    <w:rsid w:val="00AA1D8D"/>
    <w:rsid w:val="00AE7152"/>
    <w:rsid w:val="00B47730"/>
    <w:rsid w:val="00CB0664"/>
    <w:rsid w:val="00D26691"/>
    <w:rsid w:val="00E815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DDF882"/>
  <w14:defaultImageDpi w14:val="300"/>
  <w15:docId w15:val="{39C0B8E8-A3B8-4898-A63E-403D59116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eastAsia="Aptos" w:hAnsi="Aptos"/>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046E3-AF4F-4C24-AC27-8AED5027C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1292</Words>
  <Characters>7369</Characters>
  <Application>Microsoft Office Word</Application>
  <DocSecurity>0</DocSecurity>
  <Lines>61</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Betül Çubuk</cp:lastModifiedBy>
  <cp:revision>2</cp:revision>
  <dcterms:created xsi:type="dcterms:W3CDTF">2026-09-22T09:40:00Z</dcterms:created>
  <dcterms:modified xsi:type="dcterms:W3CDTF">2026-09-22T09:40:00Z</dcterms:modified>
  <cp:category/>
</cp:coreProperties>
</file>