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A91" w:rsidRDefault="00D03A91" w:rsidP="00DE4916">
      <w:pPr>
        <w:pStyle w:val="NormalWeb"/>
        <w:shd w:val="clear" w:color="auto" w:fill="FFFFFF"/>
        <w:spacing w:before="0" w:beforeAutospacing="0" w:after="0" w:afterAutospacing="0"/>
        <w:jc w:val="center"/>
        <w:rPr>
          <w:rFonts w:ascii="Open Sans" w:hAnsi="Open Sans"/>
          <w:color w:val="555555"/>
        </w:rPr>
      </w:pPr>
    </w:p>
    <w:p w:rsidR="00D03A91" w:rsidRPr="001911C3" w:rsidRDefault="00DE4916" w:rsidP="00DE4916">
      <w:pPr>
        <w:spacing w:after="0" w:line="240" w:lineRule="auto"/>
        <w:jc w:val="center"/>
        <w:rPr>
          <w:rFonts w:ascii="Cambria" w:eastAsia="Times New Roman" w:hAnsi="Cambria" w:cs="Times New Roman"/>
          <w:b/>
          <w:sz w:val="24"/>
          <w:szCs w:val="24"/>
          <w:lang w:eastAsia="tr-TR"/>
        </w:rPr>
      </w:pPr>
      <w:hyperlink r:id="rId4" w:history="1">
        <w:r w:rsidR="00D03A91" w:rsidRPr="001911C3">
          <w:rPr>
            <w:rFonts w:ascii="Cambria" w:eastAsia="Times New Roman" w:hAnsi="Cambria" w:cs="Times New Roman"/>
            <w:b/>
            <w:bCs/>
            <w:sz w:val="24"/>
            <w:szCs w:val="24"/>
            <w:lang w:eastAsia="tr-TR"/>
          </w:rPr>
          <w:t xml:space="preserve">18.05.2018 tarih ve 30425 sayılı Resmi </w:t>
        </w:r>
        <w:proofErr w:type="spellStart"/>
        <w:r w:rsidR="00D03A91" w:rsidRPr="001911C3">
          <w:rPr>
            <w:rFonts w:ascii="Cambria" w:eastAsia="Times New Roman" w:hAnsi="Cambria" w:cs="Times New Roman"/>
            <w:b/>
            <w:bCs/>
            <w:sz w:val="24"/>
            <w:szCs w:val="24"/>
            <w:lang w:eastAsia="tr-TR"/>
          </w:rPr>
          <w:t>Gazete</w:t>
        </w:r>
      </w:hyperlink>
      <w:r w:rsidR="00D03A91" w:rsidRPr="001911C3">
        <w:rPr>
          <w:rFonts w:ascii="Cambria" w:eastAsia="Times New Roman" w:hAnsi="Cambria" w:cs="Times New Roman"/>
          <w:b/>
          <w:sz w:val="24"/>
          <w:szCs w:val="24"/>
          <w:lang w:eastAsia="tr-TR"/>
        </w:rPr>
        <w:t>’de</w:t>
      </w:r>
      <w:proofErr w:type="spellEnd"/>
      <w:r w:rsidR="00D03A91" w:rsidRPr="001911C3">
        <w:rPr>
          <w:rFonts w:ascii="Cambria" w:eastAsia="Times New Roman" w:hAnsi="Cambria" w:cs="Times New Roman"/>
          <w:b/>
          <w:sz w:val="24"/>
          <w:szCs w:val="24"/>
          <w:lang w:eastAsia="tr-TR"/>
        </w:rPr>
        <w:t xml:space="preserve"> yayımlanarak yürürlüğe giren 7143 Sayılı Kanun’un 15. maddesi ile 2547 sayılı Yükseköğretim Kan</w:t>
      </w:r>
      <w:r>
        <w:rPr>
          <w:rFonts w:ascii="Cambria" w:eastAsia="Times New Roman" w:hAnsi="Cambria" w:cs="Times New Roman"/>
          <w:b/>
          <w:sz w:val="24"/>
          <w:szCs w:val="24"/>
          <w:lang w:eastAsia="tr-TR"/>
        </w:rPr>
        <w:t>unu’na eklenen GEÇİCİ 78. MADDE</w:t>
      </w:r>
      <w:bookmarkStart w:id="0" w:name="_GoBack"/>
      <w:bookmarkEnd w:id="0"/>
    </w:p>
    <w:p w:rsidR="00D03A91" w:rsidRDefault="00D03A91" w:rsidP="006605AD">
      <w:pPr>
        <w:spacing w:after="0" w:line="240" w:lineRule="auto"/>
        <w:jc w:val="both"/>
        <w:rPr>
          <w:rFonts w:ascii="Cambria" w:eastAsia="Times New Roman" w:hAnsi="Cambria" w:cs="Times New Roman"/>
          <w:b/>
          <w:bCs/>
          <w:sz w:val="24"/>
          <w:szCs w:val="24"/>
          <w:lang w:eastAsia="tr-TR"/>
        </w:rPr>
      </w:pPr>
    </w:p>
    <w:p w:rsidR="00D03A91" w:rsidRDefault="00D03A91" w:rsidP="006605AD">
      <w:pPr>
        <w:spacing w:after="0" w:line="240" w:lineRule="auto"/>
        <w:ind w:firstLine="567"/>
        <w:jc w:val="both"/>
        <w:rPr>
          <w:rFonts w:ascii="Cambria" w:eastAsia="Times New Roman" w:hAnsi="Cambria" w:cs="Times New Roman"/>
          <w:b/>
          <w:bCs/>
          <w:sz w:val="24"/>
          <w:szCs w:val="24"/>
          <w:lang w:eastAsia="tr-TR"/>
        </w:rPr>
      </w:pPr>
    </w:p>
    <w:p w:rsidR="00CE22C3" w:rsidRDefault="00CE22C3" w:rsidP="006605AD">
      <w:pPr>
        <w:spacing w:after="0" w:line="240" w:lineRule="auto"/>
        <w:ind w:firstLine="567"/>
        <w:jc w:val="both"/>
        <w:rPr>
          <w:rFonts w:ascii="Cambria" w:eastAsia="Times New Roman" w:hAnsi="Cambria" w:cs="Times New Roman"/>
          <w:sz w:val="24"/>
          <w:szCs w:val="24"/>
          <w:lang w:eastAsia="tr-TR"/>
        </w:rPr>
      </w:pPr>
      <w:r w:rsidRPr="00CE22C3">
        <w:rPr>
          <w:rFonts w:ascii="Cambria" w:eastAsia="Times New Roman" w:hAnsi="Cambria" w:cs="Times New Roman"/>
          <w:b/>
          <w:bCs/>
          <w:sz w:val="24"/>
          <w:szCs w:val="24"/>
          <w:lang w:eastAsia="tr-TR"/>
        </w:rPr>
        <w:t>MADDE 15-</w:t>
      </w:r>
      <w:r w:rsidRPr="00CE22C3">
        <w:rPr>
          <w:rFonts w:ascii="Cambria" w:eastAsia="Times New Roman" w:hAnsi="Cambria" w:cs="Times New Roman"/>
          <w:sz w:val="24"/>
          <w:szCs w:val="24"/>
          <w:lang w:eastAsia="tr-TR"/>
        </w:rPr>
        <w:t> 2547 sayılı Kanuna aşağıdaki geçici madde eklenmiştir.</w:t>
      </w:r>
    </w:p>
    <w:p w:rsidR="00CE22C3" w:rsidRPr="00CE22C3" w:rsidRDefault="00CE22C3" w:rsidP="006605AD">
      <w:pPr>
        <w:spacing w:after="0" w:line="240" w:lineRule="auto"/>
        <w:ind w:firstLine="567"/>
        <w:jc w:val="both"/>
        <w:rPr>
          <w:rFonts w:ascii="Cambria" w:eastAsia="Times New Roman" w:hAnsi="Cambria" w:cs="Times New Roman"/>
          <w:sz w:val="24"/>
          <w:szCs w:val="24"/>
          <w:lang w:eastAsia="tr-TR"/>
        </w:rPr>
      </w:pPr>
    </w:p>
    <w:p w:rsidR="00CE22C3" w:rsidRDefault="00CE22C3" w:rsidP="006605AD">
      <w:pPr>
        <w:spacing w:after="0" w:line="240" w:lineRule="auto"/>
        <w:ind w:firstLine="567"/>
        <w:jc w:val="both"/>
        <w:rPr>
          <w:rFonts w:ascii="Cambria" w:eastAsia="Times New Roman" w:hAnsi="Cambria" w:cs="Times New Roman"/>
          <w:sz w:val="24"/>
          <w:szCs w:val="24"/>
          <w:lang w:eastAsia="tr-TR"/>
        </w:rPr>
      </w:pPr>
      <w:proofErr w:type="gramStart"/>
      <w:r w:rsidRPr="00CE22C3">
        <w:rPr>
          <w:rFonts w:ascii="Cambria" w:eastAsia="Times New Roman" w:hAnsi="Cambria" w:cs="Times New Roman"/>
          <w:b/>
          <w:sz w:val="24"/>
          <w:szCs w:val="24"/>
          <w:lang w:eastAsia="tr-TR"/>
        </w:rPr>
        <w:t>“GEÇİCİ MADDE 78-</w:t>
      </w:r>
      <w:r w:rsidRPr="00CE22C3">
        <w:rPr>
          <w:rFonts w:ascii="Cambria" w:eastAsia="Times New Roman" w:hAnsi="Cambria" w:cs="Times New Roman"/>
          <w:sz w:val="24"/>
          <w:szCs w:val="24"/>
          <w:lang w:eastAsia="tr-TR"/>
        </w:rPr>
        <w:t xml:space="preserve"> Yükseköğretim kurumlarında hazırlık dâhil bütün sınıflarda intibak, </w:t>
      </w:r>
      <w:proofErr w:type="spellStart"/>
      <w:r w:rsidRPr="00CE22C3">
        <w:rPr>
          <w:rFonts w:ascii="Cambria" w:eastAsia="Times New Roman" w:hAnsi="Cambria" w:cs="Times New Roman"/>
          <w:sz w:val="24"/>
          <w:szCs w:val="24"/>
          <w:lang w:eastAsia="tr-TR"/>
        </w:rPr>
        <w:t>önlisans</w:t>
      </w:r>
      <w:proofErr w:type="spellEnd"/>
      <w:r w:rsidRPr="00CE22C3">
        <w:rPr>
          <w:rFonts w:ascii="Cambria" w:eastAsia="Times New Roman" w:hAnsi="Cambria" w:cs="Times New Roman"/>
          <w:sz w:val="24"/>
          <w:szCs w:val="24"/>
          <w:lang w:eastAsia="tr-TR"/>
        </w:rPr>
        <w:t xml:space="preserve">, lisans tamamlama, lisans, lisansüstü öğrenimi gören öğrencilerden bu maddenin yürürlüğe girdiği tarihe kadar, kendi isteğiyle ilişikleri kesilenler dâhil, terör suçundan hüküm giyenler ile terör örgütlerine veya Milli Güvenlik Kurulunca Devletin milli güvenliğine karşı faaliyette bulunduğuna karar verilen yapı, oluşum veya gruplara üyeliği, mensubiyeti veya </w:t>
      </w:r>
      <w:proofErr w:type="spellStart"/>
      <w:r w:rsidRPr="00CE22C3">
        <w:rPr>
          <w:rFonts w:ascii="Cambria" w:eastAsia="Times New Roman" w:hAnsi="Cambria" w:cs="Times New Roman"/>
          <w:sz w:val="24"/>
          <w:szCs w:val="24"/>
          <w:lang w:eastAsia="tr-TR"/>
        </w:rPr>
        <w:t>iltisakı</w:t>
      </w:r>
      <w:proofErr w:type="spellEnd"/>
      <w:r w:rsidRPr="00CE22C3">
        <w:rPr>
          <w:rFonts w:ascii="Cambria" w:eastAsia="Times New Roman" w:hAnsi="Cambria" w:cs="Times New Roman"/>
          <w:sz w:val="24"/>
          <w:szCs w:val="24"/>
          <w:lang w:eastAsia="tr-TR"/>
        </w:rPr>
        <w:t xml:space="preserve"> yahut bunlarla irtibatı nedeniyle ilişiği kesilenler hariç, her ne sebeple olursa olsun ilişiği kesilenler ile bir programı kazandıkları halde kayıt yaptırmayanlar bu maddenin yürürlüğe girdiği tarihten itibaren dört ay içinde ilişiklerinin kesildiği yükseköğretim kurumuna başvuruda bulunmaları şartıyla bu Kanunun 44 üncü maddesinde belirtilen esaslara göre 2018-2019 eğitim-öğretim yılında öğrenimlerine başlayabilirler.</w:t>
      </w:r>
      <w:proofErr w:type="gramEnd"/>
    </w:p>
    <w:p w:rsidR="00CE22C3" w:rsidRPr="00CE22C3" w:rsidRDefault="00CE22C3" w:rsidP="006605AD">
      <w:pPr>
        <w:spacing w:after="0" w:line="240" w:lineRule="auto"/>
        <w:ind w:firstLine="567"/>
        <w:jc w:val="both"/>
        <w:rPr>
          <w:rFonts w:ascii="Cambria" w:eastAsia="Times New Roman" w:hAnsi="Cambria" w:cs="Times New Roman"/>
          <w:sz w:val="24"/>
          <w:szCs w:val="24"/>
          <w:lang w:eastAsia="tr-TR"/>
        </w:rPr>
      </w:pPr>
    </w:p>
    <w:p w:rsidR="00CE22C3" w:rsidRDefault="00CE22C3" w:rsidP="006605AD">
      <w:pPr>
        <w:spacing w:after="0" w:line="240" w:lineRule="auto"/>
        <w:ind w:firstLine="567"/>
        <w:jc w:val="both"/>
        <w:rPr>
          <w:rFonts w:ascii="Cambria" w:eastAsia="Times New Roman" w:hAnsi="Cambria" w:cs="Times New Roman"/>
          <w:sz w:val="24"/>
          <w:szCs w:val="24"/>
          <w:lang w:eastAsia="tr-TR"/>
        </w:rPr>
      </w:pPr>
      <w:r w:rsidRPr="00CE22C3">
        <w:rPr>
          <w:rFonts w:ascii="Cambria" w:eastAsia="Times New Roman" w:hAnsi="Cambria" w:cs="Times New Roman"/>
          <w:sz w:val="24"/>
          <w:szCs w:val="24"/>
          <w:lang w:eastAsia="tr-TR"/>
        </w:rPr>
        <w:t>Müracaat süresi içinde askerlik zamanı gelmiş olanların askerlikleri tecil edilmiş sayılır. Bu maddenin yürürlüğe girdiği tarihte askerlik görevini yapmakta olanlar terhislerini takip eden 2 ay içinde ilgili yükseköğretim kurumuna başvurmaları halinde bu maddede belirtilen haklardan yararlandırılır.</w:t>
      </w:r>
    </w:p>
    <w:p w:rsidR="00CE22C3" w:rsidRPr="00CE22C3" w:rsidRDefault="00CE22C3" w:rsidP="006605AD">
      <w:pPr>
        <w:spacing w:after="0" w:line="240" w:lineRule="auto"/>
        <w:ind w:firstLine="567"/>
        <w:jc w:val="both"/>
        <w:rPr>
          <w:rFonts w:ascii="Cambria" w:eastAsia="Times New Roman" w:hAnsi="Cambria" w:cs="Times New Roman"/>
          <w:sz w:val="24"/>
          <w:szCs w:val="24"/>
          <w:lang w:eastAsia="tr-TR"/>
        </w:rPr>
      </w:pPr>
    </w:p>
    <w:p w:rsidR="00CE22C3" w:rsidRDefault="00CE22C3" w:rsidP="006605AD">
      <w:pPr>
        <w:spacing w:after="0" w:line="240" w:lineRule="auto"/>
        <w:ind w:firstLine="567"/>
        <w:jc w:val="both"/>
        <w:rPr>
          <w:rFonts w:ascii="Cambria" w:eastAsia="Times New Roman" w:hAnsi="Cambria" w:cs="Times New Roman"/>
          <w:sz w:val="24"/>
          <w:szCs w:val="24"/>
          <w:lang w:eastAsia="tr-TR"/>
        </w:rPr>
      </w:pPr>
      <w:proofErr w:type="gramStart"/>
      <w:r w:rsidRPr="00CE22C3">
        <w:rPr>
          <w:rFonts w:ascii="Cambria" w:eastAsia="Times New Roman" w:hAnsi="Cambria" w:cs="Times New Roman"/>
          <w:sz w:val="24"/>
          <w:szCs w:val="24"/>
          <w:lang w:eastAsia="tr-TR"/>
        </w:rPr>
        <w:t>Bu maddede yer alan hükümlerden yararlanarak ayrıldığı yükseköğretim kurumuna kayıt yaptırıp işi veya ikametinin başka bir ilde bulunduğunu belgeleyenler, üniversiteye giriş yılı itibarıyla geçmek istediği üniversitenin taban puanını sağlamaları ve ikamet ettikleri ildeki yükseköğretim kurumlarının senatolarının da uygun görmesi halinde, senatolar tarafından belirlenen usul ve esaslar çerçevesinde ikamet ettikleri ildeki üniversitelerdeki eşdeğer diploma programlarına yatay geçiş yapabilirler.</w:t>
      </w:r>
      <w:proofErr w:type="gramEnd"/>
    </w:p>
    <w:p w:rsidR="00CE22C3" w:rsidRPr="00CE22C3" w:rsidRDefault="00CE22C3" w:rsidP="006605AD">
      <w:pPr>
        <w:spacing w:after="0" w:line="240" w:lineRule="auto"/>
        <w:ind w:firstLine="567"/>
        <w:jc w:val="both"/>
        <w:rPr>
          <w:rFonts w:ascii="Cambria" w:eastAsia="Times New Roman" w:hAnsi="Cambria" w:cs="Times New Roman"/>
          <w:sz w:val="24"/>
          <w:szCs w:val="24"/>
          <w:lang w:eastAsia="tr-TR"/>
        </w:rPr>
      </w:pPr>
    </w:p>
    <w:p w:rsidR="00CE22C3" w:rsidRPr="00CE22C3" w:rsidRDefault="00CE22C3" w:rsidP="006605AD">
      <w:pPr>
        <w:spacing w:after="0" w:line="240" w:lineRule="auto"/>
        <w:ind w:firstLine="567"/>
        <w:jc w:val="both"/>
        <w:rPr>
          <w:rFonts w:ascii="Cambria" w:eastAsia="Times New Roman" w:hAnsi="Cambria" w:cs="Times New Roman"/>
          <w:sz w:val="24"/>
          <w:szCs w:val="24"/>
          <w:lang w:eastAsia="tr-TR"/>
        </w:rPr>
      </w:pPr>
      <w:r w:rsidRPr="00CE22C3">
        <w:rPr>
          <w:rFonts w:ascii="Cambria" w:eastAsia="Times New Roman" w:hAnsi="Cambria" w:cs="Times New Roman"/>
          <w:sz w:val="24"/>
          <w:szCs w:val="24"/>
          <w:lang w:eastAsia="tr-TR"/>
        </w:rPr>
        <w:t xml:space="preserve">Bu maddeden yararlanıp bir yükseköğretim kurumunda öğrenci statüsü kazananlar başvurmaları halinde Anadolu Üniversitesi, Atatürk Üniversitesi ve İstanbul Üniversitesi bünyesindeki açık öğretim </w:t>
      </w:r>
      <w:proofErr w:type="spellStart"/>
      <w:r w:rsidRPr="00CE22C3">
        <w:rPr>
          <w:rFonts w:ascii="Cambria" w:eastAsia="Times New Roman" w:hAnsi="Cambria" w:cs="Times New Roman"/>
          <w:sz w:val="24"/>
          <w:szCs w:val="24"/>
          <w:lang w:eastAsia="tr-TR"/>
        </w:rPr>
        <w:t>önlisans</w:t>
      </w:r>
      <w:proofErr w:type="spellEnd"/>
      <w:r w:rsidRPr="00CE22C3">
        <w:rPr>
          <w:rFonts w:ascii="Cambria" w:eastAsia="Times New Roman" w:hAnsi="Cambria" w:cs="Times New Roman"/>
          <w:sz w:val="24"/>
          <w:szCs w:val="24"/>
          <w:lang w:eastAsia="tr-TR"/>
        </w:rPr>
        <w:t xml:space="preserve"> veya lisans düzeyindeki eşdeğer bölümlere yatay geçiş yapabilirler. Bu maddenin uygulanmasına ilişkin usul ve esasları belirlemeye Yükseköğretim Kurulu yetkilidir.</w:t>
      </w:r>
      <w:r w:rsidR="006605AD">
        <w:rPr>
          <w:rFonts w:ascii="Cambria" w:eastAsia="Times New Roman" w:hAnsi="Cambria" w:cs="Times New Roman"/>
          <w:sz w:val="24"/>
          <w:szCs w:val="24"/>
          <w:lang w:eastAsia="tr-TR"/>
        </w:rPr>
        <w:t>”</w:t>
      </w:r>
    </w:p>
    <w:p w:rsidR="0089404C" w:rsidRPr="00CE22C3" w:rsidRDefault="0089404C" w:rsidP="006605AD">
      <w:pPr>
        <w:spacing w:after="0" w:line="240" w:lineRule="auto"/>
        <w:rPr>
          <w:rFonts w:ascii="Cambria" w:hAnsi="Cambria"/>
          <w:sz w:val="24"/>
          <w:szCs w:val="24"/>
        </w:rPr>
      </w:pPr>
    </w:p>
    <w:sectPr w:rsidR="0089404C" w:rsidRPr="00CE22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Open Sans">
    <w:altName w:val="Times New Roman"/>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2C3"/>
    <w:rsid w:val="001911C3"/>
    <w:rsid w:val="005164CF"/>
    <w:rsid w:val="006605AD"/>
    <w:rsid w:val="0089404C"/>
    <w:rsid w:val="00B4065E"/>
    <w:rsid w:val="00CE22C3"/>
    <w:rsid w:val="00D03A91"/>
    <w:rsid w:val="00DE49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827DF"/>
  <w15:chartTrackingRefBased/>
  <w15:docId w15:val="{34255DFE-B7BE-4BD9-8A53-5617100DF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2C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D03A9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03A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006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main.aspx?home=http://www.resmigazete.gov.tr/eskiler/2018/05/20180518.htm&amp;main=http://www.resmigazete.gov.tr/eskiler/2018/05/20180518.ht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371</Words>
  <Characters>2118</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melek</dc:creator>
  <cp:keywords/>
  <dc:description/>
  <cp:lastModifiedBy>melek</cp:lastModifiedBy>
  <cp:revision>6</cp:revision>
  <dcterms:created xsi:type="dcterms:W3CDTF">2018-05-28T07:51:00Z</dcterms:created>
  <dcterms:modified xsi:type="dcterms:W3CDTF">2018-05-28T08:45:00Z</dcterms:modified>
</cp:coreProperties>
</file>