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6F" w:rsidRPr="006D3125" w:rsidRDefault="00FB4A6F" w:rsidP="00AB1317">
      <w:pPr>
        <w:jc w:val="center"/>
        <w:rPr>
          <w:rFonts w:asciiTheme="majorBidi" w:hAnsiTheme="majorBidi" w:cstheme="majorBidi"/>
          <w:b/>
          <w:bCs/>
          <w:lang w:val="tr-TR"/>
        </w:rPr>
      </w:pPr>
      <w:r w:rsidRPr="006D3125">
        <w:rPr>
          <w:rFonts w:asciiTheme="majorBidi" w:hAnsiTheme="majorBidi" w:cstheme="majorBidi"/>
          <w:b/>
          <w:bCs/>
          <w:lang w:val="tr-TR"/>
        </w:rPr>
        <w:t>T.C.</w:t>
      </w:r>
    </w:p>
    <w:p w:rsidR="00FB4A6F" w:rsidRPr="006D3125" w:rsidRDefault="00FB4A6F" w:rsidP="00AB1317">
      <w:pPr>
        <w:jc w:val="center"/>
        <w:rPr>
          <w:rFonts w:asciiTheme="majorBidi" w:hAnsiTheme="majorBidi" w:cstheme="majorBidi"/>
          <w:b/>
          <w:bCs/>
          <w:lang w:val="tr-TR"/>
        </w:rPr>
      </w:pPr>
      <w:r w:rsidRPr="006D3125">
        <w:rPr>
          <w:rFonts w:asciiTheme="majorBidi" w:hAnsiTheme="majorBidi" w:cstheme="majorBidi"/>
          <w:b/>
          <w:bCs/>
          <w:lang w:val="tr-TR"/>
        </w:rPr>
        <w:t xml:space="preserve">BOĞAZİÇİ ÜNİVERSİTESİ </w:t>
      </w:r>
    </w:p>
    <w:p w:rsidR="003B72B4" w:rsidRDefault="00AB1317" w:rsidP="003B72B4">
      <w:pPr>
        <w:jc w:val="center"/>
        <w:rPr>
          <w:rFonts w:asciiTheme="majorBidi" w:hAnsiTheme="majorBidi" w:cstheme="majorBidi"/>
          <w:b/>
          <w:bCs/>
          <w:lang w:val="tr-TR"/>
        </w:rPr>
      </w:pPr>
      <w:r w:rsidRPr="006D3125">
        <w:rPr>
          <w:rFonts w:asciiTheme="majorBidi" w:hAnsiTheme="majorBidi" w:cstheme="majorBidi"/>
          <w:b/>
          <w:bCs/>
          <w:lang w:val="tr-TR"/>
        </w:rPr>
        <w:t>6569 SAYILI AF BAŞVURU FORMU</w:t>
      </w:r>
    </w:p>
    <w:p w:rsidR="003B72B4" w:rsidRDefault="003B72B4" w:rsidP="003B72B4">
      <w:pPr>
        <w:jc w:val="center"/>
        <w:rPr>
          <w:rFonts w:asciiTheme="majorBidi" w:hAnsiTheme="majorBidi" w:cstheme="majorBidi"/>
          <w:b/>
          <w:bCs/>
          <w:lang w:val="tr-TR"/>
        </w:rPr>
      </w:pPr>
    </w:p>
    <w:p w:rsidR="00FB4A6F" w:rsidRPr="00A352E7" w:rsidRDefault="003B72B4" w:rsidP="00B80188">
      <w:pPr>
        <w:ind w:left="-426"/>
        <w:rPr>
          <w:rFonts w:asciiTheme="majorBidi" w:hAnsiTheme="majorBidi" w:cstheme="majorBidi"/>
          <w:b/>
          <w:bCs/>
          <w:lang w:val="tr-TR"/>
        </w:rPr>
      </w:pPr>
      <w:proofErr w:type="gramStart"/>
      <w:r w:rsidRPr="00A352E7">
        <w:rPr>
          <w:rFonts w:asciiTheme="majorBidi" w:hAnsiTheme="majorBidi" w:cstheme="majorBidi"/>
          <w:b/>
          <w:bCs/>
          <w:lang w:val="tr-TR"/>
        </w:rPr>
        <w:t>26/11/2014</w:t>
      </w:r>
      <w:proofErr w:type="gramEnd"/>
      <w:r w:rsidRPr="00A352E7">
        <w:rPr>
          <w:rFonts w:asciiTheme="majorBidi" w:hAnsiTheme="majorBidi" w:cstheme="majorBidi"/>
          <w:b/>
          <w:bCs/>
          <w:lang w:val="tr-TR"/>
        </w:rPr>
        <w:t xml:space="preserve"> tarihli Resmi Gazete’nin 2</w:t>
      </w:r>
      <w:r w:rsidR="00B80188" w:rsidRPr="00A352E7">
        <w:rPr>
          <w:rFonts w:asciiTheme="majorBidi" w:hAnsiTheme="majorBidi" w:cstheme="majorBidi"/>
          <w:b/>
          <w:bCs/>
          <w:lang w:val="tr-TR"/>
        </w:rPr>
        <w:t>9187</w:t>
      </w:r>
      <w:r w:rsidRPr="00A352E7">
        <w:rPr>
          <w:rFonts w:asciiTheme="majorBidi" w:hAnsiTheme="majorBidi" w:cstheme="majorBidi"/>
          <w:b/>
          <w:bCs/>
          <w:lang w:val="tr-TR"/>
        </w:rPr>
        <w:t xml:space="preserve"> sayısında yayımlanarak yürürlüğe giren 6569 </w:t>
      </w:r>
      <w:r w:rsidR="00A352E7">
        <w:rPr>
          <w:rFonts w:asciiTheme="majorBidi" w:hAnsiTheme="majorBidi" w:cstheme="majorBidi"/>
          <w:b/>
          <w:bCs/>
          <w:lang w:val="tr-TR"/>
        </w:rPr>
        <w:t xml:space="preserve">sayılı </w:t>
      </w:r>
      <w:r w:rsidRPr="00A352E7">
        <w:rPr>
          <w:rFonts w:asciiTheme="majorBidi" w:hAnsiTheme="majorBidi" w:cstheme="majorBidi"/>
          <w:b/>
          <w:bCs/>
          <w:lang w:val="tr-TR"/>
        </w:rPr>
        <w:t>Kanun’dan yararlanmak istiyorum.</w:t>
      </w:r>
    </w:p>
    <w:p w:rsidR="00FB4A6F" w:rsidRPr="006D3125" w:rsidRDefault="00FB4A6F" w:rsidP="00AB1317">
      <w:pPr>
        <w:rPr>
          <w:rFonts w:asciiTheme="majorBidi" w:hAnsiTheme="majorBidi" w:cstheme="majorBidi"/>
          <w:lang w:val="tr-TR"/>
        </w:rPr>
      </w:pPr>
    </w:p>
    <w:tbl>
      <w:tblPr>
        <w:tblStyle w:val="TabloKlavuzu"/>
        <w:tblpPr w:leftFromText="141" w:rightFromText="141" w:vertAnchor="text" w:horzAnchor="margin" w:tblpX="-318" w:tblpY="26"/>
        <w:tblW w:w="10207" w:type="dxa"/>
        <w:tblLook w:val="04A0"/>
      </w:tblPr>
      <w:tblGrid>
        <w:gridCol w:w="3652"/>
        <w:gridCol w:w="6555"/>
      </w:tblGrid>
      <w:tr w:rsidR="00FB4A6F" w:rsidRPr="00090A17" w:rsidTr="003D03EE">
        <w:tc>
          <w:tcPr>
            <w:tcW w:w="3652" w:type="dxa"/>
          </w:tcPr>
          <w:p w:rsidR="00FB4A6F" w:rsidRPr="006D3125" w:rsidRDefault="00FB4A6F"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Adı Soyadı</w:t>
            </w:r>
          </w:p>
          <w:p w:rsidR="00FB4A6F" w:rsidRPr="006D3125" w:rsidRDefault="00FB4A6F" w:rsidP="005E7702">
            <w:pPr>
              <w:jc w:val="both"/>
              <w:rPr>
                <w:rFonts w:asciiTheme="majorBidi" w:hAnsiTheme="majorBidi" w:cstheme="majorBidi"/>
                <w:sz w:val="20"/>
                <w:szCs w:val="20"/>
                <w:lang w:val="tr-TR"/>
              </w:rPr>
            </w:pPr>
            <w:r w:rsidRPr="006D3125">
              <w:rPr>
                <w:rFonts w:asciiTheme="majorBidi" w:hAnsiTheme="majorBidi" w:cstheme="majorBidi"/>
                <w:sz w:val="20"/>
                <w:szCs w:val="20"/>
                <w:lang w:val="tr-TR"/>
              </w:rPr>
              <w:t>(Soyadı değişikliği var ise belirtiniz)</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715950" w:rsidRPr="006D3125" w:rsidTr="003D03EE">
        <w:tc>
          <w:tcPr>
            <w:tcW w:w="3652" w:type="dxa"/>
          </w:tcPr>
          <w:p w:rsidR="00715950" w:rsidRPr="006D3125" w:rsidRDefault="00715950"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Öğrenci Numarası</w:t>
            </w:r>
          </w:p>
        </w:tc>
        <w:tc>
          <w:tcPr>
            <w:tcW w:w="6555" w:type="dxa"/>
          </w:tcPr>
          <w:p w:rsidR="00715950" w:rsidRPr="006D3125" w:rsidRDefault="00715950" w:rsidP="005E7702">
            <w:pPr>
              <w:jc w:val="both"/>
              <w:rPr>
                <w:rFonts w:asciiTheme="majorBidi" w:hAnsiTheme="majorBidi" w:cstheme="majorBidi"/>
                <w:sz w:val="24"/>
                <w:szCs w:val="24"/>
                <w:lang w:val="tr-TR"/>
              </w:rPr>
            </w:pPr>
          </w:p>
        </w:tc>
      </w:tr>
      <w:tr w:rsidR="00FB4A6F" w:rsidRPr="006D3125" w:rsidTr="003D03EE">
        <w:tc>
          <w:tcPr>
            <w:tcW w:w="3652" w:type="dxa"/>
          </w:tcPr>
          <w:p w:rsidR="00FB4A6F" w:rsidRPr="006D3125" w:rsidRDefault="00FB4A6F"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Enstitü/Fakülte/Yüksekokul</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FB4A6F" w:rsidRPr="006D3125" w:rsidTr="003D03EE">
        <w:tc>
          <w:tcPr>
            <w:tcW w:w="3652" w:type="dxa"/>
          </w:tcPr>
          <w:p w:rsidR="00FB4A6F" w:rsidRPr="006D3125" w:rsidRDefault="00FB4A6F"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Anabilim Dalı/Bölüm/Program</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3D03EE" w:rsidRPr="00B80188" w:rsidTr="00390465">
        <w:tc>
          <w:tcPr>
            <w:tcW w:w="3652" w:type="dxa"/>
            <w:vAlign w:val="center"/>
          </w:tcPr>
          <w:p w:rsidR="003D03EE" w:rsidRPr="006D3125" w:rsidRDefault="003D03EE" w:rsidP="00390465">
            <w:pPr>
              <w:rPr>
                <w:rFonts w:asciiTheme="majorBidi" w:hAnsiTheme="majorBidi" w:cstheme="majorBidi"/>
                <w:lang w:val="tr-TR"/>
              </w:rPr>
            </w:pPr>
            <w:r>
              <w:rPr>
                <w:rFonts w:asciiTheme="majorBidi" w:hAnsiTheme="majorBidi" w:cstheme="majorBidi"/>
                <w:lang w:val="tr-TR"/>
              </w:rPr>
              <w:t>Statü</w:t>
            </w:r>
          </w:p>
        </w:tc>
        <w:tc>
          <w:tcPr>
            <w:tcW w:w="6555" w:type="dxa"/>
            <w:vAlign w:val="center"/>
          </w:tcPr>
          <w:p w:rsidR="00390465" w:rsidRPr="00390465" w:rsidRDefault="003D03EE" w:rsidP="00390465">
            <w:pPr>
              <w:rPr>
                <w:rFonts w:asciiTheme="majorBidi" w:hAnsiTheme="majorBidi" w:cstheme="majorBidi"/>
                <w:sz w:val="24"/>
                <w:szCs w:val="24"/>
                <w:lang w:val="tr-TR"/>
              </w:rPr>
            </w:pPr>
            <w:r w:rsidRPr="006D3125">
              <w:rPr>
                <w:rFonts w:asciiTheme="majorBidi" w:hAnsiTheme="majorBidi" w:cstheme="majorBidi"/>
                <w:sz w:val="32"/>
                <w:szCs w:val="32"/>
                <w:lang w:val="tr-TR"/>
              </w:rPr>
              <w:t>□</w:t>
            </w:r>
            <w:r w:rsidRPr="003D03EE">
              <w:rPr>
                <w:rFonts w:asciiTheme="majorBidi" w:hAnsiTheme="majorBidi" w:cstheme="majorBidi"/>
                <w:sz w:val="24"/>
                <w:szCs w:val="24"/>
                <w:lang w:val="tr-TR"/>
              </w:rPr>
              <w:t>Lisans</w:t>
            </w:r>
            <w:r>
              <w:rPr>
                <w:rFonts w:asciiTheme="majorBidi" w:hAnsiTheme="majorBidi" w:cstheme="majorBidi"/>
                <w:sz w:val="32"/>
                <w:szCs w:val="32"/>
                <w:lang w:val="tr-TR"/>
              </w:rPr>
              <w:t xml:space="preserve">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 xml:space="preserve">Yüksek Lisans      </w:t>
            </w:r>
            <w:r>
              <w:rPr>
                <w:rFonts w:asciiTheme="majorBidi" w:hAnsiTheme="majorBidi" w:cstheme="majorBidi"/>
                <w:sz w:val="24"/>
                <w:szCs w:val="24"/>
                <w:lang w:val="tr-TR"/>
              </w:rPr>
              <w:t xml:space="preserve">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Doktora</w:t>
            </w:r>
          </w:p>
        </w:tc>
      </w:tr>
      <w:tr w:rsidR="00FB4A6F" w:rsidRPr="00090A17" w:rsidTr="00390465">
        <w:tc>
          <w:tcPr>
            <w:tcW w:w="3652" w:type="dxa"/>
            <w:vAlign w:val="center"/>
          </w:tcPr>
          <w:p w:rsidR="00FB4A6F" w:rsidRPr="006D3125" w:rsidRDefault="00AB1317" w:rsidP="003D03EE">
            <w:pPr>
              <w:rPr>
                <w:rFonts w:asciiTheme="majorBidi" w:hAnsiTheme="majorBidi" w:cstheme="majorBidi"/>
                <w:sz w:val="24"/>
                <w:szCs w:val="24"/>
                <w:lang w:val="tr-TR"/>
              </w:rPr>
            </w:pPr>
            <w:r w:rsidRPr="006D3125">
              <w:rPr>
                <w:rFonts w:asciiTheme="majorBidi" w:hAnsiTheme="majorBidi" w:cstheme="majorBidi"/>
                <w:sz w:val="24"/>
                <w:szCs w:val="24"/>
                <w:lang w:val="tr-TR"/>
              </w:rPr>
              <w:t>İlişkisinin kesildiği düzey</w:t>
            </w:r>
          </w:p>
        </w:tc>
        <w:tc>
          <w:tcPr>
            <w:tcW w:w="6555" w:type="dxa"/>
            <w:vAlign w:val="center"/>
          </w:tcPr>
          <w:p w:rsidR="00FB4A6F" w:rsidRPr="006D3125" w:rsidRDefault="00AB1317" w:rsidP="00390465">
            <w:pPr>
              <w:rPr>
                <w:rFonts w:asciiTheme="majorBidi" w:hAnsiTheme="majorBidi" w:cstheme="majorBidi"/>
                <w:sz w:val="24"/>
                <w:szCs w:val="24"/>
                <w:lang w:val="tr-TR"/>
              </w:rPr>
            </w:pP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 xml:space="preserve">Dil Hazırlık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 xml:space="preserve">Bilimsel Hazırlık     </w:t>
            </w:r>
            <w:r w:rsidR="005E7702" w:rsidRPr="006D3125">
              <w:rPr>
                <w:rFonts w:asciiTheme="majorBidi" w:hAnsiTheme="majorBidi" w:cstheme="majorBidi"/>
                <w:sz w:val="24"/>
                <w:szCs w:val="24"/>
                <w:lang w:val="tr-TR"/>
              </w:rPr>
              <w:t xml:space="preserve"> </w:t>
            </w:r>
            <w:r w:rsidRPr="006D3125">
              <w:rPr>
                <w:rFonts w:asciiTheme="majorBidi" w:hAnsiTheme="majorBidi" w:cstheme="majorBidi"/>
                <w:sz w:val="32"/>
                <w:szCs w:val="32"/>
                <w:lang w:val="tr-TR"/>
              </w:rPr>
              <w:t>□</w:t>
            </w:r>
            <w:r w:rsidR="003D03EE">
              <w:rPr>
                <w:rFonts w:asciiTheme="majorBidi" w:hAnsiTheme="majorBidi" w:cstheme="majorBidi"/>
                <w:sz w:val="24"/>
                <w:szCs w:val="24"/>
                <w:lang w:val="tr-TR"/>
              </w:rPr>
              <w:t>Esas Sınıf</w:t>
            </w:r>
          </w:p>
        </w:tc>
      </w:tr>
      <w:tr w:rsidR="00FB4A6F" w:rsidRPr="006D3125" w:rsidTr="003D03EE">
        <w:tc>
          <w:tcPr>
            <w:tcW w:w="3652" w:type="dxa"/>
          </w:tcPr>
          <w:p w:rsidR="00FB4A6F" w:rsidRPr="006D3125" w:rsidRDefault="00FB4A6F"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İlişki kesilme tarihi</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FB4A6F" w:rsidRPr="006D3125" w:rsidTr="003D03EE">
        <w:tc>
          <w:tcPr>
            <w:tcW w:w="3652" w:type="dxa"/>
            <w:vAlign w:val="center"/>
          </w:tcPr>
          <w:p w:rsidR="00FB4A6F" w:rsidRPr="006D3125" w:rsidRDefault="00FB4A6F" w:rsidP="006D3125">
            <w:pPr>
              <w:rPr>
                <w:rFonts w:asciiTheme="majorBidi" w:hAnsiTheme="majorBidi" w:cstheme="majorBidi"/>
                <w:sz w:val="24"/>
                <w:szCs w:val="24"/>
                <w:lang w:val="tr-TR"/>
              </w:rPr>
            </w:pPr>
            <w:r w:rsidRPr="006D3125">
              <w:rPr>
                <w:rFonts w:asciiTheme="majorBidi" w:hAnsiTheme="majorBidi" w:cstheme="majorBidi"/>
                <w:sz w:val="24"/>
                <w:szCs w:val="24"/>
                <w:lang w:val="tr-TR"/>
              </w:rPr>
              <w:t>İlişki kesilme nedeni</w:t>
            </w:r>
          </w:p>
        </w:tc>
        <w:tc>
          <w:tcPr>
            <w:tcW w:w="6555" w:type="dxa"/>
          </w:tcPr>
          <w:p w:rsidR="00FB4A6F" w:rsidRPr="006D3125" w:rsidRDefault="00FB4A6F" w:rsidP="005E7702">
            <w:pPr>
              <w:jc w:val="both"/>
              <w:rPr>
                <w:rFonts w:asciiTheme="majorBidi" w:hAnsiTheme="majorBidi" w:cstheme="majorBidi"/>
                <w:sz w:val="24"/>
                <w:szCs w:val="24"/>
                <w:lang w:val="tr-TR"/>
              </w:rPr>
            </w:pPr>
          </w:p>
          <w:p w:rsidR="0054579B" w:rsidRPr="006D3125" w:rsidRDefault="0054579B" w:rsidP="005E7702">
            <w:pPr>
              <w:jc w:val="both"/>
              <w:rPr>
                <w:rFonts w:asciiTheme="majorBidi" w:hAnsiTheme="majorBidi" w:cstheme="majorBidi"/>
                <w:sz w:val="24"/>
                <w:szCs w:val="24"/>
                <w:lang w:val="tr-TR"/>
              </w:rPr>
            </w:pPr>
          </w:p>
        </w:tc>
      </w:tr>
      <w:tr w:rsidR="0054579B" w:rsidRPr="006D3125" w:rsidTr="003D03EE">
        <w:tc>
          <w:tcPr>
            <w:tcW w:w="3652" w:type="dxa"/>
          </w:tcPr>
          <w:p w:rsidR="0054579B" w:rsidRPr="006D3125" w:rsidRDefault="0054579B" w:rsidP="005E7702">
            <w:pPr>
              <w:jc w:val="both"/>
              <w:rPr>
                <w:rFonts w:asciiTheme="majorBidi" w:hAnsiTheme="majorBidi" w:cstheme="majorBidi"/>
                <w:lang w:val="tr-TR"/>
              </w:rPr>
            </w:pPr>
            <w:r w:rsidRPr="006D3125">
              <w:rPr>
                <w:rFonts w:asciiTheme="majorBidi" w:hAnsiTheme="majorBidi" w:cstheme="majorBidi"/>
                <w:lang w:val="tr-TR"/>
              </w:rPr>
              <w:t>İngilizce yeterlik durumu</w:t>
            </w:r>
            <w:r w:rsidRPr="006D3125">
              <w:rPr>
                <w:rFonts w:asciiTheme="majorBidi" w:hAnsiTheme="majorBidi" w:cstheme="majorBidi"/>
                <w:b/>
                <w:bCs/>
                <w:sz w:val="24"/>
                <w:szCs w:val="24"/>
                <w:lang w:val="tr-TR"/>
              </w:rPr>
              <w:t>*</w:t>
            </w:r>
          </w:p>
          <w:p w:rsidR="0054579B" w:rsidRPr="006D3125" w:rsidRDefault="0054579B" w:rsidP="005E7702">
            <w:pPr>
              <w:jc w:val="both"/>
              <w:rPr>
                <w:rFonts w:asciiTheme="majorBidi" w:hAnsiTheme="majorBidi" w:cstheme="majorBidi"/>
                <w:lang w:val="tr-TR"/>
              </w:rPr>
            </w:pPr>
          </w:p>
        </w:tc>
        <w:tc>
          <w:tcPr>
            <w:tcW w:w="6555" w:type="dxa"/>
          </w:tcPr>
          <w:p w:rsidR="0054579B" w:rsidRPr="006D3125" w:rsidRDefault="0054579B" w:rsidP="006D3125">
            <w:pPr>
              <w:jc w:val="both"/>
              <w:rPr>
                <w:rFonts w:asciiTheme="majorBidi" w:hAnsiTheme="majorBidi" w:cstheme="majorBidi"/>
                <w:sz w:val="32"/>
                <w:szCs w:val="32"/>
                <w:lang w:val="tr-TR"/>
              </w:rPr>
            </w:pP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 xml:space="preserve">Muaf     </w:t>
            </w:r>
            <w:r w:rsidR="006D3125" w:rsidRPr="006D3125">
              <w:rPr>
                <w:rFonts w:asciiTheme="majorBidi" w:hAnsiTheme="majorBidi" w:cstheme="majorBidi"/>
                <w:sz w:val="24"/>
                <w:szCs w:val="24"/>
                <w:lang w:val="tr-TR"/>
              </w:rPr>
              <w:t xml:space="preserve">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 xml:space="preserve">BUEPT </w:t>
            </w:r>
            <w:r w:rsidRPr="006D3125">
              <w:rPr>
                <w:rFonts w:asciiTheme="majorBidi" w:hAnsiTheme="majorBidi" w:cstheme="majorBidi"/>
                <w:sz w:val="20"/>
                <w:szCs w:val="20"/>
                <w:lang w:val="tr-TR"/>
              </w:rPr>
              <w:t xml:space="preserve">      </w:t>
            </w:r>
            <w:r w:rsidR="006D3125" w:rsidRPr="006D3125">
              <w:rPr>
                <w:rFonts w:asciiTheme="majorBidi" w:hAnsiTheme="majorBidi" w:cstheme="majorBidi"/>
                <w:sz w:val="20"/>
                <w:szCs w:val="20"/>
                <w:lang w:val="tr-TR"/>
              </w:rPr>
              <w:t xml:space="preserve">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TOEFL</w:t>
            </w:r>
            <w:r w:rsidRPr="006D3125">
              <w:rPr>
                <w:rFonts w:asciiTheme="majorBidi" w:hAnsiTheme="majorBidi" w:cstheme="majorBidi"/>
                <w:sz w:val="20"/>
                <w:szCs w:val="20"/>
                <w:lang w:val="tr-TR"/>
              </w:rPr>
              <w:t xml:space="preserve">      </w:t>
            </w:r>
            <w:r w:rsidR="006D3125" w:rsidRPr="006D3125">
              <w:rPr>
                <w:rFonts w:asciiTheme="majorBidi" w:hAnsiTheme="majorBidi" w:cstheme="majorBidi"/>
                <w:sz w:val="20"/>
                <w:szCs w:val="20"/>
                <w:lang w:val="tr-TR"/>
              </w:rPr>
              <w:t xml:space="preserve">    </w:t>
            </w:r>
            <w:r w:rsidRPr="006D3125">
              <w:rPr>
                <w:rFonts w:asciiTheme="majorBidi" w:hAnsiTheme="majorBidi" w:cstheme="majorBidi"/>
                <w:sz w:val="32"/>
                <w:szCs w:val="32"/>
                <w:lang w:val="tr-TR"/>
              </w:rPr>
              <w:t>□</w:t>
            </w:r>
            <w:r w:rsidRPr="006D3125">
              <w:rPr>
                <w:rFonts w:asciiTheme="majorBidi" w:hAnsiTheme="majorBidi" w:cstheme="majorBidi"/>
                <w:sz w:val="24"/>
                <w:szCs w:val="24"/>
                <w:lang w:val="tr-TR"/>
              </w:rPr>
              <w:t>IELTS</w:t>
            </w:r>
          </w:p>
        </w:tc>
      </w:tr>
      <w:tr w:rsidR="00FB4A6F" w:rsidRPr="006D3125" w:rsidTr="003D03EE">
        <w:tc>
          <w:tcPr>
            <w:tcW w:w="3652" w:type="dxa"/>
          </w:tcPr>
          <w:p w:rsidR="00FB4A6F" w:rsidRPr="006D3125" w:rsidRDefault="00FB4A6F" w:rsidP="003D03EE">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ÖSYM tarafından yerleştirildiği halde kayıt yaptırmamış olanların Ü</w:t>
            </w:r>
            <w:r w:rsidR="0054579B" w:rsidRPr="006D3125">
              <w:rPr>
                <w:rFonts w:asciiTheme="majorBidi" w:hAnsiTheme="majorBidi" w:cstheme="majorBidi"/>
                <w:sz w:val="24"/>
                <w:szCs w:val="24"/>
                <w:lang w:val="tr-TR"/>
              </w:rPr>
              <w:t>niversiteye</w:t>
            </w:r>
            <w:r w:rsidR="003D03EE">
              <w:rPr>
                <w:rFonts w:asciiTheme="majorBidi" w:hAnsiTheme="majorBidi" w:cstheme="majorBidi"/>
                <w:sz w:val="24"/>
                <w:szCs w:val="24"/>
                <w:lang w:val="tr-TR"/>
              </w:rPr>
              <w:t xml:space="preserve"> </w:t>
            </w:r>
            <w:r w:rsidR="00243076">
              <w:rPr>
                <w:rFonts w:asciiTheme="majorBidi" w:hAnsiTheme="majorBidi" w:cstheme="majorBidi"/>
                <w:sz w:val="24"/>
                <w:szCs w:val="24"/>
                <w:lang w:val="tr-TR"/>
              </w:rPr>
              <w:t xml:space="preserve">yerleştirildiği </w:t>
            </w:r>
            <w:r w:rsidR="0054579B" w:rsidRPr="006D3125">
              <w:rPr>
                <w:rFonts w:asciiTheme="majorBidi" w:hAnsiTheme="majorBidi" w:cstheme="majorBidi"/>
                <w:sz w:val="24"/>
                <w:szCs w:val="24"/>
                <w:lang w:val="tr-TR"/>
              </w:rPr>
              <w:t>yıl</w:t>
            </w:r>
            <w:r w:rsidR="00BE4C78" w:rsidRPr="006D3125">
              <w:rPr>
                <w:rFonts w:asciiTheme="majorBidi" w:hAnsiTheme="majorBidi" w:cstheme="majorBidi"/>
                <w:b/>
                <w:bCs/>
                <w:sz w:val="24"/>
                <w:szCs w:val="24"/>
                <w:lang w:val="tr-TR"/>
              </w:rPr>
              <w:t>**</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FB4A6F" w:rsidRPr="006D3125" w:rsidTr="003D03EE">
        <w:tc>
          <w:tcPr>
            <w:tcW w:w="3652" w:type="dxa"/>
            <w:vAlign w:val="center"/>
          </w:tcPr>
          <w:p w:rsidR="00FB4A6F" w:rsidRPr="006D3125" w:rsidRDefault="00FB4A6F" w:rsidP="006D3125">
            <w:pPr>
              <w:rPr>
                <w:rFonts w:asciiTheme="majorBidi" w:hAnsiTheme="majorBidi" w:cstheme="majorBidi"/>
                <w:sz w:val="24"/>
                <w:szCs w:val="24"/>
                <w:lang w:val="tr-TR"/>
              </w:rPr>
            </w:pPr>
            <w:r w:rsidRPr="006D3125">
              <w:rPr>
                <w:rFonts w:asciiTheme="majorBidi" w:hAnsiTheme="majorBidi" w:cstheme="majorBidi"/>
                <w:sz w:val="24"/>
                <w:szCs w:val="24"/>
                <w:lang w:val="tr-TR"/>
              </w:rPr>
              <w:t>İletişim Adresi</w:t>
            </w:r>
          </w:p>
        </w:tc>
        <w:tc>
          <w:tcPr>
            <w:tcW w:w="6555" w:type="dxa"/>
          </w:tcPr>
          <w:p w:rsidR="00FB4A6F" w:rsidRPr="006D3125" w:rsidRDefault="00FB4A6F" w:rsidP="005E7702">
            <w:pPr>
              <w:jc w:val="both"/>
              <w:rPr>
                <w:rFonts w:asciiTheme="majorBidi" w:hAnsiTheme="majorBidi" w:cstheme="majorBidi"/>
                <w:sz w:val="24"/>
                <w:szCs w:val="24"/>
                <w:lang w:val="tr-TR"/>
              </w:rPr>
            </w:pPr>
          </w:p>
          <w:p w:rsidR="00715950" w:rsidRPr="006D3125" w:rsidRDefault="00715950" w:rsidP="005E7702">
            <w:pPr>
              <w:jc w:val="both"/>
              <w:rPr>
                <w:rFonts w:asciiTheme="majorBidi" w:hAnsiTheme="majorBidi" w:cstheme="majorBidi"/>
                <w:sz w:val="24"/>
                <w:szCs w:val="24"/>
                <w:lang w:val="tr-TR"/>
              </w:rPr>
            </w:pPr>
          </w:p>
          <w:p w:rsidR="00715950" w:rsidRPr="006D3125" w:rsidRDefault="00715950" w:rsidP="005E7702">
            <w:pPr>
              <w:jc w:val="both"/>
              <w:rPr>
                <w:rFonts w:asciiTheme="majorBidi" w:hAnsiTheme="majorBidi" w:cstheme="majorBidi"/>
                <w:sz w:val="24"/>
                <w:szCs w:val="24"/>
                <w:lang w:val="tr-TR"/>
              </w:rPr>
            </w:pPr>
          </w:p>
          <w:p w:rsidR="00715950" w:rsidRPr="006D3125" w:rsidRDefault="00715950" w:rsidP="005E7702">
            <w:pPr>
              <w:jc w:val="both"/>
              <w:rPr>
                <w:rFonts w:asciiTheme="majorBidi" w:hAnsiTheme="majorBidi" w:cstheme="majorBidi"/>
                <w:sz w:val="24"/>
                <w:szCs w:val="24"/>
                <w:lang w:val="tr-TR"/>
              </w:rPr>
            </w:pPr>
          </w:p>
        </w:tc>
      </w:tr>
      <w:tr w:rsidR="003D03EE" w:rsidRPr="006D3125" w:rsidTr="003D03EE">
        <w:tc>
          <w:tcPr>
            <w:tcW w:w="3652" w:type="dxa"/>
            <w:vMerge w:val="restart"/>
            <w:vAlign w:val="center"/>
          </w:tcPr>
          <w:p w:rsidR="003D03EE" w:rsidRPr="006D3125" w:rsidRDefault="003D03EE" w:rsidP="006D3125">
            <w:pPr>
              <w:rPr>
                <w:rFonts w:asciiTheme="majorBidi" w:hAnsiTheme="majorBidi" w:cstheme="majorBidi"/>
                <w:sz w:val="24"/>
                <w:szCs w:val="24"/>
                <w:lang w:val="tr-TR"/>
              </w:rPr>
            </w:pPr>
            <w:r w:rsidRPr="006D3125">
              <w:rPr>
                <w:rFonts w:asciiTheme="majorBidi" w:hAnsiTheme="majorBidi" w:cstheme="majorBidi"/>
                <w:sz w:val="24"/>
                <w:szCs w:val="24"/>
                <w:lang w:val="tr-TR"/>
              </w:rPr>
              <w:t>Telefon Numarası</w:t>
            </w:r>
          </w:p>
        </w:tc>
        <w:tc>
          <w:tcPr>
            <w:tcW w:w="6555" w:type="dxa"/>
          </w:tcPr>
          <w:p w:rsidR="003D03EE" w:rsidRPr="006D3125" w:rsidRDefault="003D03EE" w:rsidP="003D03EE">
            <w:pPr>
              <w:tabs>
                <w:tab w:val="left" w:pos="612"/>
              </w:tabs>
              <w:jc w:val="both"/>
              <w:rPr>
                <w:rFonts w:asciiTheme="majorBidi" w:hAnsiTheme="majorBidi" w:cstheme="majorBidi"/>
                <w:sz w:val="24"/>
                <w:szCs w:val="24"/>
                <w:lang w:val="tr-TR"/>
              </w:rPr>
            </w:pPr>
            <w:r>
              <w:rPr>
                <w:rFonts w:asciiTheme="majorBidi" w:hAnsiTheme="majorBidi" w:cstheme="majorBidi"/>
                <w:sz w:val="24"/>
                <w:szCs w:val="24"/>
                <w:lang w:val="tr-TR"/>
              </w:rPr>
              <w:t>Cep</w:t>
            </w:r>
            <w:r w:rsidRPr="006D3125">
              <w:rPr>
                <w:rFonts w:asciiTheme="majorBidi" w:hAnsiTheme="majorBidi" w:cstheme="majorBidi"/>
                <w:sz w:val="24"/>
                <w:szCs w:val="24"/>
                <w:lang w:val="tr-TR"/>
              </w:rPr>
              <w:t>:</w:t>
            </w:r>
          </w:p>
        </w:tc>
      </w:tr>
      <w:tr w:rsidR="003D03EE" w:rsidRPr="006D3125" w:rsidTr="003D03EE">
        <w:tc>
          <w:tcPr>
            <w:tcW w:w="3652" w:type="dxa"/>
            <w:vMerge/>
            <w:vAlign w:val="center"/>
          </w:tcPr>
          <w:p w:rsidR="003D03EE" w:rsidRPr="006D3125" w:rsidRDefault="003D03EE" w:rsidP="006D3125">
            <w:pPr>
              <w:rPr>
                <w:rFonts w:asciiTheme="majorBidi" w:hAnsiTheme="majorBidi" w:cstheme="majorBidi"/>
                <w:lang w:val="tr-TR"/>
              </w:rPr>
            </w:pPr>
          </w:p>
        </w:tc>
        <w:tc>
          <w:tcPr>
            <w:tcW w:w="6555" w:type="dxa"/>
          </w:tcPr>
          <w:p w:rsidR="003D03EE" w:rsidRPr="003D03EE" w:rsidRDefault="003D03EE" w:rsidP="003D03EE">
            <w:pPr>
              <w:tabs>
                <w:tab w:val="left" w:pos="612"/>
              </w:tabs>
              <w:jc w:val="both"/>
              <w:rPr>
                <w:rFonts w:asciiTheme="majorBidi" w:hAnsiTheme="majorBidi" w:cstheme="majorBidi"/>
                <w:sz w:val="24"/>
                <w:szCs w:val="24"/>
                <w:lang w:val="tr-TR"/>
              </w:rPr>
            </w:pPr>
            <w:r w:rsidRPr="006D3125">
              <w:rPr>
                <w:rFonts w:asciiTheme="majorBidi" w:hAnsiTheme="majorBidi" w:cstheme="majorBidi"/>
                <w:sz w:val="24"/>
                <w:szCs w:val="24"/>
                <w:lang w:val="tr-TR"/>
              </w:rPr>
              <w:t>İş:</w:t>
            </w:r>
          </w:p>
        </w:tc>
      </w:tr>
      <w:tr w:rsidR="003D03EE" w:rsidRPr="006D3125" w:rsidTr="003D03EE">
        <w:tc>
          <w:tcPr>
            <w:tcW w:w="3652" w:type="dxa"/>
            <w:vMerge/>
            <w:vAlign w:val="center"/>
          </w:tcPr>
          <w:p w:rsidR="003D03EE" w:rsidRPr="006D3125" w:rsidRDefault="003D03EE" w:rsidP="006D3125">
            <w:pPr>
              <w:rPr>
                <w:rFonts w:asciiTheme="majorBidi" w:hAnsiTheme="majorBidi" w:cstheme="majorBidi"/>
                <w:lang w:val="tr-TR"/>
              </w:rPr>
            </w:pPr>
          </w:p>
        </w:tc>
        <w:tc>
          <w:tcPr>
            <w:tcW w:w="6555" w:type="dxa"/>
          </w:tcPr>
          <w:p w:rsidR="003D03EE" w:rsidRPr="003D03EE" w:rsidRDefault="003D03EE" w:rsidP="003D03EE">
            <w:pPr>
              <w:tabs>
                <w:tab w:val="left" w:pos="612"/>
              </w:tabs>
              <w:jc w:val="both"/>
              <w:rPr>
                <w:rFonts w:asciiTheme="majorBidi" w:hAnsiTheme="majorBidi" w:cstheme="majorBidi"/>
                <w:sz w:val="24"/>
                <w:szCs w:val="24"/>
                <w:lang w:val="tr-TR"/>
              </w:rPr>
            </w:pPr>
            <w:r w:rsidRPr="006D3125">
              <w:rPr>
                <w:rFonts w:asciiTheme="majorBidi" w:hAnsiTheme="majorBidi" w:cstheme="majorBidi"/>
                <w:sz w:val="24"/>
                <w:szCs w:val="24"/>
                <w:lang w:val="tr-TR"/>
              </w:rPr>
              <w:t>Ev:</w:t>
            </w:r>
          </w:p>
        </w:tc>
      </w:tr>
      <w:tr w:rsidR="00FB4A6F" w:rsidRPr="006D3125" w:rsidTr="003D03EE">
        <w:tc>
          <w:tcPr>
            <w:tcW w:w="3652" w:type="dxa"/>
          </w:tcPr>
          <w:p w:rsidR="00FB4A6F" w:rsidRPr="006D3125" w:rsidRDefault="00FB4A6F" w:rsidP="005E7702">
            <w:pPr>
              <w:jc w:val="both"/>
              <w:rPr>
                <w:rFonts w:asciiTheme="majorBidi" w:hAnsiTheme="majorBidi" w:cstheme="majorBidi"/>
                <w:sz w:val="24"/>
                <w:szCs w:val="24"/>
                <w:lang w:val="tr-TR"/>
              </w:rPr>
            </w:pPr>
            <w:r w:rsidRPr="006D3125">
              <w:rPr>
                <w:rFonts w:asciiTheme="majorBidi" w:hAnsiTheme="majorBidi" w:cstheme="majorBidi"/>
                <w:sz w:val="24"/>
                <w:szCs w:val="24"/>
                <w:lang w:val="tr-TR"/>
              </w:rPr>
              <w:t>E-Posta</w:t>
            </w:r>
          </w:p>
        </w:tc>
        <w:tc>
          <w:tcPr>
            <w:tcW w:w="6555" w:type="dxa"/>
          </w:tcPr>
          <w:p w:rsidR="00FB4A6F" w:rsidRPr="006D3125" w:rsidRDefault="00FB4A6F" w:rsidP="005E7702">
            <w:pPr>
              <w:jc w:val="both"/>
              <w:rPr>
                <w:rFonts w:asciiTheme="majorBidi" w:hAnsiTheme="majorBidi" w:cstheme="majorBidi"/>
                <w:sz w:val="24"/>
                <w:szCs w:val="24"/>
                <w:lang w:val="tr-TR"/>
              </w:rPr>
            </w:pPr>
          </w:p>
        </w:tc>
      </w:tr>
      <w:tr w:rsidR="00FB4A6F" w:rsidRPr="006D3125" w:rsidTr="005E7702">
        <w:tc>
          <w:tcPr>
            <w:tcW w:w="10207" w:type="dxa"/>
            <w:gridSpan w:val="2"/>
          </w:tcPr>
          <w:p w:rsidR="00FB4A6F" w:rsidRPr="00B80188" w:rsidRDefault="0054579B" w:rsidP="0054579B">
            <w:pPr>
              <w:jc w:val="both"/>
              <w:rPr>
                <w:rFonts w:asciiTheme="majorBidi" w:hAnsiTheme="majorBidi" w:cstheme="majorBidi"/>
                <w:b/>
                <w:bCs/>
                <w:sz w:val="20"/>
                <w:szCs w:val="20"/>
                <w:lang w:val="tr-TR"/>
              </w:rPr>
            </w:pPr>
            <w:proofErr w:type="gramStart"/>
            <w:r w:rsidRPr="00B80188">
              <w:rPr>
                <w:rFonts w:asciiTheme="majorBidi" w:hAnsiTheme="majorBidi" w:cstheme="majorBidi"/>
                <w:b/>
                <w:bCs/>
                <w:sz w:val="20"/>
                <w:szCs w:val="20"/>
                <w:lang w:val="tr-TR"/>
              </w:rPr>
              <w:t>*</w:t>
            </w:r>
            <w:r w:rsidRPr="002C0455">
              <w:rPr>
                <w:rFonts w:asciiTheme="majorBidi" w:hAnsiTheme="majorBidi" w:cstheme="majorBidi"/>
                <w:sz w:val="20"/>
                <w:szCs w:val="20"/>
                <w:lang w:val="tr-TR"/>
              </w:rPr>
              <w:t>Esas sınıfta okumakta iken ilişkisi kesilmiş veya kendi isteği ile Üniversitemizden ayrılmış olan adaylardan, 6569 sayılı af kanunundan yararlanarak öğrenimlerine devam etmek üzere başvuru yapmış olanların, Üniversiteden ayrılışlarının üzerinden 26 Kasım 2014 tarihi itibariyle 2 yıldan fazla süre geçmiş ise, bu adayların yeniden kayıt yaptırabilmeleri için YADYOK tarafından verilen İngilizce Yeterlilik Sınavı veya Üniversite Senatosu tarafından kabul edilen eşdeğer bir sınav ile İngilizce yeterliklerini belgelemeleri gerekmektedir.</w:t>
            </w:r>
            <w:r w:rsidRPr="00B80188">
              <w:rPr>
                <w:rFonts w:asciiTheme="majorBidi" w:hAnsiTheme="majorBidi" w:cstheme="majorBidi"/>
                <w:b/>
                <w:bCs/>
                <w:sz w:val="20"/>
                <w:szCs w:val="20"/>
                <w:lang w:val="tr-TR"/>
              </w:rPr>
              <w:t xml:space="preserve"> </w:t>
            </w:r>
            <w:proofErr w:type="gramEnd"/>
          </w:p>
        </w:tc>
      </w:tr>
      <w:tr w:rsidR="0054579B" w:rsidRPr="006D3125" w:rsidTr="005E7702">
        <w:tc>
          <w:tcPr>
            <w:tcW w:w="10207" w:type="dxa"/>
            <w:gridSpan w:val="2"/>
          </w:tcPr>
          <w:p w:rsidR="0054579B" w:rsidRPr="00B80188" w:rsidRDefault="002C0455" w:rsidP="0054579B">
            <w:pPr>
              <w:jc w:val="both"/>
              <w:rPr>
                <w:rFonts w:asciiTheme="majorBidi" w:hAnsiTheme="majorBidi" w:cstheme="majorBidi"/>
                <w:b/>
                <w:bCs/>
                <w:sz w:val="20"/>
                <w:szCs w:val="20"/>
                <w:lang w:val="tr-TR"/>
              </w:rPr>
            </w:pPr>
            <w:r>
              <w:rPr>
                <w:rFonts w:asciiTheme="majorBidi" w:hAnsiTheme="majorBidi" w:cstheme="majorBidi"/>
                <w:b/>
                <w:bCs/>
                <w:sz w:val="20"/>
                <w:szCs w:val="20"/>
                <w:lang w:val="tr-TR"/>
              </w:rPr>
              <w:t>**</w:t>
            </w:r>
            <w:r w:rsidRPr="002C0455">
              <w:rPr>
                <w:rFonts w:asciiTheme="majorBidi" w:hAnsiTheme="majorBidi" w:cstheme="majorBidi"/>
                <w:sz w:val="20"/>
                <w:szCs w:val="20"/>
                <w:lang w:val="tr-TR"/>
              </w:rPr>
              <w:t>Bu durumda olan adayların ÖSYS Sınavı Sonuç Belgesinin fotokopisini başvuru formu ile birlikte teslim etmeleri gerekmektedir.</w:t>
            </w:r>
          </w:p>
        </w:tc>
      </w:tr>
      <w:tr w:rsidR="0054579B" w:rsidRPr="006D3125" w:rsidTr="005E7702">
        <w:tc>
          <w:tcPr>
            <w:tcW w:w="10207" w:type="dxa"/>
            <w:gridSpan w:val="2"/>
          </w:tcPr>
          <w:p w:rsidR="0054579B" w:rsidRPr="002C0455" w:rsidRDefault="002C0455" w:rsidP="004F78BE">
            <w:pPr>
              <w:jc w:val="both"/>
              <w:rPr>
                <w:rFonts w:asciiTheme="majorBidi" w:hAnsiTheme="majorBidi" w:cstheme="majorBidi"/>
                <w:b/>
                <w:bCs/>
                <w:sz w:val="20"/>
                <w:szCs w:val="20"/>
                <w:lang w:val="tr-TR"/>
              </w:rPr>
            </w:pPr>
            <w:r>
              <w:rPr>
                <w:rFonts w:asciiTheme="majorBidi" w:hAnsiTheme="majorBidi" w:cstheme="majorBidi"/>
                <w:b/>
                <w:bCs/>
                <w:sz w:val="20"/>
                <w:szCs w:val="20"/>
                <w:lang w:val="tr-TR"/>
              </w:rPr>
              <w:t xml:space="preserve">Başvuru yapan </w:t>
            </w:r>
            <w:r w:rsidR="004F78BE">
              <w:rPr>
                <w:rFonts w:asciiTheme="majorBidi" w:hAnsiTheme="majorBidi" w:cstheme="majorBidi"/>
                <w:b/>
                <w:bCs/>
                <w:sz w:val="20"/>
                <w:szCs w:val="20"/>
                <w:lang w:val="tr-TR"/>
              </w:rPr>
              <w:t xml:space="preserve">tüm </w:t>
            </w:r>
            <w:r>
              <w:rPr>
                <w:rFonts w:asciiTheme="majorBidi" w:hAnsiTheme="majorBidi" w:cstheme="majorBidi"/>
                <w:b/>
                <w:bCs/>
                <w:sz w:val="20"/>
                <w:szCs w:val="20"/>
                <w:lang w:val="tr-TR"/>
              </w:rPr>
              <w:t>adayların</w:t>
            </w:r>
            <w:r w:rsidRPr="002C0455">
              <w:rPr>
                <w:rFonts w:asciiTheme="majorBidi" w:hAnsiTheme="majorBidi" w:cstheme="majorBidi"/>
                <w:b/>
                <w:bCs/>
                <w:sz w:val="20"/>
                <w:szCs w:val="20"/>
                <w:lang w:val="tr-TR"/>
              </w:rPr>
              <w:t xml:space="preserve"> </w:t>
            </w:r>
            <w:r>
              <w:rPr>
                <w:rFonts w:asciiTheme="majorBidi" w:hAnsiTheme="majorBidi" w:cstheme="majorBidi"/>
                <w:b/>
                <w:bCs/>
                <w:sz w:val="20"/>
                <w:szCs w:val="20"/>
                <w:lang w:val="tr-TR"/>
              </w:rPr>
              <w:t>Cumhuriyet S</w:t>
            </w:r>
            <w:r w:rsidRPr="002C0455">
              <w:rPr>
                <w:rFonts w:asciiTheme="majorBidi" w:hAnsiTheme="majorBidi" w:cstheme="majorBidi"/>
                <w:b/>
                <w:bCs/>
                <w:sz w:val="20"/>
                <w:szCs w:val="20"/>
                <w:lang w:val="tr-TR"/>
              </w:rPr>
              <w:t>avcılık</w:t>
            </w:r>
            <w:r>
              <w:rPr>
                <w:rFonts w:asciiTheme="majorBidi" w:hAnsiTheme="majorBidi" w:cstheme="majorBidi"/>
                <w:b/>
                <w:bCs/>
                <w:sz w:val="20"/>
                <w:szCs w:val="20"/>
                <w:lang w:val="tr-TR"/>
              </w:rPr>
              <w:t>larından</w:t>
            </w:r>
            <w:r w:rsidRPr="002C0455">
              <w:rPr>
                <w:rFonts w:asciiTheme="majorBidi" w:hAnsiTheme="majorBidi" w:cstheme="majorBidi"/>
                <w:b/>
                <w:bCs/>
                <w:sz w:val="20"/>
                <w:szCs w:val="20"/>
                <w:lang w:val="tr-TR"/>
              </w:rPr>
              <w:t xml:space="preserve"> alacakları “adli sicil kaydı belgesi</w:t>
            </w:r>
            <w:r>
              <w:rPr>
                <w:rFonts w:asciiTheme="majorBidi" w:hAnsiTheme="majorBidi" w:cstheme="majorBidi"/>
                <w:b/>
                <w:bCs/>
                <w:sz w:val="20"/>
                <w:szCs w:val="20"/>
                <w:lang w:val="tr-TR"/>
              </w:rPr>
              <w:t>ni</w:t>
            </w:r>
            <w:r w:rsidRPr="002C0455">
              <w:rPr>
                <w:rFonts w:asciiTheme="majorBidi" w:hAnsiTheme="majorBidi" w:cstheme="majorBidi"/>
                <w:b/>
                <w:bCs/>
                <w:sz w:val="20"/>
                <w:szCs w:val="20"/>
                <w:lang w:val="tr-TR"/>
              </w:rPr>
              <w:t>” başvuru formuyla b</w:t>
            </w:r>
            <w:r>
              <w:rPr>
                <w:rFonts w:asciiTheme="majorBidi" w:hAnsiTheme="majorBidi" w:cstheme="majorBidi"/>
                <w:b/>
                <w:bCs/>
                <w:sz w:val="20"/>
                <w:szCs w:val="20"/>
                <w:lang w:val="tr-TR"/>
              </w:rPr>
              <w:t>irlikte</w:t>
            </w:r>
            <w:r w:rsidRPr="002C0455">
              <w:rPr>
                <w:rFonts w:asciiTheme="majorBidi" w:hAnsiTheme="majorBidi" w:cstheme="majorBidi"/>
                <w:b/>
                <w:bCs/>
                <w:sz w:val="20"/>
                <w:szCs w:val="20"/>
                <w:lang w:val="tr-TR"/>
              </w:rPr>
              <w:t xml:space="preserve"> teslim etme</w:t>
            </w:r>
            <w:r w:rsidR="004F78BE">
              <w:rPr>
                <w:rFonts w:asciiTheme="majorBidi" w:hAnsiTheme="majorBidi" w:cstheme="majorBidi"/>
                <w:b/>
                <w:bCs/>
                <w:sz w:val="20"/>
                <w:szCs w:val="20"/>
                <w:lang w:val="tr-TR"/>
              </w:rPr>
              <w:t>si</w:t>
            </w:r>
            <w:r w:rsidRPr="002C0455">
              <w:rPr>
                <w:rFonts w:asciiTheme="majorBidi" w:hAnsiTheme="majorBidi" w:cstheme="majorBidi"/>
                <w:b/>
                <w:bCs/>
                <w:sz w:val="20"/>
                <w:szCs w:val="20"/>
                <w:lang w:val="tr-TR"/>
              </w:rPr>
              <w:t xml:space="preserve"> gerekmektedir.</w:t>
            </w:r>
          </w:p>
        </w:tc>
      </w:tr>
    </w:tbl>
    <w:p w:rsidR="00FB4A6F" w:rsidRPr="003B72B4" w:rsidRDefault="00FB4A6F" w:rsidP="00AB1317">
      <w:pPr>
        <w:rPr>
          <w:rFonts w:asciiTheme="majorBidi" w:hAnsiTheme="majorBidi" w:cstheme="majorBidi"/>
        </w:rPr>
      </w:pPr>
    </w:p>
    <w:p w:rsidR="00FB4A6F" w:rsidRPr="00EA1897" w:rsidRDefault="00B80188" w:rsidP="00090A17">
      <w:pPr>
        <w:ind w:left="-426"/>
        <w:rPr>
          <w:rFonts w:asciiTheme="majorBidi" w:hAnsiTheme="majorBidi" w:cstheme="majorBidi"/>
          <w:b/>
          <w:bCs/>
          <w:lang w:val="tr-TR"/>
        </w:rPr>
      </w:pPr>
      <w:r w:rsidRPr="00EA1897">
        <w:rPr>
          <w:rFonts w:asciiTheme="majorBidi" w:hAnsiTheme="majorBidi" w:cstheme="majorBidi"/>
          <w:b/>
          <w:bCs/>
          <w:lang w:val="tr-TR"/>
        </w:rPr>
        <w:t>Yukarıda</w:t>
      </w:r>
      <w:r w:rsidR="003B72B4" w:rsidRPr="00EA1897">
        <w:rPr>
          <w:rFonts w:asciiTheme="majorBidi" w:hAnsiTheme="majorBidi" w:cstheme="majorBidi"/>
          <w:b/>
          <w:bCs/>
          <w:lang w:val="tr-TR"/>
        </w:rPr>
        <w:t xml:space="preserve"> vermiş olduğum bilgilerin doğru ve eksiksiz olduğunu </w:t>
      </w:r>
      <w:r w:rsidRPr="00EA1897">
        <w:rPr>
          <w:rFonts w:asciiTheme="majorBidi" w:hAnsiTheme="majorBidi" w:cstheme="majorBidi"/>
          <w:b/>
          <w:bCs/>
          <w:lang w:val="tr-TR"/>
        </w:rPr>
        <w:t xml:space="preserve">kabul eder, </w:t>
      </w:r>
      <w:r w:rsidR="003B72B4" w:rsidRPr="00EA1897">
        <w:rPr>
          <w:rFonts w:asciiTheme="majorBidi" w:hAnsiTheme="majorBidi" w:cstheme="majorBidi"/>
          <w:b/>
          <w:bCs/>
          <w:lang w:val="tr-TR"/>
        </w:rPr>
        <w:t xml:space="preserve"> </w:t>
      </w:r>
      <w:r w:rsidR="00090A17">
        <w:rPr>
          <w:rFonts w:asciiTheme="majorBidi" w:hAnsiTheme="majorBidi" w:cstheme="majorBidi"/>
          <w:b/>
          <w:bCs/>
          <w:lang w:val="tr-TR"/>
        </w:rPr>
        <w:t>g</w:t>
      </w:r>
      <w:r w:rsidR="003B72B4" w:rsidRPr="00EA1897">
        <w:rPr>
          <w:rFonts w:asciiTheme="majorBidi" w:hAnsiTheme="majorBidi" w:cstheme="majorBidi"/>
          <w:b/>
          <w:bCs/>
          <w:lang w:val="tr-TR"/>
        </w:rPr>
        <w:t>ereğini saygılarımla arz ederim.</w:t>
      </w:r>
    </w:p>
    <w:p w:rsidR="00FB4A6F" w:rsidRPr="006D3125" w:rsidRDefault="00FB4A6F" w:rsidP="00AB1317">
      <w:pPr>
        <w:rPr>
          <w:rFonts w:asciiTheme="majorBidi" w:hAnsiTheme="majorBidi" w:cstheme="majorBidi"/>
          <w:lang w:val="tr-TR"/>
        </w:rPr>
      </w:pPr>
    </w:p>
    <w:p w:rsidR="00DF62A9" w:rsidRDefault="00FB4A6F" w:rsidP="00090A17">
      <w:pPr>
        <w:tabs>
          <w:tab w:val="left" w:pos="5387"/>
        </w:tabs>
        <w:rPr>
          <w:rFonts w:asciiTheme="majorBidi" w:hAnsiTheme="majorBidi" w:cstheme="majorBidi"/>
          <w:lang w:val="tr-TR"/>
        </w:rPr>
      </w:pP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r w:rsidRPr="006D3125">
        <w:rPr>
          <w:rFonts w:asciiTheme="majorBidi" w:hAnsiTheme="majorBidi" w:cstheme="majorBidi"/>
          <w:lang w:val="tr-TR"/>
        </w:rPr>
        <w:tab/>
      </w:r>
      <w:proofErr w:type="gramStart"/>
      <w:r w:rsidRPr="006D3125">
        <w:rPr>
          <w:rFonts w:asciiTheme="majorBidi" w:hAnsiTheme="majorBidi" w:cstheme="majorBidi"/>
          <w:lang w:val="tr-TR"/>
        </w:rPr>
        <w:t>….</w:t>
      </w:r>
      <w:proofErr w:type="gramEnd"/>
      <w:r w:rsidRPr="006D3125">
        <w:rPr>
          <w:rFonts w:asciiTheme="majorBidi" w:hAnsiTheme="majorBidi" w:cstheme="majorBidi"/>
          <w:lang w:val="tr-TR"/>
        </w:rPr>
        <w:t>/…./201</w:t>
      </w:r>
      <w:r w:rsidR="00090A17">
        <w:rPr>
          <w:rFonts w:asciiTheme="majorBidi" w:hAnsiTheme="majorBidi" w:cstheme="majorBidi"/>
          <w:lang w:val="tr-TR"/>
        </w:rPr>
        <w:t>5</w:t>
      </w:r>
    </w:p>
    <w:p w:rsidR="00DF62A9" w:rsidRDefault="00090A17" w:rsidP="00090A17">
      <w:pPr>
        <w:tabs>
          <w:tab w:val="left" w:pos="5387"/>
        </w:tabs>
        <w:rPr>
          <w:rFonts w:asciiTheme="majorBidi" w:hAnsiTheme="majorBidi" w:cstheme="majorBidi"/>
          <w:lang w:val="tr-TR"/>
        </w:rPr>
      </w:pPr>
      <w:r>
        <w:rPr>
          <w:rFonts w:asciiTheme="majorBidi" w:hAnsiTheme="majorBidi" w:cstheme="majorBidi"/>
          <w:lang w:val="tr-TR"/>
        </w:rPr>
        <w:tab/>
      </w:r>
      <w:r>
        <w:rPr>
          <w:rFonts w:asciiTheme="majorBidi" w:hAnsiTheme="majorBidi" w:cstheme="majorBidi"/>
          <w:lang w:val="tr-TR"/>
        </w:rPr>
        <w:tab/>
      </w:r>
      <w:r>
        <w:rPr>
          <w:rFonts w:asciiTheme="majorBidi" w:hAnsiTheme="majorBidi" w:cstheme="majorBidi"/>
          <w:lang w:val="tr-TR"/>
        </w:rPr>
        <w:tab/>
      </w:r>
      <w:r w:rsidR="00FB4A6F" w:rsidRPr="006D3125">
        <w:rPr>
          <w:rFonts w:asciiTheme="majorBidi" w:hAnsiTheme="majorBidi" w:cstheme="majorBidi"/>
          <w:lang w:val="tr-TR"/>
        </w:rPr>
        <w:t>Adı Soyadı</w:t>
      </w:r>
    </w:p>
    <w:p w:rsidR="00FB4A6F" w:rsidRPr="006D3125" w:rsidRDefault="00090A17" w:rsidP="00090A17">
      <w:pPr>
        <w:tabs>
          <w:tab w:val="left" w:pos="5387"/>
        </w:tabs>
        <w:rPr>
          <w:rFonts w:asciiTheme="majorBidi" w:hAnsiTheme="majorBidi" w:cstheme="majorBidi"/>
          <w:lang w:val="tr-TR"/>
        </w:rPr>
      </w:pPr>
      <w:r>
        <w:rPr>
          <w:rFonts w:asciiTheme="majorBidi" w:hAnsiTheme="majorBidi" w:cstheme="majorBidi"/>
          <w:lang w:val="tr-TR"/>
        </w:rPr>
        <w:tab/>
      </w:r>
      <w:r>
        <w:rPr>
          <w:rFonts w:asciiTheme="majorBidi" w:hAnsiTheme="majorBidi" w:cstheme="majorBidi"/>
          <w:lang w:val="tr-TR"/>
        </w:rPr>
        <w:tab/>
      </w:r>
      <w:r>
        <w:rPr>
          <w:rFonts w:asciiTheme="majorBidi" w:hAnsiTheme="majorBidi" w:cstheme="majorBidi"/>
          <w:lang w:val="tr-TR"/>
        </w:rPr>
        <w:tab/>
      </w:r>
      <w:r w:rsidR="00FB4A6F" w:rsidRPr="006D3125">
        <w:rPr>
          <w:rFonts w:asciiTheme="majorBidi" w:hAnsiTheme="majorBidi" w:cstheme="majorBidi"/>
          <w:lang w:val="tr-TR"/>
        </w:rPr>
        <w:t>İmza</w:t>
      </w:r>
    </w:p>
    <w:sectPr w:rsidR="00FB4A6F" w:rsidRPr="006D3125" w:rsidSect="0054579B">
      <w:pgSz w:w="11906" w:h="16838"/>
      <w:pgMar w:top="1276" w:right="70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1FCE"/>
    <w:multiLevelType w:val="hybridMultilevel"/>
    <w:tmpl w:val="6C3E05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B4A6F"/>
    <w:rsid w:val="000555C4"/>
    <w:rsid w:val="00072015"/>
    <w:rsid w:val="00090A17"/>
    <w:rsid w:val="000F5933"/>
    <w:rsid w:val="001260F8"/>
    <w:rsid w:val="001B184C"/>
    <w:rsid w:val="00243076"/>
    <w:rsid w:val="00262C56"/>
    <w:rsid w:val="002C0455"/>
    <w:rsid w:val="00390465"/>
    <w:rsid w:val="003B72B4"/>
    <w:rsid w:val="003D03EE"/>
    <w:rsid w:val="004F1923"/>
    <w:rsid w:val="004F78BE"/>
    <w:rsid w:val="005143FD"/>
    <w:rsid w:val="0054579B"/>
    <w:rsid w:val="005E7702"/>
    <w:rsid w:val="005F3375"/>
    <w:rsid w:val="006D3125"/>
    <w:rsid w:val="00715950"/>
    <w:rsid w:val="00771922"/>
    <w:rsid w:val="00864B1B"/>
    <w:rsid w:val="008D418C"/>
    <w:rsid w:val="00A352E7"/>
    <w:rsid w:val="00A36973"/>
    <w:rsid w:val="00AB1317"/>
    <w:rsid w:val="00B80188"/>
    <w:rsid w:val="00B84256"/>
    <w:rsid w:val="00BC2FF1"/>
    <w:rsid w:val="00BE4C78"/>
    <w:rsid w:val="00C90A8F"/>
    <w:rsid w:val="00D633F9"/>
    <w:rsid w:val="00DF62A9"/>
    <w:rsid w:val="00EA1897"/>
    <w:rsid w:val="00ED2B47"/>
    <w:rsid w:val="00F70D14"/>
    <w:rsid w:val="00FA37E9"/>
    <w:rsid w:val="00FB4A6F"/>
    <w:rsid w:val="00FC733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6F"/>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4A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257</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omruye</dc:creator>
  <cp:keywords/>
  <dc:description/>
  <cp:lastModifiedBy>melek</cp:lastModifiedBy>
  <cp:revision>15</cp:revision>
  <dcterms:created xsi:type="dcterms:W3CDTF">2015-02-03T09:19:00Z</dcterms:created>
  <dcterms:modified xsi:type="dcterms:W3CDTF">2015-02-11T11:17:00Z</dcterms:modified>
</cp:coreProperties>
</file>