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2F2C" w14:textId="77777777" w:rsidR="00484B38" w:rsidRDefault="00484B38"/>
    <w:p w14:paraId="786D7C94" w14:textId="77777777" w:rsidR="00484B38" w:rsidRDefault="00484B38" w:rsidP="00484B38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</w:rPr>
      </w:pPr>
      <w:r w:rsidRPr="00784AFC">
        <w:rPr>
          <w:rFonts w:ascii="Times New Roman" w:eastAsia="Times New Roman" w:hAnsi="Times New Roman" w:cs="Times New Roman"/>
          <w:b/>
        </w:rPr>
        <w:t>Sayın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İSİM SOYİSİM</w:t>
      </w:r>
    </w:p>
    <w:p w14:paraId="1B51328D" w14:textId="77777777" w:rsidR="00484B38" w:rsidRPr="00402D93" w:rsidRDefault="00484B38" w:rsidP="00484B38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150D1D92" w14:textId="77777777" w:rsidR="00484B38" w:rsidRDefault="00484B38" w:rsidP="00484B3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D7">
        <w:rPr>
          <w:rFonts w:ascii="Times New Roman" w:hAnsi="Times New Roman" w:cs="Times New Roman"/>
          <w:sz w:val="24"/>
          <w:szCs w:val="24"/>
        </w:rPr>
        <w:t xml:space="preserve">Rektörlük Makamının 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gramStart"/>
      <w:r w:rsidRPr="00D27FD7"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D27FD7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…….. </w:t>
      </w:r>
      <w:proofErr w:type="gramStart"/>
      <w:r w:rsidRPr="00D27FD7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D27FD7">
        <w:rPr>
          <w:rFonts w:ascii="Times New Roman" w:hAnsi="Times New Roman" w:cs="Times New Roman"/>
          <w:sz w:val="24"/>
          <w:szCs w:val="24"/>
        </w:rPr>
        <w:t xml:space="preserve"> soruşturma onay emri ile, hakkınızda </w:t>
      </w:r>
      <w:r>
        <w:rPr>
          <w:rFonts w:ascii="Times New Roman" w:hAnsi="Times New Roman" w:cs="Times New Roman"/>
          <w:sz w:val="24"/>
          <w:szCs w:val="24"/>
        </w:rPr>
        <w:t xml:space="preserve">657 Sayılı Devlet Memurları Kanunu’nun 125. Maddesi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bendi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fıkrasında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yer alan  </w:t>
      </w:r>
      <w:r w:rsidRPr="00D27FD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27FD7">
        <w:rPr>
          <w:rFonts w:ascii="Times New Roman" w:hAnsi="Times New Roman" w:cs="Times New Roman"/>
          <w:sz w:val="24"/>
          <w:szCs w:val="24"/>
        </w:rPr>
        <w:t xml:space="preserve">” gerekçesiyle disiplin soruşturması açılmış olup iş bu soruşturmanın tarafımca yürütülmesine karar verilmiştir. </w:t>
      </w:r>
    </w:p>
    <w:p w14:paraId="3334356B" w14:textId="77777777" w:rsidR="00484B38" w:rsidRDefault="00484B38" w:rsidP="00484B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2FB9">
        <w:rPr>
          <w:rFonts w:ascii="Times New Roman" w:hAnsi="Times New Roman" w:cs="Times New Roman"/>
          <w:sz w:val="24"/>
          <w:szCs w:val="24"/>
        </w:rPr>
        <w:t xml:space="preserve">Tarafımca yürütülen disiplin soruşturmasında soruşturmaya konu iddialar doğrultusunda </w:t>
      </w:r>
      <w:r w:rsidRPr="008A1D6C">
        <w:rPr>
          <w:rFonts w:ascii="Times New Roman" w:hAnsi="Times New Roman" w:cs="Times New Roman"/>
          <w:b/>
          <w:i/>
          <w:sz w:val="24"/>
          <w:szCs w:val="24"/>
          <w:u w:val="single"/>
        </w:rPr>
        <w:t>soruşturulan sıfatıyla</w:t>
      </w:r>
      <w:r w:rsidRPr="00992FB9">
        <w:rPr>
          <w:rFonts w:ascii="Times New Roman" w:hAnsi="Times New Roman" w:cs="Times New Roman"/>
          <w:sz w:val="24"/>
          <w:szCs w:val="24"/>
        </w:rPr>
        <w:t xml:space="preserve"> ifadenize başvurulacağından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992F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FB9">
        <w:rPr>
          <w:rFonts w:ascii="Times New Roman" w:hAnsi="Times New Roman" w:cs="Times New Roman"/>
          <w:sz w:val="24"/>
          <w:szCs w:val="24"/>
        </w:rPr>
        <w:t>tarihi</w:t>
      </w:r>
      <w:proofErr w:type="gramEnd"/>
      <w:r w:rsidRPr="00992FB9">
        <w:rPr>
          <w:rFonts w:ascii="Times New Roman" w:hAnsi="Times New Roman" w:cs="Times New Roman"/>
          <w:sz w:val="24"/>
          <w:szCs w:val="24"/>
        </w:rPr>
        <w:t xml:space="preserve"> saat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992FB9">
        <w:rPr>
          <w:rFonts w:ascii="Times New Roman" w:hAnsi="Times New Roman" w:cs="Times New Roman"/>
          <w:sz w:val="24"/>
          <w:szCs w:val="24"/>
        </w:rPr>
        <w:t xml:space="preserve"> Boğaziçi Üniversitesi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9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B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992FB9">
        <w:rPr>
          <w:rFonts w:ascii="Times New Roman" w:hAnsi="Times New Roman" w:cs="Times New Roman"/>
          <w:sz w:val="24"/>
          <w:szCs w:val="24"/>
        </w:rPr>
        <w:t xml:space="preserve"> odada hazır bulunmanız gerekmektedir.</w:t>
      </w:r>
    </w:p>
    <w:p w14:paraId="74F2195E" w14:textId="77777777" w:rsidR="00484B38" w:rsidRPr="00D27FD7" w:rsidRDefault="00484B38" w:rsidP="00484B38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7FD7">
        <w:rPr>
          <w:rFonts w:ascii="Times New Roman" w:hAnsi="Times New Roman" w:cs="Times New Roman"/>
          <w:sz w:val="24"/>
          <w:szCs w:val="24"/>
        </w:rPr>
        <w:t xml:space="preserve">Belirtilen yer, tarihte ve saatte geçerli ve kabul edilebilir bir mazeret bildirmeden hazır bulunmadığınız takdirde, </w:t>
      </w:r>
      <w:r w:rsidRPr="00992FB9">
        <w:rPr>
          <w:rFonts w:ascii="Times New Roman" w:hAnsi="Times New Roman" w:cs="Times New Roman"/>
          <w:sz w:val="24"/>
          <w:szCs w:val="24"/>
        </w:rPr>
        <w:t>2547 sayılı Yükseköğretim Kanunu'nun 53/A maddesi</w:t>
      </w:r>
      <w:r w:rsidRPr="00D27FD7">
        <w:rPr>
          <w:rFonts w:ascii="Times New Roman" w:hAnsi="Times New Roman" w:cs="Times New Roman"/>
          <w:sz w:val="24"/>
          <w:szCs w:val="24"/>
        </w:rPr>
        <w:t xml:space="preserve"> uyarınca, savunma hakkında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27FD7">
        <w:rPr>
          <w:rFonts w:ascii="Times New Roman" w:hAnsi="Times New Roman" w:cs="Times New Roman"/>
          <w:sz w:val="24"/>
          <w:szCs w:val="24"/>
        </w:rPr>
        <w:t xml:space="preserve"> vazgeçtiğini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27FD7">
        <w:rPr>
          <w:rFonts w:ascii="Times New Roman" w:hAnsi="Times New Roman" w:cs="Times New Roman"/>
          <w:sz w:val="24"/>
          <w:szCs w:val="24"/>
        </w:rPr>
        <w:t xml:space="preserve"> kabul edilerek, mevcut soruşturma evrakı nazara alınarak soruşturma raporu hazırlanacaktır. </w:t>
      </w:r>
    </w:p>
    <w:p w14:paraId="06C420A4" w14:textId="77777777" w:rsidR="00484B38" w:rsidRPr="00992FB9" w:rsidRDefault="00484B38" w:rsidP="00484B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24DFDD" w14:textId="77777777" w:rsidR="00484B38" w:rsidRPr="00F10FD9" w:rsidRDefault="00484B38" w:rsidP="00484B38">
      <w:pPr>
        <w:spacing w:after="0"/>
        <w:ind w:firstLine="72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  <w:color w:val="0D0D0D"/>
          <w:shd w:val="clear" w:color="auto" w:fill="FFFFFF"/>
        </w:rPr>
        <w:t>Gereğini rica ederim. …/…/…</w:t>
      </w:r>
    </w:p>
    <w:p w14:paraId="7AACE22B" w14:textId="77777777" w:rsidR="00484B38" w:rsidRDefault="00484B38" w:rsidP="00484B38">
      <w:pPr>
        <w:widowControl w:val="0"/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</w:rPr>
      </w:pPr>
      <w:r w:rsidRPr="00F10FD9"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556D975D" w14:textId="77777777" w:rsidR="00484B38" w:rsidRDefault="00484B38" w:rsidP="00484B38">
      <w:pPr>
        <w:widowControl w:val="0"/>
        <w:autoSpaceDE w:val="0"/>
        <w:autoSpaceDN w:val="0"/>
        <w:spacing w:after="0" w:line="252" w:lineRule="auto"/>
        <w:ind w:left="6372" w:right="108" w:firstLine="708"/>
        <w:rPr>
          <w:rFonts w:ascii="Times New Roman" w:eastAsia="Arial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İSİM SOYİSİM</w:t>
      </w:r>
      <w:r w:rsidRPr="005F54B0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      </w:t>
      </w:r>
    </w:p>
    <w:p w14:paraId="68549B7B" w14:textId="77777777" w:rsidR="00484B38" w:rsidRPr="005F54B0" w:rsidRDefault="00484B38" w:rsidP="00484B38">
      <w:pPr>
        <w:widowControl w:val="0"/>
        <w:autoSpaceDE w:val="0"/>
        <w:autoSpaceDN w:val="0"/>
        <w:spacing w:after="0" w:line="252" w:lineRule="auto"/>
        <w:ind w:left="6372" w:right="108" w:firstLine="70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</w:t>
      </w:r>
      <w:r w:rsidRPr="005F54B0">
        <w:rPr>
          <w:rFonts w:ascii="Times New Roman" w:eastAsia="Arial" w:hAnsi="Times New Roman" w:cs="Times New Roman"/>
        </w:rPr>
        <w:t>Soruşturmacı</w:t>
      </w:r>
    </w:p>
    <w:p w14:paraId="10DDAF94" w14:textId="77777777" w:rsidR="00484B38" w:rsidRDefault="00484B38" w:rsidP="00484B38">
      <w:pPr>
        <w:widowControl w:val="0"/>
        <w:tabs>
          <w:tab w:val="left" w:pos="851"/>
          <w:tab w:val="left" w:pos="9540"/>
        </w:tabs>
        <w:autoSpaceDE w:val="0"/>
        <w:autoSpaceDN w:val="0"/>
        <w:spacing w:after="0" w:line="252" w:lineRule="auto"/>
        <w:ind w:right="108"/>
        <w:rPr>
          <w:rFonts w:ascii="Times New Roman" w:eastAsia="Times New Roman" w:hAnsi="Times New Roman" w:cs="Times New Roman"/>
        </w:rPr>
      </w:pPr>
    </w:p>
    <w:p w14:paraId="23A577D7" w14:textId="77777777" w:rsidR="00484B38" w:rsidRDefault="00484B38" w:rsidP="00484B38">
      <w:pPr>
        <w:widowControl w:val="0"/>
        <w:tabs>
          <w:tab w:val="center" w:pos="4819"/>
        </w:tabs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proofErr w:type="gramStart"/>
      <w:r w:rsidRPr="003962A1">
        <w:rPr>
          <w:rFonts w:ascii="Times New Roman" w:eastAsia="Arial" w:hAnsi="Times New Roman" w:cs="Times New Roman"/>
          <w:b/>
          <w:color w:val="FF0000"/>
          <w:sz w:val="32"/>
          <w:szCs w:val="32"/>
        </w:rPr>
        <w:t>DİKKAT</w:t>
      </w:r>
      <w:r>
        <w:rPr>
          <w:rFonts w:ascii="Times New Roman" w:eastAsia="Arial" w:hAnsi="Times New Roman" w:cs="Times New Roman"/>
          <w:b/>
          <w:color w:val="FF0000"/>
          <w:sz w:val="32"/>
          <w:szCs w:val="32"/>
        </w:rPr>
        <w:t>!!</w:t>
      </w:r>
      <w:r w:rsidRPr="003962A1">
        <w:rPr>
          <w:rFonts w:ascii="Times New Roman" w:eastAsia="Arial" w:hAnsi="Times New Roman" w:cs="Times New Roman"/>
          <w:b/>
          <w:color w:val="FF0000"/>
          <w:sz w:val="32"/>
          <w:szCs w:val="32"/>
        </w:rPr>
        <w:t>!</w:t>
      </w:r>
      <w:proofErr w:type="gramEnd"/>
      <w:r w:rsidRPr="003962A1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</w:p>
    <w:p w14:paraId="1DF339FD" w14:textId="1D2E0DE5" w:rsidR="00484B38" w:rsidRPr="00991585" w:rsidRDefault="00484B38" w:rsidP="00484B38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EN AZ 7 GÜN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süre vermemiz gerekmektedir.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(Tavsiye edilen bu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sürenin 7 gün ile </w:t>
      </w:r>
      <w:r w:rsidR="00BA27B8">
        <w:rPr>
          <w:rFonts w:ascii="Times New Roman" w:hAnsi="Times New Roman" w:cs="Times New Roman"/>
          <w:b/>
          <w:color w:val="FF0000"/>
          <w:sz w:val="24"/>
          <w:szCs w:val="24"/>
        </w:rPr>
        <w:t>15 gün</w:t>
      </w:r>
      <w:bookmarkStart w:id="0" w:name="_GoBack"/>
      <w:bookmarkEnd w:id="0"/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arasında olması daha verimli bir hazırlık süreci sağlayacaktır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1704724F" w14:textId="77777777" w:rsidR="00484B38" w:rsidRPr="00991585" w:rsidRDefault="00484B38" w:rsidP="00484B38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İ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fadenin nerede alınacağı “YER” açıkça belirtilmelidir.</w:t>
      </w:r>
    </w:p>
    <w:p w14:paraId="20A1FA8C" w14:textId="77777777" w:rsidR="00484B38" w:rsidRPr="00991585" w:rsidRDefault="00484B38" w:rsidP="00484B38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2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n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üsha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h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azırlanır bir tanesi ilgili kişiye tebliğ edilir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diğer nüsha;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tebliğ sırasında ilgili kişiye “Bir suretini elden teslim aldım, tarih, isim </w:t>
      </w:r>
      <w:proofErr w:type="spellStart"/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so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y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isim</w:t>
      </w:r>
      <w:proofErr w:type="spellEnd"/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” şeklinde imzalatılarak   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Soruşturmacıya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teslim edilir.</w:t>
      </w:r>
    </w:p>
    <w:p w14:paraId="01158908" w14:textId="77777777" w:rsidR="00484B38" w:rsidRDefault="00484B38" w:rsidP="00484B38">
      <w:pPr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236A5EA" w14:textId="77777777" w:rsidR="00484B38" w:rsidRDefault="00484B38" w:rsidP="00484B38">
      <w:pPr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587C9B6" w14:textId="77777777" w:rsidR="00484B38" w:rsidRPr="008A1D6C" w:rsidRDefault="00484B38" w:rsidP="00484B38">
      <w:pPr>
        <w:spacing w:line="36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552504D" w14:textId="77777777" w:rsidR="00235980" w:rsidRPr="00484B38" w:rsidRDefault="00484B38" w:rsidP="00484B38">
      <w:pPr>
        <w:spacing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      </w:t>
      </w:r>
      <w:r w:rsidRPr="00696814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****Evrak Fiziki Olarak Hazırlanmış Olup Ayrıca EBYS Üzerinden Gönderilmeyecektir</w:t>
      </w: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</w:t>
      </w:r>
    </w:p>
    <w:sectPr w:rsidR="00235980" w:rsidRPr="00484B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A8349" w14:textId="77777777" w:rsidR="007D45FE" w:rsidRDefault="007D45FE" w:rsidP="00235980">
      <w:pPr>
        <w:spacing w:after="0" w:line="240" w:lineRule="auto"/>
      </w:pPr>
      <w:r>
        <w:separator/>
      </w:r>
    </w:p>
  </w:endnote>
  <w:endnote w:type="continuationSeparator" w:id="0">
    <w:p w14:paraId="491B633B" w14:textId="77777777" w:rsidR="007D45FE" w:rsidRDefault="007D45FE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BAC3" w14:textId="77777777" w:rsidR="007D45FE" w:rsidRDefault="007D45FE" w:rsidP="00235980">
      <w:pPr>
        <w:spacing w:after="0" w:line="240" w:lineRule="auto"/>
      </w:pPr>
      <w:r>
        <w:separator/>
      </w:r>
    </w:p>
  </w:footnote>
  <w:footnote w:type="continuationSeparator" w:id="0">
    <w:p w14:paraId="11F0B132" w14:textId="77777777" w:rsidR="007D45FE" w:rsidRDefault="007D45FE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59CB" w14:textId="77777777"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38382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14:paraId="35C8E5FF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14:paraId="772C4452" w14:textId="77777777" w:rsidR="00235980" w:rsidRDefault="00235980" w:rsidP="00235980">
    <w:pPr>
      <w:pStyle w:val="stBilgi"/>
    </w:pPr>
  </w:p>
  <w:p w14:paraId="7845F213" w14:textId="77777777"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14:paraId="2E64BF82" w14:textId="77777777" w:rsidR="00235980" w:rsidRDefault="002359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5BB5"/>
    <w:multiLevelType w:val="hybridMultilevel"/>
    <w:tmpl w:val="0304F7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484B38"/>
    <w:rsid w:val="005B2BE0"/>
    <w:rsid w:val="007D45FE"/>
    <w:rsid w:val="00952847"/>
    <w:rsid w:val="00B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2762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B3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paragraph" w:styleId="ListeParagraf">
    <w:name w:val="List Paragraph"/>
    <w:basedOn w:val="Normal"/>
    <w:uiPriority w:val="34"/>
    <w:qFormat/>
    <w:rsid w:val="0048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LENOVO</cp:lastModifiedBy>
  <cp:revision>3</cp:revision>
  <dcterms:created xsi:type="dcterms:W3CDTF">2025-03-06T12:59:00Z</dcterms:created>
  <dcterms:modified xsi:type="dcterms:W3CDTF">2025-03-25T06:56:00Z</dcterms:modified>
</cp:coreProperties>
</file>