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EB" w:rsidRPr="00C01BEB" w:rsidRDefault="00C01BEB" w:rsidP="00C01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BOĞAZİÇİ ÜNİVERSİTESİ </w:t>
      </w:r>
      <w:r w:rsidR="00F505B3" w:rsidRPr="00C01B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KONUTLARINDA OTURANLARIN UYMASI GEREKEN KURALLAR </w:t>
      </w:r>
      <w:r w:rsidR="00F505B3" w:rsidRPr="00C01BEB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(KONUT GİRİŞ TUTANAĞI EK-1)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Konutlar tahsis süresi boyunca ilgili “Kamu Konutları Yönetmeliği” ve kurum içi yönergelere uygun şekilde kullanılmalıdır.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Konutun mimari yapısında ve iç tesisatında yetkili birimden yazılı izin almadan değişiklik yapılmamalıdır.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tarafından planlanan onarımlara engel olunmamalı; geçerli bir mazeret yoksa işin tarihi ertelenmemelidir.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sakinlerin huzurunu, sükûnunu ve genel ahlak değerlerini zedeleyici tutum ve davranışlardan kaçınılmalıdır.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Konut veya bağımsız bölümler devredilmemeli, kiraya verilmemeli, boş tutulmamalı veya tahsis amacı dışında kullanılmamalıdır.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Konutlarda yalnızca eş, çocuklar ve bakmakla yükümlü olunan kişiler ikamet etmeli; başkalarına kullanım hakkı tanınmamalıdır.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Balkonlara ve pencerelere dışarıdan görünecek şekilde çamaşır, halı, kilim veya benzeri eşyalar asılmamalı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dır</w:t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Saksı ve benzeri eşyaların pencere ya da balkondan düşme tehlikesine karşı gerekli güvenlik önlemleri alınmalıdır.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Daire önüne veya ortak kullanım alanlarına çöp kovası, ayakkabı, terlik, çiçek saksısı gibi eşyalar engel oluşturacak şekilde yerleştirilmemelidir.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Ortak kullanım alanları (bahçe, koridor, blok girişi, çamaşırhane vb.) temiz tutulmalı, şahsi eşya bırakılmamalıdır.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Blok içinde ve ortak alanlarda sigara içilmemeli, pencereden izmarit atılmamalıdır.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 dışındaki alanlarda ızgara, kızartma gibi yemek pişirilmemeli, konutta veya ortak alanlarda kömür mangalı yakılmamalı; elektrikli mangal tercih edilebilir.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Rahatsız edici ses, radyo, TV veya müzik aleti kullanımı hafta içi 22:00–07:00, hafta sonu 23:00–08:00 saatleri arasında yapılmamalıdır.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Doğal olmayan ses, koku, duman veya ısı durumu gibi acil hallerde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ve Güvenlik birimine</w:t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hemen haber verilmelidir.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Elektrikli ısıtıcı, ocak ve benzeri cihazlarla tesisat aşırı yüklenmemeli; arızalarda yetkisiz müdahaleden kaçınılmalı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dır</w:t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Kirli su giderlerine ıslak mendil, havlu kâğıt gibi tıkanmaya neden olacak maddeler atılmamalıdır. 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Konuta ait kullanılmayan demirbaşlar iade edilmeli; zimmet listesindeki demirbaşlar kontrol edilerek imzalanmalı, eksiltme veya artırma listeye işlenmelidir.</w:t>
      </w:r>
    </w:p>
    <w:p w:rsid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Evcil hayvan beslenmesi için sağlık sertifikası alınmalı ve müdürlüğe teslim edilmeli; hayvanlar çevreyi kirletmeyecek, diğer sakinleri rahatsız etmeyecek şekilde bakılmalı, blok içine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bina çevresine</w:t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yiyecek konulmamalıdır. </w:t>
      </w:r>
    </w:p>
    <w:p w:rsidR="00C01BEB" w:rsidRPr="00C01BEB" w:rsidRDefault="00C01BEB" w:rsidP="00C01BE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Kurallara aykırı davranışlar önce yazılı olarak uyarılır; düzeltme yapılmazsa tahsis kararı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komisyonca yeniden değerlendirilir.</w:t>
      </w:r>
    </w:p>
    <w:p w:rsidR="00124783" w:rsidRDefault="00124783" w:rsidP="00124783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4783" w:rsidRPr="00124783" w:rsidRDefault="00124783" w:rsidP="00124783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4783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belirtilen kuralları okudum, anladım ve konut tahsis süresi boyunca bu kurallara uygun davranacağımı taahhüt ederim. Kurallara uymamanın yazılı uyarıya ve gerektiğinde tahsisin iptaline yol açabileceğini kabul ederim</w:t>
      </w:r>
      <w:proofErr w:type="gramStart"/>
      <w:r w:rsidR="00217EC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217EC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3B74A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 w:rsidR="00217EC3">
        <w:rPr>
          <w:rFonts w:ascii="Times New Roman" w:eastAsia="Times New Roman" w:hAnsi="Times New Roman" w:cs="Times New Roman"/>
          <w:sz w:val="24"/>
          <w:szCs w:val="24"/>
          <w:lang w:eastAsia="tr-TR"/>
        </w:rPr>
        <w:t>./2025</w:t>
      </w:r>
    </w:p>
    <w:p w:rsidR="00C01BEB" w:rsidRDefault="00C01BEB" w:rsidP="00C01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1BEB" w:rsidRPr="00C01BEB" w:rsidRDefault="00C01BEB" w:rsidP="0074610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Konutu Teslim </w:t>
      </w:r>
      <w:r w:rsidR="00CE02EE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CE02E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Konutu Teslim </w:t>
      </w:r>
      <w:r w:rsidR="00CE02EE">
        <w:rPr>
          <w:rFonts w:ascii="Times New Roman" w:eastAsia="Times New Roman" w:hAnsi="Times New Roman" w:cs="Times New Roman"/>
          <w:sz w:val="24"/>
          <w:szCs w:val="24"/>
          <w:lang w:eastAsia="tr-TR"/>
        </w:rPr>
        <w:t>Alan Tahsis Sahibi</w:t>
      </w:r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Adı - Soyadı ve Görevi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 w:rsidRPr="00C01BEB">
        <w:rPr>
          <w:rFonts w:ascii="Times New Roman" w:eastAsia="Times New Roman" w:hAnsi="Times New Roman" w:cs="Times New Roman"/>
          <w:sz w:val="24"/>
          <w:szCs w:val="24"/>
          <w:lang w:eastAsia="tr-TR"/>
        </w:rPr>
        <w:t>Adı - Soyadı ve Görevi</w:t>
      </w:r>
    </w:p>
    <w:p w:rsidR="00C01BEB" w:rsidRPr="00C01BEB" w:rsidRDefault="00C01BEB" w:rsidP="00C01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70500" w:rsidRDefault="00570500"/>
    <w:sectPr w:rsidR="00570500" w:rsidSect="00CD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3B6"/>
    <w:multiLevelType w:val="hybridMultilevel"/>
    <w:tmpl w:val="BACA893A"/>
    <w:lvl w:ilvl="0" w:tplc="DC24EC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055D2"/>
    <w:multiLevelType w:val="hybridMultilevel"/>
    <w:tmpl w:val="55C01C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EC"/>
    <w:rsid w:val="00124783"/>
    <w:rsid w:val="00217EC3"/>
    <w:rsid w:val="00313EDF"/>
    <w:rsid w:val="003B74AA"/>
    <w:rsid w:val="00570500"/>
    <w:rsid w:val="00676E9B"/>
    <w:rsid w:val="006A7974"/>
    <w:rsid w:val="0074610B"/>
    <w:rsid w:val="00832714"/>
    <w:rsid w:val="00C01BEB"/>
    <w:rsid w:val="00CD33EC"/>
    <w:rsid w:val="00CE02EE"/>
    <w:rsid w:val="00DB697E"/>
    <w:rsid w:val="00E304DA"/>
    <w:rsid w:val="00F5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AC54"/>
  <w15:chartTrackingRefBased/>
  <w15:docId w15:val="{0C5A5009-92BD-468C-880A-4591060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0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 Acar</dc:creator>
  <cp:keywords/>
  <dc:description/>
  <cp:lastModifiedBy>Bünyamin Acar</cp:lastModifiedBy>
  <cp:revision>12</cp:revision>
  <dcterms:created xsi:type="dcterms:W3CDTF">2025-05-15T10:11:00Z</dcterms:created>
  <dcterms:modified xsi:type="dcterms:W3CDTF">2025-05-15T10:38:00Z</dcterms:modified>
</cp:coreProperties>
</file>