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92C" w:rsidRDefault="00B6792C" w:rsidP="00B6792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Online Gerçekleştirilecek Veri Toplama İşlemleri İçin Dikkat Edilecek Noktalar</w:t>
      </w:r>
    </w:p>
    <w:p w:rsidR="00B6792C" w:rsidRDefault="00B6792C" w:rsidP="00B6792C">
      <w:pPr>
        <w:pStyle w:val="NormalWeb"/>
        <w:spacing w:before="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1. COVID-19 sürecinde yapılacak çalışmaların (anket, vs.) Sağlık Bakanlığı’na bildirilmesi gerekmektedir: </w:t>
      </w:r>
      <w:hyperlink r:id="rId4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https://bilimselarastirma.saglik.gov.tr/_layouts/15/BilimselYayin_Membership/login.aspx?ReturnUrl=%2f_layouts%2f15%2fAuthenticate.aspx%3fSource%3d%252F&amp;Source=%2F</w:t>
        </w:r>
      </w:hyperlink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2. Araştırma sürecinde katılımcılara erişiminiz çevrimiçi platformlarda olacaksa onam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prosedürü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ile ilgili aşağıdaki adımları takip etmeniz ve onam formlarınızı bu doğrultuda düzenlemeniz gerekmektedir.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--Katılımcılarla görüşmenizin başında katılım onayını sözlü olarak alabilirsiniz.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--Onam formunu mümkünse çevrimiçi olarak gönderip okumalarını sağlayabilirsiniz. Bunun mümkün olmadığı durumlarda onam formunu katılımcıya okuyup onayını isteyebilirsiniz.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--Eğer ses ve/veya video kaydı alınacaksa, katılımcıdan, çalışmaya katılım onayından ayrı olarak bir de ses veya video kaydı için sözlü onay alınmalıdır.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--Eğer çalışmanız için görüntü kaydı gerekli değilse görüşmeleriniz için kullanacağınız çevrimiçi platformun video kaydı fonksiyonunu kullandığınız takdirde katılımcıya videosunu kapatma seçeneği sunarak yalnızca ses kaydı almanız önerilir.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--Görüşmeleri kaydedildiği durumlarda, kayıtların saklandığı ortamın güvenliğinden araştırmacı sorumludur. Bu durumda verilerin nerede saklanacağı ve olası güvenlik önlemleri ile ilgili katılımcıya bilgi verilmesi gerekmektedir. </w:t>
      </w:r>
    </w:p>
    <w:p w:rsidR="00B6792C" w:rsidRDefault="00B6792C" w:rsidP="00B6792C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3. Katılımcılarla yüz yüze yapılacak görüşmelerde COVID-19 bulaşma riski göz önüne alınıp, gerek araştırma ekibi, gerek katılımcılar için riskin azaltılması adına ne gibi önlemler alınacağı formda açıkça belirtilmelidir. Örneğin, kampüs içi </w:t>
      </w:r>
      <w:r w:rsidR="00773D1B">
        <w:rPr>
          <w:rFonts w:ascii="Arial" w:hAnsi="Arial" w:cs="Arial"/>
          <w:color w:val="000000"/>
          <w:sz w:val="22"/>
          <w:szCs w:val="22"/>
        </w:rPr>
        <w:t>laboratuvarda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 yürütülecek bir araştırmada, ne tür bir yöntem izleneceği, sahada yüz yüze görüşmeler için nasıl bir ortam sağlanacağı risk azaltma protokolü kapsamında düşünülmelidir.</w:t>
      </w:r>
    </w:p>
    <w:p w:rsidR="00B6792C" w:rsidRDefault="00B6792C" w:rsidP="00B6792C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Sağlıklı Araştırmalar,</w:t>
      </w:r>
    </w:p>
    <w:p w:rsidR="00B6792C" w:rsidRDefault="00B6792C" w:rsidP="00B6792C">
      <w:pPr>
        <w:pStyle w:val="NormalWeb"/>
        <w:spacing w:before="0" w:beforeAutospacing="0" w:after="240" w:afterAutospacing="0"/>
      </w:pPr>
      <w:r>
        <w:rPr>
          <w:rFonts w:ascii="Arial" w:hAnsi="Arial" w:cs="Arial"/>
          <w:b/>
          <w:bCs/>
          <w:color w:val="000000"/>
          <w:sz w:val="22"/>
          <w:szCs w:val="22"/>
        </w:rPr>
        <w:t>Sosyal ve Beşeri Bilimler İnsan Araştırmaları Etik Kurulu</w:t>
      </w:r>
    </w:p>
    <w:p w:rsidR="009D1558" w:rsidRDefault="009D1558"/>
    <w:sectPr w:rsidR="009D1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92C"/>
    <w:rsid w:val="00773D1B"/>
    <w:rsid w:val="009D1558"/>
    <w:rsid w:val="00B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2DAD90-A523-4CF4-919C-9E0D407B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7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B67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limselarastirma.saglik.gov.tr/_layouts/15/BilimselYayin_Membership/login.aspx?ReturnUrl=%2f_layouts%2f15%2fAuthenticate.aspx%3fSource%3d%252F&amp;Source=%2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sabri kiratli</dc:creator>
  <cp:keywords/>
  <dc:description/>
  <cp:lastModifiedBy>osman sabri kiratli</cp:lastModifiedBy>
  <cp:revision>2</cp:revision>
  <dcterms:created xsi:type="dcterms:W3CDTF">2020-06-02T09:25:00Z</dcterms:created>
  <dcterms:modified xsi:type="dcterms:W3CDTF">2020-06-02T09:26:00Z</dcterms:modified>
</cp:coreProperties>
</file>