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3C" w:rsidRPr="0087573C" w:rsidRDefault="0087573C" w:rsidP="0081740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2015</w:t>
      </w:r>
      <w:r w:rsidR="0081740C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7573C">
        <w:rPr>
          <w:rFonts w:ascii="Times New Roman" w:eastAsia="Calibri" w:hAnsi="Times New Roman" w:cs="Times New Roman"/>
          <w:b/>
          <w:sz w:val="44"/>
          <w:szCs w:val="44"/>
        </w:rPr>
        <w:t>BOĞAZİÇİ ÜNİVERSİTESİ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7573C">
        <w:rPr>
          <w:rFonts w:ascii="Times New Roman" w:eastAsia="Calibri" w:hAnsi="Times New Roman" w:cs="Times New Roman"/>
          <w:b/>
          <w:sz w:val="44"/>
          <w:szCs w:val="44"/>
        </w:rPr>
        <w:t>ÖĞRENCİ REHBERLİK VE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7573C">
        <w:rPr>
          <w:rFonts w:ascii="Times New Roman" w:eastAsia="Calibri" w:hAnsi="Times New Roman" w:cs="Times New Roman"/>
          <w:b/>
          <w:sz w:val="44"/>
          <w:szCs w:val="44"/>
        </w:rPr>
        <w:t>PSİKOLOJİK DANIŞMANLIK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7573C">
        <w:rPr>
          <w:rFonts w:ascii="Times New Roman" w:eastAsia="Calibri" w:hAnsi="Times New Roman" w:cs="Times New Roman"/>
          <w:b/>
          <w:sz w:val="44"/>
          <w:szCs w:val="44"/>
        </w:rPr>
        <w:t>MERKEZİ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7573C">
        <w:rPr>
          <w:rFonts w:ascii="Times New Roman" w:eastAsia="Calibri" w:hAnsi="Times New Roman" w:cs="Times New Roman"/>
          <w:b/>
          <w:sz w:val="44"/>
          <w:szCs w:val="44"/>
        </w:rPr>
        <w:t>(BÜREM)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7573C">
        <w:rPr>
          <w:rFonts w:ascii="Times New Roman" w:eastAsia="Calibri" w:hAnsi="Times New Roman" w:cs="Times New Roman"/>
          <w:b/>
          <w:sz w:val="44"/>
          <w:szCs w:val="44"/>
        </w:rPr>
        <w:t>ÇALIŞMA RAPORU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87573C" w:rsidP="0087573C">
      <w:pPr>
        <w:spacing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A437A7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Raportör:  BÜREM</w:t>
      </w:r>
    </w:p>
    <w:p w:rsidR="0087573C" w:rsidRPr="0087573C" w:rsidRDefault="0087573C" w:rsidP="0087573C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7573C">
        <w:rPr>
          <w:rFonts w:ascii="Times New Roman" w:eastAsia="Calibri" w:hAnsi="Times New Roman" w:cs="Times New Roman"/>
          <w:b/>
          <w:sz w:val="44"/>
          <w:szCs w:val="44"/>
        </w:rPr>
        <w:t xml:space="preserve">Uzm. </w:t>
      </w:r>
      <w:proofErr w:type="spellStart"/>
      <w:r>
        <w:rPr>
          <w:rFonts w:ascii="Times New Roman" w:eastAsia="Calibri" w:hAnsi="Times New Roman" w:cs="Times New Roman"/>
          <w:b/>
          <w:sz w:val="44"/>
          <w:szCs w:val="44"/>
        </w:rPr>
        <w:t>Psk</w:t>
      </w:r>
      <w:proofErr w:type="spellEnd"/>
      <w:r>
        <w:rPr>
          <w:rFonts w:ascii="Times New Roman" w:eastAsia="Calibri" w:hAnsi="Times New Roman" w:cs="Times New Roman"/>
          <w:b/>
          <w:sz w:val="44"/>
          <w:szCs w:val="44"/>
        </w:rPr>
        <w:t xml:space="preserve">. Danışman Berta </w:t>
      </w:r>
      <w:proofErr w:type="spellStart"/>
      <w:r>
        <w:rPr>
          <w:rFonts w:ascii="Times New Roman" w:eastAsia="Calibri" w:hAnsi="Times New Roman" w:cs="Times New Roman"/>
          <w:b/>
          <w:sz w:val="44"/>
          <w:szCs w:val="44"/>
        </w:rPr>
        <w:t>Moreno</w:t>
      </w:r>
      <w:proofErr w:type="spellEnd"/>
    </w:p>
    <w:p w:rsidR="0087573C" w:rsidRPr="0087573C" w:rsidRDefault="0087573C" w:rsidP="0087573C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87573C" w:rsidP="0087573C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87573C" w:rsidP="0087573C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87573C" w:rsidP="0087573C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7573C" w:rsidRPr="0087573C" w:rsidRDefault="0087573C" w:rsidP="0087573C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1740C" w:rsidRDefault="0081740C" w:rsidP="008757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40C" w:rsidRDefault="0081740C" w:rsidP="008757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73C" w:rsidRPr="0087573C" w:rsidRDefault="0087573C" w:rsidP="008757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7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İÇİNDEKİLER</w:t>
      </w:r>
    </w:p>
    <w:p w:rsidR="0087573C" w:rsidRPr="0087573C" w:rsidRDefault="0087573C" w:rsidP="0087573C">
      <w:pPr>
        <w:rPr>
          <w:rFonts w:ascii="Times New Roman" w:eastAsia="Calibri" w:hAnsi="Times New Roman" w:cs="Times New Roman"/>
          <w:sz w:val="24"/>
          <w:szCs w:val="24"/>
        </w:rPr>
      </w:pPr>
      <w:r w:rsidRPr="0087573C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</w:p>
    <w:p w:rsidR="0087573C" w:rsidRPr="0087573C" w:rsidRDefault="0087573C" w:rsidP="0087573C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</w:p>
    <w:p w:rsidR="0087573C" w:rsidRPr="0087573C" w:rsidRDefault="0087573C" w:rsidP="0087573C">
      <w:pPr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87573C">
        <w:rPr>
          <w:rFonts w:ascii="Times New Roman" w:eastAsia="Calibri" w:hAnsi="Times New Roman" w:cs="Times New Roman"/>
          <w:sz w:val="24"/>
          <w:szCs w:val="24"/>
        </w:rPr>
        <w:t xml:space="preserve">Özet                              </w:t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</w:r>
      <w:r w:rsidRPr="0087573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87573C" w:rsidRPr="00F20E64" w:rsidRDefault="00A4210E" w:rsidP="00F20E64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Bireysel Danışma</w:t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7573C" w:rsidRPr="00F20E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</w:t>
      </w:r>
    </w:p>
    <w:p w:rsidR="0087573C" w:rsidRPr="0087573C" w:rsidRDefault="0087573C" w:rsidP="0087573C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Grup Çalışmaları        </w:t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7573C" w:rsidRPr="0087573C" w:rsidRDefault="0087573C" w:rsidP="0087573C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Birimlerle Ortak Çalışmalar   </w:t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7573C" w:rsidRPr="0087573C" w:rsidRDefault="0087573C" w:rsidP="0087573C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Hizmet-içi Eğitim ve Etkinlikler         </w:t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7573C" w:rsidRPr="0087573C" w:rsidRDefault="0087573C" w:rsidP="0087573C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Değerlendirme, Kaynak Oluşturma ve Araştırma       </w:t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7573C" w:rsidRPr="0087573C" w:rsidRDefault="0087573C" w:rsidP="0087573C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Tartışma           </w:t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7573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7573C" w:rsidRPr="0087573C" w:rsidRDefault="0087573C" w:rsidP="0087573C">
      <w:pPr>
        <w:rPr>
          <w:rFonts w:ascii="Times New Roman" w:eastAsia="Calibri" w:hAnsi="Times New Roman" w:cs="Times New Roman"/>
          <w:sz w:val="44"/>
          <w:szCs w:val="44"/>
        </w:rPr>
      </w:pPr>
    </w:p>
    <w:p w:rsidR="0087573C" w:rsidRPr="0087573C" w:rsidRDefault="0087573C" w:rsidP="0087573C">
      <w:pPr>
        <w:rPr>
          <w:rFonts w:ascii="Times New Roman" w:eastAsia="Calibri" w:hAnsi="Times New Roman" w:cs="Times New Roman"/>
          <w:sz w:val="44"/>
          <w:szCs w:val="44"/>
        </w:rPr>
      </w:pPr>
    </w:p>
    <w:p w:rsidR="0087573C" w:rsidRPr="0087573C" w:rsidRDefault="0087573C" w:rsidP="0087573C">
      <w:pPr>
        <w:rPr>
          <w:rFonts w:ascii="Times New Roman" w:eastAsia="Calibri" w:hAnsi="Times New Roman" w:cs="Times New Roman"/>
          <w:sz w:val="44"/>
          <w:szCs w:val="4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73C" w:rsidRPr="0087573C" w:rsidRDefault="0087573C" w:rsidP="008757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64DF" w:rsidRDefault="00B064DF"/>
    <w:p w:rsidR="0072701A" w:rsidRDefault="0072701A"/>
    <w:p w:rsidR="0072701A" w:rsidRDefault="0072701A"/>
    <w:p w:rsidR="0072701A" w:rsidRDefault="0072701A"/>
    <w:p w:rsidR="0072701A" w:rsidRPr="0072701A" w:rsidRDefault="0072701A" w:rsidP="007270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70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TABLOLAR</w:t>
      </w:r>
    </w:p>
    <w:p w:rsidR="0072701A" w:rsidRPr="0072701A" w:rsidRDefault="0072701A" w:rsidP="0072701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  <w:r w:rsidRPr="0072701A">
        <w:rPr>
          <w:rFonts w:ascii="Times New Roman" w:eastAsia="Calibri" w:hAnsi="Times New Roman" w:cs="Times New Roman"/>
          <w:sz w:val="24"/>
          <w:szCs w:val="24"/>
        </w:rPr>
        <w:tab/>
      </w:r>
    </w:p>
    <w:p w:rsidR="0072701A" w:rsidRPr="0072701A" w:rsidRDefault="008B677C" w:rsidP="00727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Bireysel Danışma</w:t>
      </w:r>
      <w:r w:rsidR="0072701A" w:rsidRPr="0072701A">
        <w:rPr>
          <w:rFonts w:ascii="Times New Roman" w:eastAsia="Calibri" w:hAnsi="Times New Roman" w:cs="Times New Roman"/>
          <w:sz w:val="24"/>
          <w:szCs w:val="24"/>
        </w:rPr>
        <w:t xml:space="preserve"> Başvurusunda Bulunan Öğrencilerin Hizmetleri                                                         </w:t>
      </w:r>
    </w:p>
    <w:p w:rsidR="0072701A" w:rsidRPr="0072701A" w:rsidRDefault="0072701A" w:rsidP="00727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   Kullanım Dağılımları                                                                                                                                                                        </w:t>
      </w:r>
    </w:p>
    <w:p w:rsidR="0072701A" w:rsidRPr="0072701A" w:rsidRDefault="008B677C" w:rsidP="00727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Bireysel Danışma</w:t>
      </w:r>
      <w:r w:rsidR="0072701A" w:rsidRPr="0072701A">
        <w:rPr>
          <w:rFonts w:ascii="Times New Roman" w:eastAsia="Calibri" w:hAnsi="Times New Roman" w:cs="Times New Roman"/>
          <w:sz w:val="24"/>
          <w:szCs w:val="24"/>
        </w:rPr>
        <w:t xml:space="preserve"> Başvurusundaki Nedenlerin Dağılımı                           </w:t>
      </w:r>
    </w:p>
    <w:p w:rsidR="0072701A" w:rsidRPr="0072701A" w:rsidRDefault="0072701A" w:rsidP="00727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3. Grup Çalışmalarının Dökümü         </w:t>
      </w:r>
    </w:p>
    <w:p w:rsidR="0072701A" w:rsidRPr="0072701A" w:rsidRDefault="0072701A" w:rsidP="00727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4. BÜREM Personeli Gözetim Etkinliklerinin Dökümü    </w:t>
      </w:r>
    </w:p>
    <w:p w:rsidR="0072701A" w:rsidRPr="0072701A" w:rsidRDefault="0072701A" w:rsidP="00727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5. BÜREM Personelinin Kurum-dışı Katıldığı Hizmet-içi Eğitim  </w:t>
      </w:r>
    </w:p>
    <w:p w:rsidR="0072701A" w:rsidRPr="0072701A" w:rsidRDefault="0072701A" w:rsidP="007270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    Etkinliklerinin Dökümü          </w:t>
      </w:r>
    </w:p>
    <w:p w:rsidR="0072701A" w:rsidRDefault="0072701A"/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Pr="0072701A" w:rsidRDefault="00713610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2015</w:t>
      </w:r>
    </w:p>
    <w:p w:rsidR="0072701A" w:rsidRP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01A">
        <w:rPr>
          <w:rFonts w:ascii="Times New Roman" w:eastAsia="Calibri" w:hAnsi="Times New Roman" w:cs="Times New Roman"/>
          <w:b/>
          <w:sz w:val="24"/>
          <w:szCs w:val="24"/>
        </w:rPr>
        <w:t xml:space="preserve">BOĞAZİÇİ ÜNİVERSİTESİ </w:t>
      </w:r>
    </w:p>
    <w:p w:rsidR="0072701A" w:rsidRP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01A">
        <w:rPr>
          <w:rFonts w:ascii="Times New Roman" w:eastAsia="Calibri" w:hAnsi="Times New Roman" w:cs="Times New Roman"/>
          <w:b/>
          <w:sz w:val="24"/>
          <w:szCs w:val="24"/>
        </w:rPr>
        <w:t xml:space="preserve">REHBERLİK VE PSİKOLOJİK DANIŞMANLIK MERKEZİ </w:t>
      </w:r>
    </w:p>
    <w:p w:rsidR="0072701A" w:rsidRP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01A">
        <w:rPr>
          <w:rFonts w:ascii="Times New Roman" w:eastAsia="Calibri" w:hAnsi="Times New Roman" w:cs="Times New Roman"/>
          <w:b/>
          <w:sz w:val="24"/>
          <w:szCs w:val="24"/>
        </w:rPr>
        <w:t xml:space="preserve">(BÜREM) </w:t>
      </w:r>
    </w:p>
    <w:p w:rsidR="0072701A" w:rsidRPr="0072701A" w:rsidRDefault="0072701A" w:rsidP="0072701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01A">
        <w:rPr>
          <w:rFonts w:ascii="Times New Roman" w:eastAsia="Calibri" w:hAnsi="Times New Roman" w:cs="Times New Roman"/>
          <w:b/>
          <w:sz w:val="24"/>
          <w:szCs w:val="24"/>
        </w:rPr>
        <w:t xml:space="preserve">ÇALIŞMA RAPORU </w:t>
      </w:r>
    </w:p>
    <w:p w:rsidR="0072701A" w:rsidRPr="0072701A" w:rsidRDefault="0072701A" w:rsidP="0072701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701A" w:rsidRDefault="0072701A" w:rsidP="0072701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01A">
        <w:rPr>
          <w:rFonts w:ascii="Times New Roman" w:eastAsia="Calibri" w:hAnsi="Times New Roman" w:cs="Times New Roman"/>
          <w:b/>
          <w:sz w:val="24"/>
          <w:szCs w:val="24"/>
        </w:rPr>
        <w:t>Özet</w:t>
      </w:r>
    </w:p>
    <w:p w:rsidR="0072701A" w:rsidRPr="0072701A" w:rsidRDefault="0072701A" w:rsidP="0072701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A" w:rsidRPr="0072701A" w:rsidRDefault="0072701A" w:rsidP="0072701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BÜREM’ </w:t>
      </w:r>
      <w:r>
        <w:rPr>
          <w:rFonts w:ascii="Times New Roman" w:eastAsia="Calibri" w:hAnsi="Times New Roman" w:cs="Times New Roman"/>
          <w:sz w:val="24"/>
          <w:szCs w:val="24"/>
        </w:rPr>
        <w:t>in 2015 yılındaki (01 Ocak 2015 - 31 Aralık 2015</w:t>
      </w:r>
      <w:r w:rsidRPr="0072701A">
        <w:rPr>
          <w:rFonts w:ascii="Times New Roman" w:eastAsia="Calibri" w:hAnsi="Times New Roman" w:cs="Times New Roman"/>
          <w:sz w:val="24"/>
          <w:szCs w:val="24"/>
        </w:rPr>
        <w:t>) etkinlikleri beş ana başlık altında sıralanabilir. 1. Bireysel danışmanlık, 2. Grup çalışmaları, 3. Diğer birimlerle ortak çalışmalar, 4. Hizmet-içi eğitim ve etkinlikler, 5. Değerlendirme, kaynak oluşturma ve araştırma. Merkezimiz</w:t>
      </w:r>
      <w:r>
        <w:rPr>
          <w:rFonts w:ascii="Times New Roman" w:eastAsia="Calibri" w:hAnsi="Times New Roman" w:cs="Times New Roman"/>
          <w:sz w:val="24"/>
          <w:szCs w:val="24"/>
        </w:rPr>
        <w:t>e hizmet almak için başvuran 512</w:t>
      </w:r>
      <w:r w:rsidR="004A68EA">
        <w:rPr>
          <w:rFonts w:ascii="Times New Roman" w:eastAsia="Calibri" w:hAnsi="Times New Roman" w:cs="Times New Roman"/>
          <w:sz w:val="24"/>
          <w:szCs w:val="24"/>
        </w:rPr>
        <w:t xml:space="preserve"> öğrenciden 488</w:t>
      </w: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 tanesi ile ön</w:t>
      </w:r>
      <w:r w:rsidR="000E7E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01A">
        <w:rPr>
          <w:rFonts w:ascii="Times New Roman" w:eastAsia="Calibri" w:hAnsi="Times New Roman" w:cs="Times New Roman"/>
          <w:sz w:val="24"/>
          <w:szCs w:val="24"/>
        </w:rPr>
        <w:t>görüşme yapılmış, yapılan görüşmeler doğrultusunda bu öğrenciler gereksinimlerine uygun hizmetlere yönlendirilmiştir. Başvurularda en sık belirtilen sıkıntılar sırasıyla, duygu</w:t>
      </w:r>
      <w:r w:rsidR="000E7E84">
        <w:rPr>
          <w:rFonts w:ascii="Times New Roman" w:eastAsia="Calibri" w:hAnsi="Times New Roman" w:cs="Times New Roman"/>
          <w:sz w:val="24"/>
          <w:szCs w:val="24"/>
        </w:rPr>
        <w:t>-</w:t>
      </w:r>
      <w:r w:rsidRPr="0072701A">
        <w:rPr>
          <w:rFonts w:ascii="Times New Roman" w:eastAsia="Calibri" w:hAnsi="Times New Roman" w:cs="Times New Roman"/>
          <w:sz w:val="24"/>
          <w:szCs w:val="24"/>
        </w:rPr>
        <w:t>durum, kaygı ve ilişki sorunları olmuştur. Bu yıl da öğrencilerin ciddi sıkıntılarla başvuruda bulunduğu gözl</w:t>
      </w:r>
      <w:r w:rsidR="00FB0650">
        <w:rPr>
          <w:rFonts w:ascii="Times New Roman" w:eastAsia="Calibri" w:hAnsi="Times New Roman" w:cs="Times New Roman"/>
          <w:sz w:val="24"/>
          <w:szCs w:val="24"/>
        </w:rPr>
        <w:t>enmiştir. Yıl boyunca toplam 203</w:t>
      </w: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 öğrenci birey</w:t>
      </w:r>
      <w:r w:rsidR="00FB0650">
        <w:rPr>
          <w:rFonts w:ascii="Times New Roman" w:eastAsia="Calibri" w:hAnsi="Times New Roman" w:cs="Times New Roman"/>
          <w:sz w:val="24"/>
          <w:szCs w:val="24"/>
        </w:rPr>
        <w:t>sel görüşmeye yönlendirilmiş, 64</w:t>
      </w:r>
      <w:r w:rsidR="0081740C">
        <w:rPr>
          <w:rFonts w:ascii="Times New Roman" w:eastAsia="Calibri" w:hAnsi="Times New Roman" w:cs="Times New Roman"/>
          <w:sz w:val="24"/>
          <w:szCs w:val="24"/>
        </w:rPr>
        <w:t xml:space="preserve"> öğrenci ise 6 farklı </w:t>
      </w:r>
      <w:r w:rsidRPr="0072701A">
        <w:rPr>
          <w:rFonts w:ascii="Times New Roman" w:eastAsia="Calibri" w:hAnsi="Times New Roman" w:cs="Times New Roman"/>
          <w:sz w:val="24"/>
          <w:szCs w:val="24"/>
        </w:rPr>
        <w:t>grup çalışmasından yararlanmıştır. BÜREM uzmanları yıl boyunca mesleki g</w:t>
      </w:r>
      <w:r w:rsidR="00713610">
        <w:rPr>
          <w:rFonts w:ascii="Times New Roman" w:eastAsia="Calibri" w:hAnsi="Times New Roman" w:cs="Times New Roman"/>
          <w:sz w:val="24"/>
          <w:szCs w:val="24"/>
        </w:rPr>
        <w:t>elişim amaçlı düzenli gözetime</w:t>
      </w:r>
      <w:r w:rsidRPr="0072701A">
        <w:rPr>
          <w:rFonts w:ascii="Times New Roman" w:eastAsia="Calibri" w:hAnsi="Times New Roman" w:cs="Times New Roman"/>
          <w:sz w:val="24"/>
          <w:szCs w:val="24"/>
        </w:rPr>
        <w:t xml:space="preserve"> katılmışlardır.</w:t>
      </w:r>
    </w:p>
    <w:p w:rsidR="0072701A" w:rsidRDefault="0072701A"/>
    <w:p w:rsidR="004A68EA" w:rsidRDefault="004A68EA"/>
    <w:p w:rsidR="004A68EA" w:rsidRDefault="004A68EA"/>
    <w:p w:rsidR="004A68EA" w:rsidRDefault="004A68EA"/>
    <w:p w:rsidR="004A68EA" w:rsidRDefault="004A68EA"/>
    <w:p w:rsidR="004A68EA" w:rsidRDefault="004A68EA"/>
    <w:p w:rsidR="004A68EA" w:rsidRDefault="004A68EA"/>
    <w:p w:rsidR="004A68EA" w:rsidRDefault="004A68EA"/>
    <w:p w:rsidR="004A68EA" w:rsidRDefault="004A68EA"/>
    <w:p w:rsidR="004A68EA" w:rsidRDefault="004A68EA"/>
    <w:p w:rsidR="004A68EA" w:rsidRPr="004A68EA" w:rsidRDefault="004A68EA" w:rsidP="004A68E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2015 </w:t>
      </w:r>
      <w:r w:rsidRPr="004A68EA">
        <w:rPr>
          <w:rFonts w:ascii="Times New Roman" w:eastAsia="Calibri" w:hAnsi="Times New Roman" w:cs="Times New Roman"/>
          <w:b/>
          <w:sz w:val="24"/>
          <w:szCs w:val="24"/>
        </w:rPr>
        <w:t>YILI</w:t>
      </w:r>
    </w:p>
    <w:p w:rsidR="004A68EA" w:rsidRPr="004A68EA" w:rsidRDefault="004A68EA" w:rsidP="004A68E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8EA">
        <w:rPr>
          <w:rFonts w:ascii="Times New Roman" w:eastAsia="Calibri" w:hAnsi="Times New Roman" w:cs="Times New Roman"/>
          <w:b/>
          <w:sz w:val="24"/>
          <w:szCs w:val="24"/>
        </w:rPr>
        <w:t>BÜREM ÇALIŞMA RAPORU</w:t>
      </w:r>
    </w:p>
    <w:p w:rsidR="004A68EA" w:rsidRPr="004A68EA" w:rsidRDefault="004A68EA" w:rsidP="004A68E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Bu raporda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01 Ocak 2015 - 31 Aralık 2015 </w:t>
      </w:r>
      <w:r w:rsidRPr="004A68EA">
        <w:rPr>
          <w:rFonts w:ascii="Times New Roman" w:eastAsia="Calibri" w:hAnsi="Times New Roman" w:cs="Times New Roman"/>
          <w:sz w:val="24"/>
          <w:szCs w:val="24"/>
        </w:rPr>
        <w:t>tarihleri arasında BÜREM’ de sunulmuş olan rehberlik ve psikolojik danışmanlık hizmetleri özetlenmiştir</w:t>
      </w:r>
      <w:r w:rsidR="00A24747">
        <w:rPr>
          <w:rFonts w:ascii="Times New Roman" w:eastAsia="Calibri" w:hAnsi="Times New Roman" w:cs="Times New Roman"/>
          <w:sz w:val="24"/>
          <w:szCs w:val="24"/>
        </w:rPr>
        <w:t>. Geçmiş yıllarda BÜREM etkinlik</w:t>
      </w: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 raporları, akademik yıl </w:t>
      </w:r>
      <w:r w:rsidR="00787194">
        <w:rPr>
          <w:rFonts w:ascii="Times New Roman" w:eastAsia="Calibri" w:hAnsi="Times New Roman" w:cs="Times New Roman"/>
          <w:sz w:val="24"/>
          <w:szCs w:val="24"/>
        </w:rPr>
        <w:t>temel</w:t>
      </w: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 alın</w:t>
      </w:r>
      <w:r w:rsidR="00D7756E">
        <w:rPr>
          <w:rFonts w:ascii="Times New Roman" w:eastAsia="Calibri" w:hAnsi="Times New Roman" w:cs="Times New Roman"/>
          <w:sz w:val="24"/>
          <w:szCs w:val="24"/>
        </w:rPr>
        <w:t>arak</w:t>
      </w:r>
      <w:r w:rsidR="00A24747">
        <w:rPr>
          <w:rFonts w:ascii="Times New Roman" w:eastAsia="Calibri" w:hAnsi="Times New Roman" w:cs="Times New Roman"/>
          <w:sz w:val="24"/>
          <w:szCs w:val="24"/>
        </w:rPr>
        <w:t xml:space="preserve"> (Eylül ayından Eylül ayına)</w:t>
      </w:r>
      <w:r w:rsidR="00D77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hazırlanırken, 2014 yılı itibariyle, stratejik raporla ortak takvim dönemi kullanmasının </w:t>
      </w:r>
      <w:r>
        <w:rPr>
          <w:rFonts w:ascii="Times New Roman" w:eastAsia="Calibri" w:hAnsi="Times New Roman" w:cs="Times New Roman"/>
          <w:sz w:val="24"/>
          <w:szCs w:val="24"/>
        </w:rPr>
        <w:t>daha uygun olacağı düşünülmüş, 2015 yılı raporu da</w:t>
      </w:r>
      <w:r w:rsidR="00D7756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56E">
        <w:rPr>
          <w:rFonts w:ascii="Times New Roman" w:eastAsia="Calibri" w:hAnsi="Times New Roman" w:cs="Times New Roman"/>
          <w:sz w:val="24"/>
          <w:szCs w:val="24"/>
        </w:rPr>
        <w:t xml:space="preserve">bu şekilde, </w:t>
      </w:r>
      <w:r w:rsidRPr="004A68EA">
        <w:rPr>
          <w:rFonts w:ascii="Times New Roman" w:eastAsia="Calibri" w:hAnsi="Times New Roman" w:cs="Times New Roman"/>
          <w:sz w:val="24"/>
          <w:szCs w:val="24"/>
        </w:rPr>
        <w:t>yılba</w:t>
      </w:r>
      <w:r w:rsidR="0081740C">
        <w:rPr>
          <w:rFonts w:ascii="Times New Roman" w:eastAsia="Calibri" w:hAnsi="Times New Roman" w:cs="Times New Roman"/>
          <w:sz w:val="24"/>
          <w:szCs w:val="24"/>
        </w:rPr>
        <w:t xml:space="preserve">şından yılsonuna kadar, tüm yılı </w:t>
      </w:r>
      <w:r w:rsidRPr="004A68EA">
        <w:rPr>
          <w:rFonts w:ascii="Times New Roman" w:eastAsia="Calibri" w:hAnsi="Times New Roman" w:cs="Times New Roman"/>
          <w:sz w:val="24"/>
          <w:szCs w:val="24"/>
        </w:rPr>
        <w:t>kapsayacak şekilde</w:t>
      </w:r>
      <w:r w:rsidR="0081740C">
        <w:rPr>
          <w:rFonts w:ascii="Times New Roman" w:eastAsia="Calibri" w:hAnsi="Times New Roman" w:cs="Times New Roman"/>
          <w:sz w:val="24"/>
          <w:szCs w:val="24"/>
        </w:rPr>
        <w:t>,</w:t>
      </w: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 ha</w:t>
      </w:r>
      <w:r>
        <w:rPr>
          <w:rFonts w:ascii="Times New Roman" w:eastAsia="Calibri" w:hAnsi="Times New Roman" w:cs="Times New Roman"/>
          <w:sz w:val="24"/>
          <w:szCs w:val="24"/>
        </w:rPr>
        <w:t>zırlanmıştır.</w:t>
      </w:r>
    </w:p>
    <w:p w:rsidR="004A68EA" w:rsidRPr="004A68EA" w:rsidRDefault="004A68EA" w:rsidP="004A68E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Rapor, </w:t>
      </w:r>
      <w:proofErr w:type="spellStart"/>
      <w:r w:rsidRPr="004A68EA">
        <w:rPr>
          <w:rFonts w:ascii="Times New Roman" w:eastAsia="Calibri" w:hAnsi="Times New Roman" w:cs="Times New Roman"/>
          <w:sz w:val="24"/>
          <w:szCs w:val="24"/>
        </w:rPr>
        <w:t>BÜREM’de</w:t>
      </w:r>
      <w:proofErr w:type="spellEnd"/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 farklı konumlarda çalışan (tam zamanlı, kısmi zamanlı ve gönüllü) tüm uzmanlar tarafından verilmekte olan hizmetlerle ilgili bilgi vermek amacıyla hazırlanmıştır. Bu hizmetler beş ayrı başlık altında topla</w:t>
      </w:r>
      <w:r w:rsidR="002F3357">
        <w:rPr>
          <w:rFonts w:ascii="Times New Roman" w:eastAsia="Calibri" w:hAnsi="Times New Roman" w:cs="Times New Roman"/>
          <w:sz w:val="24"/>
          <w:szCs w:val="24"/>
        </w:rPr>
        <w:t>nmıştır: 1. Bireysel Danışma</w:t>
      </w:r>
      <w:r w:rsidRPr="004A68EA">
        <w:rPr>
          <w:rFonts w:ascii="Times New Roman" w:eastAsia="Calibri" w:hAnsi="Times New Roman" w:cs="Times New Roman"/>
          <w:sz w:val="24"/>
          <w:szCs w:val="24"/>
        </w:rPr>
        <w:t>, 2. Grup Çalışmaları, 3. Diğer Birimlerle Ortak Çalışmalar, 4. Hizmet-içi Eğitim ve Etkinlikler, 5. Değerlendirme, Kaynak Oluşturma ve Araştırma</w:t>
      </w:r>
      <w:r w:rsidR="007871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8EA" w:rsidRPr="004A68EA" w:rsidRDefault="001679EF" w:rsidP="001679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="002F335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BİREYSEL DANIŞMA</w:t>
      </w:r>
    </w:p>
    <w:p w:rsidR="004A68EA" w:rsidRPr="004A68EA" w:rsidRDefault="004A68EA" w:rsidP="004A68E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8EA">
        <w:rPr>
          <w:rFonts w:ascii="Times New Roman" w:eastAsia="Calibri" w:hAnsi="Times New Roman" w:cs="Times New Roman"/>
          <w:sz w:val="24"/>
          <w:szCs w:val="24"/>
        </w:rPr>
        <w:t>Tablo 1’ de</w:t>
      </w:r>
      <w:r w:rsidR="00A34F22">
        <w:rPr>
          <w:rFonts w:ascii="Times New Roman" w:eastAsia="Calibri" w:hAnsi="Times New Roman" w:cs="Times New Roman"/>
          <w:sz w:val="24"/>
          <w:szCs w:val="24"/>
        </w:rPr>
        <w:t xml:space="preserve"> 01 Ocak 2015 - 31 Aralık 2015</w:t>
      </w: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 tarihleri arasında merkezimize bireysel danışmanlık için başvuruda bulunan öğrencilere sunulan farklı hizmetlerin sayı ve yüzdeleri bulunmak</w:t>
      </w:r>
      <w:r w:rsidR="00A34F22">
        <w:rPr>
          <w:rFonts w:ascii="Times New Roman" w:eastAsia="Calibri" w:hAnsi="Times New Roman" w:cs="Times New Roman"/>
          <w:sz w:val="24"/>
          <w:szCs w:val="24"/>
        </w:rPr>
        <w:t>tadır.  Başvuruda bulunan 512 öğrencinin 346</w:t>
      </w:r>
      <w:r w:rsidRPr="004A68EA">
        <w:rPr>
          <w:rFonts w:ascii="Times New Roman" w:eastAsia="Calibri" w:hAnsi="Times New Roman" w:cs="Times New Roman"/>
          <w:sz w:val="24"/>
          <w:szCs w:val="24"/>
        </w:rPr>
        <w:t>’</w:t>
      </w:r>
      <w:r w:rsidR="00A34F22">
        <w:rPr>
          <w:rFonts w:ascii="Times New Roman" w:eastAsia="Calibri" w:hAnsi="Times New Roman" w:cs="Times New Roman"/>
          <w:sz w:val="24"/>
          <w:szCs w:val="24"/>
        </w:rPr>
        <w:t>sı kadın, 166</w:t>
      </w:r>
      <w:r w:rsidRPr="004A68EA">
        <w:rPr>
          <w:rFonts w:ascii="Times New Roman" w:eastAsia="Calibri" w:hAnsi="Times New Roman" w:cs="Times New Roman"/>
          <w:sz w:val="24"/>
          <w:szCs w:val="24"/>
        </w:rPr>
        <w:t xml:space="preserve">’si erkektir. </w:t>
      </w:r>
    </w:p>
    <w:p w:rsidR="004A68EA" w:rsidRPr="00787194" w:rsidRDefault="004A68EA" w:rsidP="004A68EA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787194">
        <w:rPr>
          <w:rFonts w:ascii="Times New Roman" w:eastAsia="Calibri" w:hAnsi="Times New Roman" w:cs="Times New Roman"/>
          <w:b/>
          <w:sz w:val="20"/>
          <w:szCs w:val="20"/>
        </w:rPr>
        <w:t xml:space="preserve">Tablo 1. </w:t>
      </w:r>
      <w:r w:rsidR="00A24747" w:rsidRPr="00787194">
        <w:rPr>
          <w:rFonts w:ascii="Times New Roman" w:eastAsia="Calibri" w:hAnsi="Times New Roman" w:cs="Times New Roman"/>
          <w:sz w:val="20"/>
          <w:szCs w:val="20"/>
        </w:rPr>
        <w:t>Bireysel Danışma</w:t>
      </w:r>
      <w:r w:rsidRPr="00787194">
        <w:rPr>
          <w:rFonts w:ascii="Times New Roman" w:eastAsia="Calibri" w:hAnsi="Times New Roman" w:cs="Times New Roman"/>
          <w:sz w:val="20"/>
          <w:szCs w:val="20"/>
        </w:rPr>
        <w:t xml:space="preserve"> Başvurusunda Bulunan Öğrencilerin Hizmetleri Kullanım Dağılımları</w:t>
      </w:r>
    </w:p>
    <w:tbl>
      <w:tblPr>
        <w:tblStyle w:val="AkGlgeleme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300"/>
      </w:tblGrid>
      <w:tr w:rsidR="004A68EA" w:rsidRPr="00787194" w:rsidTr="00FA3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Hizmet Türü</w:t>
            </w:r>
          </w:p>
        </w:tc>
        <w:tc>
          <w:tcPr>
            <w:tcW w:w="2126" w:type="dxa"/>
          </w:tcPr>
          <w:p w:rsidR="004A68EA" w:rsidRPr="00787194" w:rsidRDefault="004A68EA" w:rsidP="004A68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Sayı</w:t>
            </w:r>
          </w:p>
        </w:tc>
        <w:tc>
          <w:tcPr>
            <w:tcW w:w="2300" w:type="dxa"/>
          </w:tcPr>
          <w:p w:rsidR="004A68EA" w:rsidRPr="00787194" w:rsidRDefault="004A68EA" w:rsidP="004A68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Yüzde</w:t>
            </w: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Bireysel görüşmesi tamamlananlar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300" w:type="dxa"/>
          </w:tcPr>
          <w:p w:rsidR="004A68EA" w:rsidRPr="00787194" w:rsidRDefault="0081740C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  <w:tr w:rsidR="004A68EA" w:rsidRPr="00787194" w:rsidTr="00FA3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Bireysel görüşmeye yönlendirilenler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300" w:type="dxa"/>
          </w:tcPr>
          <w:p w:rsidR="004A68EA" w:rsidRPr="00787194" w:rsidRDefault="0081740C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Ön görüşmeye gelmeyenler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00" w:type="dxa"/>
          </w:tcPr>
          <w:p w:rsidR="004A68EA" w:rsidRPr="00787194" w:rsidRDefault="0081740C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A68EA" w:rsidRPr="00787194" w:rsidTr="00FA3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Gruba yönlendirilenler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Hastaneye yönlendirilenler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A68EA" w:rsidRPr="00787194" w:rsidTr="00FA3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Revire yönlendirilenler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proofErr w:type="spellStart"/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BÜPAM’a</w:t>
            </w:r>
            <w:proofErr w:type="spellEnd"/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yönlendirilenler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A68EA" w:rsidRPr="00787194" w:rsidTr="00FA3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Özel merkezlere yönlendirilenler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Tek görüşmeye alınanlar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4A68EA" w:rsidRPr="00787194" w:rsidTr="00FA3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Koçluk hizmeti alanlar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Acil görüşmeye alınanlar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A68EA" w:rsidRPr="00787194" w:rsidTr="00FA3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Danışmanlıktan vazgeçenler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00" w:type="dxa"/>
          </w:tcPr>
          <w:p w:rsidR="004A68EA" w:rsidRPr="00787194" w:rsidRDefault="00874B2E" w:rsidP="004A6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A68EA" w:rsidRPr="00787194" w:rsidRDefault="004A68EA" w:rsidP="004A68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sz w:val="20"/>
                <w:szCs w:val="20"/>
              </w:rPr>
              <w:t>Başvuruda bulunan toplam öğrenci sayısı</w:t>
            </w:r>
          </w:p>
        </w:tc>
        <w:tc>
          <w:tcPr>
            <w:tcW w:w="2126" w:type="dxa"/>
          </w:tcPr>
          <w:p w:rsidR="004A68EA" w:rsidRPr="00787194" w:rsidRDefault="00A34F22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71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512</w:t>
            </w:r>
          </w:p>
        </w:tc>
        <w:tc>
          <w:tcPr>
            <w:tcW w:w="2300" w:type="dxa"/>
          </w:tcPr>
          <w:p w:rsidR="004A68EA" w:rsidRPr="00787194" w:rsidRDefault="004A68EA" w:rsidP="004A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ada"/>
        <w:tblW w:w="0" w:type="auto"/>
        <w:tblLook w:val="01E0" w:firstRow="1" w:lastRow="1" w:firstColumn="1" w:lastColumn="1" w:noHBand="0" w:noVBand="0"/>
      </w:tblPr>
      <w:tblGrid>
        <w:gridCol w:w="9216"/>
      </w:tblGrid>
      <w:tr w:rsidR="004A68EA" w:rsidRPr="00787194" w:rsidTr="00FA3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/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25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410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10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10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25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787194" w:rsidTr="00FA3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4A68EA" w:rsidRPr="00787194" w:rsidRDefault="004A68EA" w:rsidP="004A68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85"/>
              </w:tabs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68EA" w:rsidRPr="004A68EA" w:rsidTr="00FA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6" w:type="dxa"/>
            <w:tcBorders>
              <w:top w:val="single" w:sz="18" w:space="0" w:color="FFFFFF"/>
              <w:left w:val="nil"/>
              <w:bottom w:val="nil"/>
              <w:right w:val="nil"/>
            </w:tcBorders>
            <w:hideMark/>
          </w:tcPr>
          <w:p w:rsidR="004A68EA" w:rsidRPr="004A68EA" w:rsidRDefault="004A68EA" w:rsidP="004A68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33113F" w:rsidRPr="00787194" w:rsidRDefault="004A68EA" w:rsidP="0033113F">
      <w:pPr>
        <w:pStyle w:val="Altbilgi"/>
        <w:rPr>
          <w:rFonts w:ascii="Times New Roman" w:hAnsi="Times New Roman"/>
          <w:color w:val="000000"/>
          <w:sz w:val="16"/>
          <w:szCs w:val="16"/>
        </w:rPr>
      </w:pPr>
      <w:r w:rsidRPr="00787194">
        <w:rPr>
          <w:rFonts w:ascii="Times New Roman" w:hAnsi="Times New Roman"/>
          <w:color w:val="000000"/>
          <w:sz w:val="16"/>
          <w:szCs w:val="16"/>
        </w:rPr>
        <w:t xml:space="preserve">*Bazı öğrenciler birden fazla seçeneğe yönlendirilmişlerdir. </w:t>
      </w:r>
      <w:r w:rsidR="0033113F" w:rsidRPr="00787194">
        <w:rPr>
          <w:rFonts w:ascii="Times New Roman" w:hAnsi="Times New Roman"/>
          <w:color w:val="000000"/>
          <w:sz w:val="16"/>
          <w:szCs w:val="16"/>
        </w:rPr>
        <w:t xml:space="preserve">Bu nedenle, yüzdelik dilimler başvuruda bulunan toplam öğrenci sayısı olan 512 </w:t>
      </w:r>
      <w:r w:rsidR="00787194" w:rsidRPr="00787194">
        <w:rPr>
          <w:rFonts w:ascii="Times New Roman" w:hAnsi="Times New Roman"/>
          <w:color w:val="000000"/>
          <w:sz w:val="16"/>
          <w:szCs w:val="16"/>
        </w:rPr>
        <w:t>temel</w:t>
      </w:r>
      <w:r w:rsidR="0033113F" w:rsidRPr="00787194">
        <w:rPr>
          <w:rFonts w:ascii="Times New Roman" w:hAnsi="Times New Roman"/>
          <w:color w:val="000000"/>
          <w:sz w:val="16"/>
          <w:szCs w:val="16"/>
        </w:rPr>
        <w:t xml:space="preserve"> alınarak hesaplanmıştır. </w:t>
      </w:r>
    </w:p>
    <w:p w:rsidR="004A68EA" w:rsidRPr="004A68EA" w:rsidRDefault="004A68EA" w:rsidP="004A68E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1984" w:rsidRPr="008A1984" w:rsidRDefault="008A1984" w:rsidP="008A198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Tablo 2’de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BÜREM’e</w:t>
      </w:r>
      <w:proofErr w:type="spellEnd"/>
      <w:r w:rsidRPr="008A1984">
        <w:rPr>
          <w:rFonts w:ascii="Times New Roman" w:eastAsia="Calibri" w:hAnsi="Times New Roman" w:cs="Times New Roman"/>
          <w:sz w:val="24"/>
          <w:szCs w:val="24"/>
        </w:rPr>
        <w:t xml:space="preserve"> başvuru yapmış olan öğrencilerin ön</w:t>
      </w:r>
      <w:r w:rsidR="000E7E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984">
        <w:rPr>
          <w:rFonts w:ascii="Times New Roman" w:eastAsia="Calibri" w:hAnsi="Times New Roman" w:cs="Times New Roman"/>
          <w:sz w:val="24"/>
          <w:szCs w:val="24"/>
        </w:rPr>
        <w:t xml:space="preserve">görüşme formlarındaki başvuru nedenlerinin dağılımları gösterilmektedir. Başvuru nedenleri, önceden belirlenen gruplara göre, öğrencinin ön görüşmesini yapan uzman tarafından, ön görüşme sırasında edinilen bilgiler değerlendirilerek sınıflandırılmıştır. </w:t>
      </w:r>
    </w:p>
    <w:p w:rsidR="008A1984" w:rsidRPr="008A1984" w:rsidRDefault="008A1984" w:rsidP="008A1984">
      <w:pPr>
        <w:tabs>
          <w:tab w:val="left" w:pos="5387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A1984">
        <w:rPr>
          <w:rFonts w:ascii="Times New Roman" w:eastAsia="Calibri" w:hAnsi="Times New Roman" w:cs="Times New Roman"/>
          <w:b/>
          <w:sz w:val="24"/>
          <w:szCs w:val="24"/>
        </w:rPr>
        <w:t xml:space="preserve">Tablo 2. </w:t>
      </w:r>
      <w:r w:rsidR="0033113F">
        <w:rPr>
          <w:rFonts w:ascii="Times New Roman" w:eastAsia="Calibri" w:hAnsi="Times New Roman" w:cs="Times New Roman"/>
          <w:sz w:val="24"/>
          <w:szCs w:val="24"/>
        </w:rPr>
        <w:t>Bireysel Danışma</w:t>
      </w:r>
      <w:r w:rsidRPr="008A1984">
        <w:rPr>
          <w:rFonts w:ascii="Times New Roman" w:eastAsia="Calibri" w:hAnsi="Times New Roman" w:cs="Times New Roman"/>
          <w:sz w:val="24"/>
          <w:szCs w:val="24"/>
        </w:rPr>
        <w:t xml:space="preserve"> Başvurusundaki Nedenlerin Dağılımı</w:t>
      </w:r>
    </w:p>
    <w:tbl>
      <w:tblPr>
        <w:tblStyle w:val="AkGlgeleme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441"/>
      </w:tblGrid>
      <w:tr w:rsidR="008A1984" w:rsidRPr="008A1984" w:rsidTr="00C85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8A1984" w:rsidRDefault="008A1984" w:rsidP="008A1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984">
              <w:rPr>
                <w:rFonts w:ascii="Times New Roman" w:eastAsia="Calibri" w:hAnsi="Times New Roman" w:cs="Times New Roman"/>
                <w:sz w:val="24"/>
                <w:szCs w:val="24"/>
              </w:rPr>
              <w:t>Başvuru nedeni</w:t>
            </w:r>
          </w:p>
        </w:tc>
        <w:tc>
          <w:tcPr>
            <w:tcW w:w="2552" w:type="dxa"/>
          </w:tcPr>
          <w:p w:rsidR="008A1984" w:rsidRPr="008A1984" w:rsidRDefault="008A1984" w:rsidP="008A1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Sayı </w:t>
            </w:r>
          </w:p>
        </w:tc>
        <w:tc>
          <w:tcPr>
            <w:tcW w:w="2441" w:type="dxa"/>
          </w:tcPr>
          <w:p w:rsidR="008A1984" w:rsidRPr="008A1984" w:rsidRDefault="008A1984" w:rsidP="008A1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8A1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üzde 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Duygu</w:t>
            </w:r>
            <w:r w:rsidR="00AB229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durum sıkıntıları (depresyon)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Kaygı 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İlişki sorunları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Akademik/mesleki sorunlar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İntihar düşüncesi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Travma (kayıp/taciz)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Gelecek kaygısı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Aile içi sorunlar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Mükemmeliyetçilik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Zihinsel işlev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Üniversiteye uyum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Kendini tanıma 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Cinsel işlev/yönelim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Alkol  - Madde kullanımı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55463D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Öğretim üyesi önerisi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A1984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55463D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Yeme sorunları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1" w:type="dxa"/>
          </w:tcPr>
          <w:p w:rsidR="008A1984" w:rsidRPr="008A1984" w:rsidRDefault="00863CA3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A1984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55463D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Uyku bozuklukları</w:t>
            </w:r>
          </w:p>
        </w:tc>
        <w:tc>
          <w:tcPr>
            <w:tcW w:w="2552" w:type="dxa"/>
          </w:tcPr>
          <w:p w:rsidR="008A1984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1" w:type="dxa"/>
          </w:tcPr>
          <w:p w:rsidR="008A1984" w:rsidRPr="008A1984" w:rsidRDefault="00863CA3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5463D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55463D" w:rsidRPr="0033113F" w:rsidRDefault="0055463D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Bedenselleştirme</w:t>
            </w:r>
          </w:p>
        </w:tc>
        <w:tc>
          <w:tcPr>
            <w:tcW w:w="2552" w:type="dxa"/>
          </w:tcPr>
          <w:p w:rsidR="0055463D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55463D" w:rsidRPr="008A1984" w:rsidRDefault="00863CA3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5463D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55463D" w:rsidRPr="0033113F" w:rsidRDefault="0055463D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Bilgi almak</w:t>
            </w:r>
          </w:p>
        </w:tc>
        <w:tc>
          <w:tcPr>
            <w:tcW w:w="2552" w:type="dxa"/>
          </w:tcPr>
          <w:p w:rsidR="0055463D" w:rsidRPr="008A1984" w:rsidRDefault="0055463D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55463D" w:rsidRPr="008A1984" w:rsidRDefault="00863CA3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5463D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55463D" w:rsidRPr="0033113F" w:rsidRDefault="0055463D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Kültürel uyum sorunları</w:t>
            </w:r>
          </w:p>
        </w:tc>
        <w:tc>
          <w:tcPr>
            <w:tcW w:w="2552" w:type="dxa"/>
          </w:tcPr>
          <w:p w:rsidR="0055463D" w:rsidRPr="008A1984" w:rsidRDefault="0055463D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55463D" w:rsidRPr="008A1984" w:rsidRDefault="00863CA3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5463D" w:rsidRPr="008A1984" w:rsidTr="00C8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33113F" w:rsidRDefault="008A1984" w:rsidP="008A1984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Psikotik</w:t>
            </w:r>
            <w:proofErr w:type="spellEnd"/>
            <w:r w:rsidRPr="0033113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belirtiler</w:t>
            </w:r>
          </w:p>
        </w:tc>
        <w:tc>
          <w:tcPr>
            <w:tcW w:w="2552" w:type="dxa"/>
          </w:tcPr>
          <w:p w:rsidR="008A1984" w:rsidRPr="008A1984" w:rsidRDefault="00763B78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8A1984" w:rsidRPr="008A1984" w:rsidRDefault="00863CA3" w:rsidP="008A1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5463D" w:rsidRPr="008A1984" w:rsidTr="00C8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:rsidR="008A1984" w:rsidRPr="008A1984" w:rsidRDefault="008A1984" w:rsidP="008A1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Toplam </w:t>
            </w:r>
          </w:p>
        </w:tc>
        <w:tc>
          <w:tcPr>
            <w:tcW w:w="2552" w:type="dxa"/>
          </w:tcPr>
          <w:p w:rsidR="008A1984" w:rsidRPr="008A1984" w:rsidRDefault="00763B78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824</w:t>
            </w:r>
          </w:p>
        </w:tc>
        <w:tc>
          <w:tcPr>
            <w:tcW w:w="2441" w:type="dxa"/>
          </w:tcPr>
          <w:p w:rsidR="008A1984" w:rsidRPr="008A1984" w:rsidRDefault="00863CA3" w:rsidP="008A1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A1984" w:rsidRPr="008A1984" w:rsidRDefault="008A1984" w:rsidP="008A198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984" w:rsidRPr="008A1984" w:rsidRDefault="008A1984" w:rsidP="008A1984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A1984">
        <w:rPr>
          <w:rFonts w:ascii="Times New Roman" w:eastAsia="Calibri" w:hAnsi="Times New Roman" w:cs="Times New Roman"/>
          <w:sz w:val="24"/>
          <w:szCs w:val="24"/>
        </w:rPr>
        <w:t>Öğrenciler çok çeşitli nedenlerle merkezimize bireysel danışmanlık başvurusunda bulunmuşlardır. Bir öğrenci çoğu zaman birden fazla nedenle başvuru yapmakta, örneğin, hem duygu</w:t>
      </w:r>
      <w:r w:rsidR="00E11FAF">
        <w:rPr>
          <w:rFonts w:ascii="Times New Roman" w:eastAsia="Calibri" w:hAnsi="Times New Roman" w:cs="Times New Roman"/>
          <w:sz w:val="24"/>
          <w:szCs w:val="24"/>
        </w:rPr>
        <w:t>-</w:t>
      </w:r>
      <w:r w:rsidRPr="008A1984">
        <w:rPr>
          <w:rFonts w:ascii="Times New Roman" w:eastAsia="Calibri" w:hAnsi="Times New Roman" w:cs="Times New Roman"/>
          <w:sz w:val="24"/>
          <w:szCs w:val="24"/>
        </w:rPr>
        <w:t>durum sorunları, hem de akademik ve mesleki kaygı yaşayabilmektedir. Dolayısıyla bu tablodaki sayılar bu durum göz önüne alınarak değerlendirilmelidir.</w:t>
      </w:r>
    </w:p>
    <w:p w:rsidR="008A1984" w:rsidRPr="008A1984" w:rsidRDefault="008A1984" w:rsidP="008A1984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1984" w:rsidRDefault="008A1984" w:rsidP="008A1984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A1984">
        <w:rPr>
          <w:rFonts w:ascii="Times New Roman" w:eastAsia="Calibri" w:hAnsi="Times New Roman" w:cs="Times New Roman"/>
          <w:sz w:val="24"/>
          <w:szCs w:val="24"/>
        </w:rPr>
        <w:t>Tablo 2’ye bakıldığında, başvuru nedenlerinin başında sırasıyla, duygu</w:t>
      </w:r>
      <w:r w:rsidR="00613485">
        <w:rPr>
          <w:rFonts w:ascii="Times New Roman" w:eastAsia="Calibri" w:hAnsi="Times New Roman" w:cs="Times New Roman"/>
          <w:sz w:val="24"/>
          <w:szCs w:val="24"/>
        </w:rPr>
        <w:t>-</w:t>
      </w:r>
      <w:r w:rsidRPr="008A1984">
        <w:rPr>
          <w:rFonts w:ascii="Times New Roman" w:eastAsia="Calibri" w:hAnsi="Times New Roman" w:cs="Times New Roman"/>
          <w:sz w:val="24"/>
          <w:szCs w:val="24"/>
        </w:rPr>
        <w:t>durum sorunları (%</w:t>
      </w:r>
      <w:r w:rsidR="00863CA3">
        <w:rPr>
          <w:rFonts w:ascii="Times New Roman" w:eastAsia="Calibri" w:hAnsi="Times New Roman" w:cs="Times New Roman"/>
          <w:sz w:val="24"/>
          <w:szCs w:val="24"/>
        </w:rPr>
        <w:t>21</w:t>
      </w:r>
      <w:r w:rsidRPr="008A1984">
        <w:rPr>
          <w:rFonts w:ascii="Times New Roman" w:eastAsia="Calibri" w:hAnsi="Times New Roman" w:cs="Times New Roman"/>
          <w:sz w:val="24"/>
          <w:szCs w:val="24"/>
        </w:rPr>
        <w:t>), kaygı (%</w:t>
      </w:r>
      <w:r w:rsidR="00863CA3">
        <w:rPr>
          <w:rFonts w:ascii="Times New Roman" w:eastAsia="Calibri" w:hAnsi="Times New Roman" w:cs="Times New Roman"/>
          <w:sz w:val="24"/>
          <w:szCs w:val="24"/>
        </w:rPr>
        <w:t>20</w:t>
      </w:r>
      <w:r w:rsidRPr="008A1984">
        <w:rPr>
          <w:rFonts w:ascii="Times New Roman" w:eastAsia="Calibri" w:hAnsi="Times New Roman" w:cs="Times New Roman"/>
          <w:sz w:val="24"/>
          <w:szCs w:val="24"/>
        </w:rPr>
        <w:t>) ve ilişki sorunları (%</w:t>
      </w:r>
      <w:r w:rsidR="00863CA3">
        <w:rPr>
          <w:rFonts w:ascii="Times New Roman" w:eastAsia="Calibri" w:hAnsi="Times New Roman" w:cs="Times New Roman"/>
          <w:sz w:val="24"/>
          <w:szCs w:val="24"/>
        </w:rPr>
        <w:t>16</w:t>
      </w:r>
      <w:r w:rsidRPr="008A1984">
        <w:rPr>
          <w:rFonts w:ascii="Times New Roman" w:eastAsia="Calibri" w:hAnsi="Times New Roman" w:cs="Times New Roman"/>
          <w:sz w:val="24"/>
          <w:szCs w:val="24"/>
        </w:rPr>
        <w:t xml:space="preserve">) gelmektedir. </w:t>
      </w:r>
    </w:p>
    <w:p w:rsidR="00F25798" w:rsidRDefault="00F25798" w:rsidP="008A1984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FAF" w:rsidRDefault="00E11FAF" w:rsidP="008A1984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FAF" w:rsidRDefault="00E11FAF" w:rsidP="008A1984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481A" w:rsidRDefault="0026481A" w:rsidP="008A1984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5798" w:rsidRPr="00F25798" w:rsidRDefault="00F25798" w:rsidP="00F2579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57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GRUP ÇALIŞMALARI</w:t>
      </w:r>
    </w:p>
    <w:p w:rsidR="00F25798" w:rsidRPr="00F25798" w:rsidRDefault="00F25798" w:rsidP="00F2579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5798">
        <w:rPr>
          <w:rFonts w:ascii="Times New Roman" w:eastAsia="Calibri" w:hAnsi="Times New Roman" w:cs="Times New Roman"/>
          <w:sz w:val="24"/>
          <w:szCs w:val="24"/>
        </w:rPr>
        <w:t xml:space="preserve">Grup çalışmaları ile ilgili </w:t>
      </w:r>
      <w:r w:rsidR="00E11FAF">
        <w:rPr>
          <w:rFonts w:ascii="Times New Roman" w:eastAsia="Calibri" w:hAnsi="Times New Roman" w:cs="Times New Roman"/>
          <w:sz w:val="24"/>
          <w:szCs w:val="24"/>
        </w:rPr>
        <w:t xml:space="preserve">olarak, </w:t>
      </w:r>
      <w:r w:rsidRPr="00F25798">
        <w:rPr>
          <w:rFonts w:ascii="Times New Roman" w:eastAsia="Calibri" w:hAnsi="Times New Roman" w:cs="Times New Roman"/>
          <w:sz w:val="24"/>
          <w:szCs w:val="24"/>
        </w:rPr>
        <w:t>Tablo 4’de görülmekte</w:t>
      </w:r>
      <w:r w:rsidR="00E11FAF">
        <w:rPr>
          <w:rFonts w:ascii="Times New Roman" w:eastAsia="Calibri" w:hAnsi="Times New Roman" w:cs="Times New Roman"/>
          <w:sz w:val="24"/>
          <w:szCs w:val="24"/>
        </w:rPr>
        <w:t xml:space="preserve"> olduğu gibi, </w:t>
      </w:r>
      <w:r>
        <w:rPr>
          <w:rFonts w:ascii="Times New Roman" w:eastAsia="Calibri" w:hAnsi="Times New Roman" w:cs="Times New Roman"/>
          <w:sz w:val="24"/>
          <w:szCs w:val="24"/>
        </w:rPr>
        <w:t>2015</w:t>
      </w:r>
      <w:r w:rsidRPr="00F25798">
        <w:rPr>
          <w:rFonts w:ascii="Times New Roman" w:eastAsia="Calibri" w:hAnsi="Times New Roman" w:cs="Times New Roman"/>
          <w:sz w:val="24"/>
          <w:szCs w:val="24"/>
        </w:rPr>
        <w:t xml:space="preserve"> yılı </w:t>
      </w:r>
      <w:r>
        <w:rPr>
          <w:rFonts w:ascii="Times New Roman" w:eastAsia="Calibri" w:hAnsi="Times New Roman" w:cs="Times New Roman"/>
          <w:sz w:val="24"/>
          <w:szCs w:val="24"/>
        </w:rPr>
        <w:t>boyunca</w:t>
      </w:r>
      <w:r w:rsidR="0033113F">
        <w:rPr>
          <w:rFonts w:ascii="Times New Roman" w:eastAsia="Calibri" w:hAnsi="Times New Roman" w:cs="Times New Roman"/>
          <w:sz w:val="24"/>
          <w:szCs w:val="24"/>
        </w:rPr>
        <w:t xml:space="preserve"> 3 ayrı uzman tarafından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="00DA4D5B">
        <w:rPr>
          <w:rFonts w:ascii="Times New Roman" w:eastAsia="Calibri" w:hAnsi="Times New Roman" w:cs="Times New Roman"/>
          <w:sz w:val="24"/>
          <w:szCs w:val="24"/>
        </w:rPr>
        <w:t xml:space="preserve">plam </w:t>
      </w:r>
      <w:r w:rsidR="00E11FAF">
        <w:rPr>
          <w:rFonts w:ascii="Times New Roman" w:eastAsia="Calibri" w:hAnsi="Times New Roman" w:cs="Times New Roman"/>
          <w:sz w:val="24"/>
          <w:szCs w:val="24"/>
        </w:rPr>
        <w:t>24 hafta ve 37,</w:t>
      </w:r>
      <w:r w:rsidR="00DA4D5B">
        <w:rPr>
          <w:rFonts w:ascii="Times New Roman" w:eastAsia="Calibri" w:hAnsi="Times New Roman" w:cs="Times New Roman"/>
          <w:sz w:val="24"/>
          <w:szCs w:val="24"/>
        </w:rPr>
        <w:t>5</w:t>
      </w:r>
      <w:r w:rsidR="002E1475">
        <w:rPr>
          <w:rFonts w:ascii="Times New Roman" w:eastAsia="Calibri" w:hAnsi="Times New Roman" w:cs="Times New Roman"/>
          <w:sz w:val="24"/>
          <w:szCs w:val="24"/>
        </w:rPr>
        <w:t xml:space="preserve"> saat süren 5</w:t>
      </w:r>
      <w:r w:rsidRPr="00F25798">
        <w:rPr>
          <w:rFonts w:ascii="Times New Roman" w:eastAsia="Calibri" w:hAnsi="Times New Roman" w:cs="Times New Roman"/>
          <w:sz w:val="24"/>
          <w:szCs w:val="24"/>
        </w:rPr>
        <w:t xml:space="preserve"> grup çalışması gerç</w:t>
      </w:r>
      <w:r w:rsidR="00DA4D5B">
        <w:rPr>
          <w:rFonts w:ascii="Times New Roman" w:eastAsia="Calibri" w:hAnsi="Times New Roman" w:cs="Times New Roman"/>
          <w:sz w:val="24"/>
          <w:szCs w:val="24"/>
        </w:rPr>
        <w:t>ekleştirilmiş ve bu gruplara 46</w:t>
      </w:r>
      <w:r w:rsidRPr="00F25798">
        <w:rPr>
          <w:rFonts w:ascii="Times New Roman" w:eastAsia="Calibri" w:hAnsi="Times New Roman" w:cs="Times New Roman"/>
          <w:sz w:val="24"/>
          <w:szCs w:val="24"/>
        </w:rPr>
        <w:t xml:space="preserve"> öğrenci katılmıştır. </w:t>
      </w:r>
    </w:p>
    <w:p w:rsidR="0062274A" w:rsidRPr="00F25798" w:rsidRDefault="00F25798" w:rsidP="008C59D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5798">
        <w:rPr>
          <w:rFonts w:ascii="Times New Roman" w:eastAsia="Calibri" w:hAnsi="Times New Roman" w:cs="Times New Roman"/>
          <w:b/>
          <w:sz w:val="24"/>
          <w:szCs w:val="24"/>
        </w:rPr>
        <w:t>Tablo 4</w:t>
      </w:r>
      <w:r w:rsidRPr="00F2579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F257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25798">
        <w:rPr>
          <w:rFonts w:ascii="Times New Roman" w:eastAsia="Calibri" w:hAnsi="Times New Roman" w:cs="Times New Roman"/>
          <w:sz w:val="24"/>
          <w:szCs w:val="24"/>
        </w:rPr>
        <w:t>Grup Çalışmalarının Dökümü</w:t>
      </w:r>
      <w:r w:rsidR="0062274A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480"/>
        <w:gridCol w:w="1398"/>
        <w:gridCol w:w="1943"/>
        <w:gridCol w:w="2095"/>
        <w:gridCol w:w="1372"/>
      </w:tblGrid>
      <w:tr w:rsidR="0062274A" w:rsidTr="0026481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Grubun Adı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Üye sayısı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Süresi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Lideri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Dönemi</w:t>
            </w:r>
          </w:p>
        </w:tc>
      </w:tr>
      <w:tr w:rsidR="0062274A" w:rsidTr="0026481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74A" w:rsidRDefault="0062274A" w:rsidP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Ben, Öteki ve Ötesi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274A" w:rsidRDefault="0062274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274A" w:rsidRDefault="0062274A" w:rsidP="00E11FA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hafta/1</w:t>
            </w:r>
            <w:r w:rsidR="00E11F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 saat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274A" w:rsidRDefault="0054033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2274A">
              <w:rPr>
                <w:rFonts w:ascii="Times New Roman" w:hAnsi="Times New Roman"/>
                <w:sz w:val="24"/>
                <w:szCs w:val="24"/>
              </w:rPr>
              <w:t>S. Gültekin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274A" w:rsidRDefault="0062274A" w:rsidP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Bahar </w:t>
            </w:r>
          </w:p>
        </w:tc>
      </w:tr>
      <w:tr w:rsidR="0062274A" w:rsidTr="0026481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798">
              <w:rPr>
                <w:rFonts w:ascii="Times New Roman" w:hAnsi="Times New Roman"/>
                <w:sz w:val="24"/>
                <w:szCs w:val="24"/>
              </w:rPr>
              <w:t xml:space="preserve">Stresle El Sıkışmak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Pr="0062274A" w:rsidRDefault="00372E85" w:rsidP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11FAF">
              <w:rPr>
                <w:rFonts w:ascii="Times New Roman" w:hAnsi="Times New Roman"/>
                <w:sz w:val="24"/>
                <w:szCs w:val="24"/>
              </w:rPr>
              <w:t>hafta/1,</w:t>
            </w:r>
            <w:r w:rsidRPr="0062274A">
              <w:rPr>
                <w:rFonts w:ascii="Times New Roman" w:hAnsi="Times New Roman"/>
                <w:sz w:val="24"/>
                <w:szCs w:val="24"/>
              </w:rPr>
              <w:t>5 saat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Pr="00540336" w:rsidRDefault="0062274A" w:rsidP="00540336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336">
              <w:rPr>
                <w:rFonts w:ascii="Times New Roman" w:eastAsia="Calibri" w:hAnsi="Times New Roman" w:cs="Times New Roman"/>
                <w:sz w:val="24"/>
                <w:szCs w:val="24"/>
              </w:rPr>
              <w:t>Koçak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Bahar </w:t>
            </w:r>
          </w:p>
        </w:tc>
      </w:tr>
      <w:tr w:rsidR="0062274A" w:rsidTr="0026481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798">
              <w:rPr>
                <w:rFonts w:ascii="Times New Roman" w:hAnsi="Times New Roman"/>
                <w:sz w:val="24"/>
                <w:szCs w:val="24"/>
              </w:rPr>
              <w:t>Öz Anla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yış         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62274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E11FA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hafta/1,</w:t>
            </w:r>
            <w:r w:rsidR="00372E85">
              <w:rPr>
                <w:rFonts w:ascii="Times New Roman" w:hAnsi="Times New Roman"/>
                <w:sz w:val="24"/>
                <w:szCs w:val="24"/>
              </w:rPr>
              <w:t>5</w:t>
            </w:r>
            <w:r w:rsidR="0062274A">
              <w:rPr>
                <w:rFonts w:ascii="Times New Roman" w:hAnsi="Times New Roman"/>
                <w:sz w:val="24"/>
                <w:szCs w:val="24"/>
              </w:rPr>
              <w:t xml:space="preserve"> saat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Pr="00540336" w:rsidRDefault="00372E85" w:rsidP="00540336">
            <w:pPr>
              <w:pStyle w:val="ListeParagraf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336">
              <w:rPr>
                <w:rFonts w:ascii="Times New Roman" w:eastAsia="Calibri" w:hAnsi="Times New Roman" w:cs="Times New Roman"/>
                <w:sz w:val="24"/>
                <w:szCs w:val="24"/>
              </w:rPr>
              <w:t>Bayır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Bahar </w:t>
            </w:r>
          </w:p>
        </w:tc>
      </w:tr>
      <w:tr w:rsidR="0062274A" w:rsidTr="0026481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798">
              <w:rPr>
                <w:rFonts w:ascii="Times New Roman" w:hAnsi="Times New Roman"/>
                <w:sz w:val="24"/>
                <w:szCs w:val="24"/>
              </w:rPr>
              <w:t xml:space="preserve">Stresle El Sıkışmak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 w:rsidP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372E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11FAF">
              <w:rPr>
                <w:rFonts w:ascii="Times New Roman" w:hAnsi="Times New Roman"/>
                <w:sz w:val="24"/>
                <w:szCs w:val="24"/>
              </w:rPr>
              <w:t xml:space="preserve"> hafta/1,</w:t>
            </w:r>
            <w:r w:rsidR="0062274A">
              <w:rPr>
                <w:rFonts w:ascii="Times New Roman" w:hAnsi="Times New Roman"/>
                <w:sz w:val="24"/>
                <w:szCs w:val="24"/>
              </w:rPr>
              <w:t>5 saat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Pr="00540336" w:rsidRDefault="00372E85" w:rsidP="00540336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336">
              <w:rPr>
                <w:rFonts w:ascii="Times New Roman" w:eastAsia="Calibri" w:hAnsi="Times New Roman" w:cs="Times New Roman"/>
                <w:sz w:val="24"/>
                <w:szCs w:val="24"/>
              </w:rPr>
              <w:t>Koçak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Güz </w:t>
            </w:r>
          </w:p>
        </w:tc>
      </w:tr>
      <w:tr w:rsidR="0062274A" w:rsidTr="0026481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798">
              <w:rPr>
                <w:rFonts w:ascii="Times New Roman" w:hAnsi="Times New Roman"/>
                <w:sz w:val="24"/>
                <w:szCs w:val="24"/>
              </w:rPr>
              <w:t>Öz 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layış        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62274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372E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hafta/2</w:t>
            </w:r>
            <w:r w:rsidR="0062274A">
              <w:rPr>
                <w:rFonts w:ascii="Times New Roman" w:hAnsi="Times New Roman"/>
                <w:sz w:val="24"/>
                <w:szCs w:val="24"/>
              </w:rPr>
              <w:t xml:space="preserve"> saat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Pr="00540336" w:rsidRDefault="00372E85" w:rsidP="00540336">
            <w:pPr>
              <w:pStyle w:val="ListeParagraf"/>
              <w:numPr>
                <w:ilvl w:val="0"/>
                <w:numId w:val="1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336">
              <w:rPr>
                <w:rFonts w:ascii="Times New Roman" w:hAnsi="Times New Roman"/>
                <w:sz w:val="24"/>
                <w:szCs w:val="24"/>
              </w:rPr>
              <w:t>Bayır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Güz </w:t>
            </w:r>
          </w:p>
        </w:tc>
      </w:tr>
      <w:tr w:rsidR="0062274A" w:rsidTr="0026481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Default="0062274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4A" w:rsidRPr="007E6EC9" w:rsidRDefault="007C109C" w:rsidP="007E6EC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E6EC9">
              <w:rPr>
                <w:rFonts w:ascii="Times New Roman" w:hAnsi="Times New Roman"/>
                <w:b/>
              </w:rPr>
              <w:t>24</w:t>
            </w:r>
            <w:r w:rsidR="007E6EC9" w:rsidRPr="007E6EC9">
              <w:rPr>
                <w:rFonts w:ascii="Times New Roman" w:hAnsi="Times New Roman"/>
                <w:b/>
              </w:rPr>
              <w:t xml:space="preserve"> h</w:t>
            </w:r>
            <w:r w:rsidR="0062274A" w:rsidRPr="007E6EC9">
              <w:rPr>
                <w:rFonts w:ascii="Times New Roman" w:hAnsi="Times New Roman"/>
                <w:b/>
              </w:rPr>
              <w:t>afta/</w:t>
            </w:r>
            <w:r w:rsidR="004441D4" w:rsidRPr="007E6EC9">
              <w:rPr>
                <w:rFonts w:ascii="Times New Roman" w:hAnsi="Times New Roman"/>
                <w:b/>
              </w:rPr>
              <w:t>3</w:t>
            </w:r>
            <w:r w:rsidRPr="007E6EC9">
              <w:rPr>
                <w:rFonts w:ascii="Times New Roman" w:hAnsi="Times New Roman"/>
                <w:b/>
              </w:rPr>
              <w:t>7</w:t>
            </w:r>
            <w:r w:rsidR="00540336" w:rsidRPr="007E6EC9">
              <w:rPr>
                <w:rFonts w:ascii="Times New Roman" w:hAnsi="Times New Roman"/>
                <w:b/>
              </w:rPr>
              <w:t>,</w:t>
            </w:r>
            <w:r w:rsidRPr="007E6EC9">
              <w:rPr>
                <w:rFonts w:ascii="Times New Roman" w:hAnsi="Times New Roman"/>
                <w:b/>
              </w:rPr>
              <w:t>5</w:t>
            </w:r>
            <w:r w:rsidR="0062274A" w:rsidRPr="007E6EC9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4A" w:rsidRDefault="0062274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4250C" w:rsidRDefault="00F4250C" w:rsidP="00DA4D5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50C" w:rsidRPr="00DA4D5B" w:rsidRDefault="00DA4D5B" w:rsidP="00DA4D5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D5B">
        <w:rPr>
          <w:rFonts w:ascii="Times New Roman" w:eastAsia="Calibri" w:hAnsi="Times New Roman" w:cs="Times New Roman"/>
          <w:b/>
          <w:sz w:val="24"/>
          <w:szCs w:val="24"/>
        </w:rPr>
        <w:t>3. DİĞER BİRİMLERLE ORTAK ÇALIŞMALAR</w:t>
      </w:r>
    </w:p>
    <w:p w:rsidR="00D65927" w:rsidRDefault="0060786E" w:rsidP="00DA4D5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0786E">
        <w:rPr>
          <w:rFonts w:ascii="Times New Roman" w:eastAsia="Calibri" w:hAnsi="Times New Roman" w:cs="Times New Roman"/>
          <w:sz w:val="24"/>
          <w:szCs w:val="24"/>
        </w:rPr>
        <w:t xml:space="preserve">Diğer birimlerle yapılan ortak çalışmalar kapsamında, </w:t>
      </w:r>
      <w:r>
        <w:rPr>
          <w:rFonts w:ascii="Times New Roman" w:eastAsia="Calibri" w:hAnsi="Times New Roman" w:cs="Times New Roman"/>
          <w:sz w:val="24"/>
          <w:szCs w:val="24"/>
        </w:rPr>
        <w:t>2015 yılı boyunca</w:t>
      </w:r>
      <w:r w:rsidR="00F33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786E">
        <w:rPr>
          <w:rFonts w:ascii="Times New Roman" w:eastAsia="Calibri" w:hAnsi="Times New Roman" w:cs="Times New Roman"/>
          <w:sz w:val="24"/>
          <w:szCs w:val="24"/>
        </w:rPr>
        <w:t>öğrencilere sunulan hizmetlerimizin geliştirilmesine katkı sağl</w:t>
      </w:r>
      <w:r w:rsidR="00F332BB">
        <w:rPr>
          <w:rFonts w:ascii="Times New Roman" w:eastAsia="Calibri" w:hAnsi="Times New Roman" w:cs="Times New Roman"/>
          <w:sz w:val="24"/>
          <w:szCs w:val="24"/>
        </w:rPr>
        <w:t xml:space="preserve">ayan, farklı birimlerin katılım </w:t>
      </w:r>
      <w:r w:rsidRPr="0060786E">
        <w:rPr>
          <w:rFonts w:ascii="Times New Roman" w:eastAsia="Calibri" w:hAnsi="Times New Roman" w:cs="Times New Roman"/>
          <w:sz w:val="24"/>
          <w:szCs w:val="24"/>
        </w:rPr>
        <w:t>gösterdiği, çeşitli toplantılar gerçekleştirilmiş ve ortak</w:t>
      </w:r>
      <w:r w:rsidR="00F332BB">
        <w:rPr>
          <w:rFonts w:ascii="Times New Roman" w:eastAsia="Calibri" w:hAnsi="Times New Roman" w:cs="Times New Roman"/>
          <w:sz w:val="24"/>
          <w:szCs w:val="24"/>
        </w:rPr>
        <w:t xml:space="preserve"> bazı çalışmalar yürütülmüştür.</w:t>
      </w:r>
    </w:p>
    <w:p w:rsidR="0060786E" w:rsidRDefault="0060786E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 kapsamda Öğrenci İşleri Dekanlığı ve Yurtlar Müdürlüğü ile işbirliği içinde 30 Nisan </w:t>
      </w:r>
      <w:r w:rsidR="00C61EE1">
        <w:rPr>
          <w:rFonts w:ascii="Times New Roman" w:eastAsia="Calibri" w:hAnsi="Times New Roman" w:cs="Times New Roman"/>
          <w:sz w:val="24"/>
          <w:szCs w:val="24"/>
        </w:rPr>
        <w:t xml:space="preserve">2015 tarihinde, </w:t>
      </w:r>
      <w:r w:rsidR="00DA43D4">
        <w:rPr>
          <w:rFonts w:ascii="Times New Roman" w:eastAsia="Calibri" w:hAnsi="Times New Roman" w:cs="Times New Roman"/>
          <w:sz w:val="24"/>
          <w:szCs w:val="24"/>
        </w:rPr>
        <w:t>yurtların işleyişi ve sürveyanların görev tanımlarıyla ilgili toplantı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gerçekleştirilmiştir. Bu toplantı</w:t>
      </w:r>
      <w:r w:rsidR="00DA43D4">
        <w:rPr>
          <w:rFonts w:ascii="Times New Roman" w:eastAsia="Calibri" w:hAnsi="Times New Roman" w:cs="Times New Roman"/>
          <w:sz w:val="24"/>
          <w:szCs w:val="24"/>
        </w:rPr>
        <w:t xml:space="preserve">ya </w:t>
      </w:r>
      <w:r w:rsidR="00C61EE1">
        <w:rPr>
          <w:rFonts w:ascii="Times New Roman" w:eastAsia="Calibri" w:hAnsi="Times New Roman" w:cs="Times New Roman"/>
          <w:sz w:val="24"/>
          <w:szCs w:val="24"/>
        </w:rPr>
        <w:t xml:space="preserve">Öğrenci İşleri Dekanı Biray </w:t>
      </w:r>
      <w:proofErr w:type="spellStart"/>
      <w:r w:rsidR="00C61EE1">
        <w:rPr>
          <w:rFonts w:ascii="Times New Roman" w:eastAsia="Calibri" w:hAnsi="Times New Roman" w:cs="Times New Roman"/>
          <w:sz w:val="24"/>
          <w:szCs w:val="24"/>
        </w:rPr>
        <w:t>Kolluoğlu</w:t>
      </w:r>
      <w:proofErr w:type="spellEnd"/>
      <w:r w:rsidR="00A379E7">
        <w:rPr>
          <w:rFonts w:ascii="Times New Roman" w:eastAsia="Calibri" w:hAnsi="Times New Roman" w:cs="Times New Roman"/>
          <w:sz w:val="24"/>
          <w:szCs w:val="24"/>
        </w:rPr>
        <w:t>, Yurt Müdürleri ve</w:t>
      </w:r>
      <w:r w:rsidR="00BA64B5">
        <w:rPr>
          <w:rFonts w:ascii="Times New Roman" w:eastAsia="Calibri" w:hAnsi="Times New Roman" w:cs="Times New Roman"/>
          <w:sz w:val="24"/>
          <w:szCs w:val="24"/>
        </w:rPr>
        <w:t xml:space="preserve"> BÜREM uzmanlarından</w:t>
      </w:r>
      <w:r w:rsidR="00A379E7">
        <w:rPr>
          <w:rFonts w:ascii="Times New Roman" w:eastAsia="Calibri" w:hAnsi="Times New Roman" w:cs="Times New Roman"/>
          <w:sz w:val="24"/>
          <w:szCs w:val="24"/>
        </w:rPr>
        <w:t xml:space="preserve"> Meltem Aydoğdu Sevgi ile</w:t>
      </w:r>
      <w:r w:rsidR="00DA43D4">
        <w:rPr>
          <w:rFonts w:ascii="Times New Roman" w:eastAsia="Calibri" w:hAnsi="Times New Roman" w:cs="Times New Roman"/>
          <w:sz w:val="24"/>
          <w:szCs w:val="24"/>
        </w:rPr>
        <w:t xml:space="preserve"> Aylin Koçak katılmıştır.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Toplantı sonucunda geçen yıl olduğu gibi bu yıl</w:t>
      </w:r>
      <w:r w:rsidR="00383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0F6A5B">
        <w:rPr>
          <w:rFonts w:ascii="Times New Roman" w:eastAsia="Calibri" w:hAnsi="Times New Roman" w:cs="Times New Roman"/>
          <w:sz w:val="24"/>
          <w:szCs w:val="24"/>
        </w:rPr>
        <w:t xml:space="preserve">BÜREM </w:t>
      </w:r>
      <w:r>
        <w:rPr>
          <w:rFonts w:ascii="Times New Roman" w:eastAsia="Calibri" w:hAnsi="Times New Roman" w:cs="Times New Roman"/>
          <w:sz w:val="24"/>
          <w:szCs w:val="24"/>
        </w:rPr>
        <w:t>uzmanlarının</w:t>
      </w:r>
      <w:r w:rsidR="0038327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ihtiyaç doğrultusunda</w:t>
      </w:r>
      <w:r w:rsidR="0038327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yurtlarda görev yapan sürveyanlara yönelik iletişim becerileri eğitimi verebileceği görüşülmüştür. Bunun sonucu olarak 2015-2016 Akademik Yılı başlangıcında </w:t>
      </w:r>
      <w:r w:rsidR="000F6A5B">
        <w:rPr>
          <w:rFonts w:ascii="Times New Roman" w:eastAsia="Calibri" w:hAnsi="Times New Roman" w:cs="Times New Roman"/>
          <w:sz w:val="24"/>
          <w:szCs w:val="24"/>
        </w:rPr>
        <w:t xml:space="preserve">24-25 Kasım 2015 tarihlerinde </w:t>
      </w:r>
      <w:r>
        <w:rPr>
          <w:rFonts w:ascii="Times New Roman" w:eastAsia="Calibri" w:hAnsi="Times New Roman" w:cs="Times New Roman"/>
          <w:sz w:val="24"/>
          <w:szCs w:val="24"/>
        </w:rPr>
        <w:t>uzmanımız Aylin Koçak sürveyanlara iki grup halinde iletişim becerileri eğitimi vermiştir.</w:t>
      </w:r>
      <w:r w:rsidR="000F6A5B">
        <w:rPr>
          <w:rFonts w:ascii="Times New Roman" w:eastAsia="Calibri" w:hAnsi="Times New Roman" w:cs="Times New Roman"/>
          <w:sz w:val="24"/>
          <w:szCs w:val="24"/>
        </w:rPr>
        <w:t xml:space="preserve"> Eğitimlere toplam 33 sürveyan katılmıştır.</w:t>
      </w:r>
    </w:p>
    <w:p w:rsidR="00FB3EF5" w:rsidRDefault="00FB3EF5" w:rsidP="00DA4D5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Öğrenci İş</w:t>
      </w:r>
      <w:r w:rsidR="003A7C5F">
        <w:rPr>
          <w:rFonts w:ascii="Times New Roman" w:eastAsia="Calibri" w:hAnsi="Times New Roman" w:cs="Times New Roman"/>
          <w:sz w:val="24"/>
          <w:szCs w:val="24"/>
        </w:rPr>
        <w:t xml:space="preserve">leri Dekanı Biray </w:t>
      </w:r>
      <w:proofErr w:type="spellStart"/>
      <w:r w:rsidR="003A7C5F">
        <w:rPr>
          <w:rFonts w:ascii="Times New Roman" w:eastAsia="Calibri" w:hAnsi="Times New Roman" w:cs="Times New Roman"/>
          <w:sz w:val="24"/>
          <w:szCs w:val="24"/>
        </w:rPr>
        <w:t>Kolluoğlu</w:t>
      </w:r>
      <w:proofErr w:type="spellEnd"/>
      <w:r w:rsidR="003A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BÜREM</w:t>
      </w:r>
      <w:r w:rsidR="003A7C5F">
        <w:rPr>
          <w:rFonts w:ascii="Times New Roman" w:eastAsia="Calibri" w:hAnsi="Times New Roman" w:cs="Times New Roman"/>
          <w:sz w:val="24"/>
          <w:szCs w:val="24"/>
        </w:rPr>
        <w:t>’in</w:t>
      </w:r>
      <w:proofErr w:type="spellEnd"/>
      <w:r w:rsidR="003A7C5F">
        <w:rPr>
          <w:rFonts w:ascii="Times New Roman" w:eastAsia="Calibri" w:hAnsi="Times New Roman" w:cs="Times New Roman"/>
          <w:sz w:val="24"/>
          <w:szCs w:val="24"/>
        </w:rPr>
        <w:t xml:space="preserve"> dönem sonu toplantısına 28 Mayıs 2015 tarihinde katılmış, 2014-2015 Akademik Yılı’nda yapılan ortak çalışmalar paylaşılıp değerlendirilmiştir. </w:t>
      </w:r>
    </w:p>
    <w:p w:rsidR="00F87E23" w:rsidRDefault="007E6EC9" w:rsidP="00DA4D5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Raporun kapsadığı, </w:t>
      </w:r>
      <w:r w:rsidR="003A7C5F">
        <w:rPr>
          <w:rFonts w:ascii="Times New Roman" w:eastAsia="Calibri" w:hAnsi="Times New Roman" w:cs="Times New Roman"/>
          <w:sz w:val="24"/>
          <w:szCs w:val="24"/>
        </w:rPr>
        <w:t>2015-</w:t>
      </w:r>
      <w:r w:rsidR="00C075C1">
        <w:rPr>
          <w:rFonts w:ascii="Times New Roman" w:eastAsia="Calibri" w:hAnsi="Times New Roman" w:cs="Times New Roman"/>
          <w:sz w:val="24"/>
          <w:szCs w:val="24"/>
        </w:rPr>
        <w:t xml:space="preserve">2016 Akademik Yılı başlangıcında (29 Eylül 2015) </w:t>
      </w:r>
      <w:r w:rsidR="003A7C5F">
        <w:rPr>
          <w:rFonts w:ascii="Times New Roman" w:eastAsia="Calibri" w:hAnsi="Times New Roman" w:cs="Times New Roman"/>
          <w:sz w:val="24"/>
          <w:szCs w:val="24"/>
        </w:rPr>
        <w:t xml:space="preserve">Üniversiteyi Tanıma Programı’nda Jale Manav BÜREM tanıtımını yapmıştır. </w:t>
      </w:r>
      <w:r w:rsidR="00A379E7">
        <w:rPr>
          <w:rFonts w:ascii="Times New Roman" w:eastAsia="Calibri" w:hAnsi="Times New Roman" w:cs="Times New Roman"/>
          <w:sz w:val="24"/>
          <w:szCs w:val="24"/>
        </w:rPr>
        <w:t>BÜREM uzmanlarından Aylin Koçak,</w:t>
      </w:r>
      <w:r w:rsidR="009B0C1B">
        <w:rPr>
          <w:rFonts w:ascii="Times New Roman" w:eastAsia="Calibri" w:hAnsi="Times New Roman" w:cs="Times New Roman"/>
          <w:sz w:val="24"/>
          <w:szCs w:val="24"/>
        </w:rPr>
        <w:t xml:space="preserve"> Yabancı Diller Eğitimi Bölümü’nün</w:t>
      </w:r>
      <w:r w:rsidR="00C075C1">
        <w:rPr>
          <w:rFonts w:ascii="Times New Roman" w:eastAsia="Calibri" w:hAnsi="Times New Roman" w:cs="Times New Roman"/>
          <w:sz w:val="24"/>
          <w:szCs w:val="24"/>
        </w:rPr>
        <w:t xml:space="preserve"> yeni başlayan öğrencilere yönelik</w:t>
      </w:r>
      <w:r w:rsidR="009B0C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C5F">
        <w:rPr>
          <w:rFonts w:ascii="Times New Roman" w:eastAsia="Calibri" w:hAnsi="Times New Roman" w:cs="Times New Roman"/>
          <w:sz w:val="24"/>
          <w:szCs w:val="24"/>
        </w:rPr>
        <w:t xml:space="preserve">bölüm tanıtımına </w:t>
      </w:r>
      <w:proofErr w:type="spellStart"/>
      <w:r w:rsidR="003A7C5F">
        <w:rPr>
          <w:rFonts w:ascii="Times New Roman" w:eastAsia="Calibri" w:hAnsi="Times New Roman" w:cs="Times New Roman"/>
          <w:sz w:val="24"/>
          <w:szCs w:val="24"/>
        </w:rPr>
        <w:t>BÜREM’i</w:t>
      </w:r>
      <w:proofErr w:type="spellEnd"/>
      <w:r w:rsidR="003A7C5F">
        <w:rPr>
          <w:rFonts w:ascii="Times New Roman" w:eastAsia="Calibri" w:hAnsi="Times New Roman" w:cs="Times New Roman"/>
          <w:sz w:val="24"/>
          <w:szCs w:val="24"/>
        </w:rPr>
        <w:t xml:space="preserve"> tanıtmak üzere davet edilmiş </w:t>
      </w:r>
      <w:r w:rsidR="00C075C1">
        <w:rPr>
          <w:rFonts w:ascii="Times New Roman" w:eastAsia="Calibri" w:hAnsi="Times New Roman" w:cs="Times New Roman"/>
          <w:sz w:val="24"/>
          <w:szCs w:val="24"/>
        </w:rPr>
        <w:t>ve 7 Ekim 2015’de uzmanımız bölüm tanıtımına BÜREM adına katılmıştır.</w:t>
      </w:r>
    </w:p>
    <w:p w:rsidR="00F332BB" w:rsidRDefault="00F332BB" w:rsidP="00DA4D5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YADYOK’un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isteği üzerine 11 Kasım 2015 tarihinde Kuzey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Kampüs’de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görev yapan Hazırlık sınıfı hocaları ile 1,5 saat süren bir paylaşım grubu yapılmış, gruba uzman Aylin Koçak liderlik etmiştir. </w:t>
      </w:r>
    </w:p>
    <w:p w:rsidR="00325730" w:rsidRDefault="00F332BB" w:rsidP="00FB3EF5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Krize müdahale çalışmaları kapsamında Öğrenci İşleri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Dekanlığı’nın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isteği üzerine </w:t>
      </w:r>
      <w:r w:rsidR="00325730" w:rsidRPr="00325730">
        <w:rPr>
          <w:rFonts w:ascii="Times New Roman" w:eastAsia="Calibri" w:hAnsi="Times New Roman" w:cs="Times New Roman"/>
          <w:sz w:val="24"/>
          <w:szCs w:val="24"/>
        </w:rPr>
        <w:t xml:space="preserve">10 Ekim 2015’de Ankara’da gerçekleşen patlamadan etkilenen öğrencilere yönelik </w:t>
      </w:r>
      <w:r w:rsidR="00325730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="00325730" w:rsidRPr="00325730">
        <w:rPr>
          <w:rFonts w:ascii="Times New Roman" w:eastAsia="Calibri" w:hAnsi="Times New Roman" w:cs="Times New Roman"/>
          <w:sz w:val="24"/>
          <w:szCs w:val="24"/>
        </w:rPr>
        <w:t xml:space="preserve">ve 16 Ekim tarihlerinde paylaşım grupları düzenlenmiş, </w:t>
      </w:r>
      <w:r w:rsidR="00325730">
        <w:rPr>
          <w:rFonts w:ascii="Times New Roman" w:eastAsia="Calibri" w:hAnsi="Times New Roman" w:cs="Times New Roman"/>
          <w:sz w:val="24"/>
          <w:szCs w:val="24"/>
        </w:rPr>
        <w:t xml:space="preserve">bu açık gruplara </w:t>
      </w:r>
      <w:r w:rsidR="00325730" w:rsidRPr="00325730">
        <w:rPr>
          <w:rFonts w:ascii="Times New Roman" w:eastAsia="Calibri" w:hAnsi="Times New Roman" w:cs="Times New Roman"/>
          <w:sz w:val="24"/>
          <w:szCs w:val="24"/>
        </w:rPr>
        <w:t>toplam 3 öğrenci katılmıştır.</w:t>
      </w:r>
      <w:r w:rsidR="003257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EF5" w:rsidRDefault="00F332BB" w:rsidP="00FB3EF5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Ayrıca </w:t>
      </w:r>
      <w:r w:rsidR="00325730">
        <w:rPr>
          <w:rFonts w:ascii="Times New Roman" w:eastAsia="Calibri" w:hAnsi="Times New Roman" w:cs="Times New Roman"/>
          <w:sz w:val="24"/>
          <w:szCs w:val="24"/>
        </w:rPr>
        <w:t>18 Aralık 2015</w:t>
      </w:r>
      <w:r w:rsidR="00FB3EF5">
        <w:rPr>
          <w:rFonts w:ascii="Times New Roman" w:eastAsia="Calibri" w:hAnsi="Times New Roman" w:cs="Times New Roman"/>
          <w:sz w:val="24"/>
          <w:szCs w:val="24"/>
        </w:rPr>
        <w:t xml:space="preserve"> tarihinde abisi vefat eden bir öğrencimizin</w:t>
      </w:r>
      <w:r w:rsidR="0038327D">
        <w:rPr>
          <w:rFonts w:ascii="Times New Roman" w:eastAsia="Calibri" w:hAnsi="Times New Roman" w:cs="Times New Roman"/>
          <w:sz w:val="24"/>
          <w:szCs w:val="24"/>
        </w:rPr>
        <w:t>,</w:t>
      </w:r>
      <w:r w:rsidR="00FB3EF5">
        <w:rPr>
          <w:rFonts w:ascii="Times New Roman" w:eastAsia="Calibri" w:hAnsi="Times New Roman" w:cs="Times New Roman"/>
          <w:sz w:val="24"/>
          <w:szCs w:val="24"/>
        </w:rPr>
        <w:t xml:space="preserve"> oda arkadaşlarına yönelik</w:t>
      </w:r>
      <w:r w:rsidR="0038327D">
        <w:rPr>
          <w:rFonts w:ascii="Times New Roman" w:eastAsia="Calibri" w:hAnsi="Times New Roman" w:cs="Times New Roman"/>
          <w:sz w:val="24"/>
          <w:szCs w:val="24"/>
        </w:rPr>
        <w:t>,</w:t>
      </w:r>
      <w:r w:rsidR="00FB3E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B3EF5">
        <w:rPr>
          <w:rFonts w:ascii="Times New Roman" w:eastAsia="Calibri" w:hAnsi="Times New Roman" w:cs="Times New Roman"/>
          <w:sz w:val="24"/>
          <w:szCs w:val="24"/>
        </w:rPr>
        <w:t>travma</w:t>
      </w:r>
      <w:proofErr w:type="gramEnd"/>
      <w:r w:rsidR="00FB3EF5">
        <w:rPr>
          <w:rFonts w:ascii="Times New Roman" w:eastAsia="Calibri" w:hAnsi="Times New Roman" w:cs="Times New Roman"/>
          <w:sz w:val="24"/>
          <w:szCs w:val="24"/>
        </w:rPr>
        <w:t xml:space="preserve"> sonrası grup çalışması düzenlenmiş, </w:t>
      </w:r>
      <w:r w:rsidR="00FC5CFA">
        <w:rPr>
          <w:rFonts w:ascii="Times New Roman" w:eastAsia="Calibri" w:hAnsi="Times New Roman" w:cs="Times New Roman"/>
          <w:sz w:val="24"/>
          <w:szCs w:val="24"/>
        </w:rPr>
        <w:t xml:space="preserve">bu gruba da </w:t>
      </w:r>
      <w:r w:rsidR="00FB3EF5">
        <w:rPr>
          <w:rFonts w:ascii="Times New Roman" w:eastAsia="Calibri" w:hAnsi="Times New Roman" w:cs="Times New Roman"/>
          <w:sz w:val="24"/>
          <w:szCs w:val="24"/>
        </w:rPr>
        <w:t>5 öğrenci katılmıştır.</w:t>
      </w:r>
    </w:p>
    <w:p w:rsidR="00FB3EF5" w:rsidRDefault="00FB3EF5" w:rsidP="00FB3EF5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0A9A" w:rsidRDefault="007E6EC9" w:rsidP="00FB3EF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 yıl, </w:t>
      </w:r>
      <w:r w:rsidR="00064E02">
        <w:rPr>
          <w:rFonts w:ascii="Times New Roman" w:eastAsia="Calibri" w:hAnsi="Times New Roman" w:cs="Times New Roman"/>
          <w:sz w:val="24"/>
          <w:szCs w:val="24"/>
        </w:rPr>
        <w:t>3 Aralık</w:t>
      </w:r>
      <w:r>
        <w:rPr>
          <w:rFonts w:ascii="Times New Roman" w:eastAsia="Calibri" w:hAnsi="Times New Roman" w:cs="Times New Roman"/>
          <w:sz w:val="24"/>
          <w:szCs w:val="24"/>
        </w:rPr>
        <w:t>’ta</w:t>
      </w:r>
      <w:r w:rsidR="00064E02">
        <w:rPr>
          <w:rFonts w:ascii="Times New Roman" w:eastAsia="Calibri" w:hAnsi="Times New Roman" w:cs="Times New Roman"/>
          <w:sz w:val="24"/>
          <w:szCs w:val="24"/>
        </w:rPr>
        <w:t xml:space="preserve"> tarihinde kadrosu yenilenen Kariyer Merkezi ile tanışma toplantısı gerçekleştirilmiştir. Toplantıda Kariyer Merkezi’nin işleyişi hakkında bilgi edinilmiş ve </w:t>
      </w:r>
      <w:proofErr w:type="spellStart"/>
      <w:r w:rsidR="00064E02">
        <w:rPr>
          <w:rFonts w:ascii="Times New Roman" w:eastAsia="Calibri" w:hAnsi="Times New Roman" w:cs="Times New Roman"/>
          <w:sz w:val="24"/>
          <w:szCs w:val="24"/>
        </w:rPr>
        <w:t>BÜREM’in</w:t>
      </w:r>
      <w:proofErr w:type="spellEnd"/>
      <w:r w:rsidR="00064E02">
        <w:rPr>
          <w:rFonts w:ascii="Times New Roman" w:eastAsia="Calibri" w:hAnsi="Times New Roman" w:cs="Times New Roman"/>
          <w:sz w:val="24"/>
          <w:szCs w:val="24"/>
        </w:rPr>
        <w:t xml:space="preserve"> işleyişi anlatılmıştır. </w:t>
      </w:r>
    </w:p>
    <w:p w:rsidR="00F4250C" w:rsidRPr="00F4250C" w:rsidRDefault="00FB3EF5" w:rsidP="00F4250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A4D5B">
        <w:rPr>
          <w:rFonts w:ascii="Times New Roman" w:eastAsia="Calibri" w:hAnsi="Times New Roman" w:cs="Times New Roman"/>
          <w:sz w:val="24"/>
          <w:szCs w:val="24"/>
        </w:rPr>
        <w:t>Yıl boyunca BÜREM uzmanlarından Tülin Arman</w:t>
      </w:r>
      <w:r w:rsidR="007E6EC9">
        <w:rPr>
          <w:rFonts w:ascii="Times New Roman" w:eastAsia="Calibri" w:hAnsi="Times New Roman" w:cs="Times New Roman"/>
          <w:sz w:val="24"/>
          <w:szCs w:val="24"/>
        </w:rPr>
        <w:t>,</w:t>
      </w:r>
      <w:r w:rsidRPr="00DA4D5B">
        <w:rPr>
          <w:rFonts w:ascii="Times New Roman" w:eastAsia="Calibri" w:hAnsi="Times New Roman" w:cs="Times New Roman"/>
          <w:sz w:val="24"/>
          <w:szCs w:val="24"/>
        </w:rPr>
        <w:t xml:space="preserve"> Cinsel Tacizi Önlem</w:t>
      </w:r>
      <w:r w:rsidR="00C26DCC">
        <w:rPr>
          <w:rFonts w:ascii="Times New Roman" w:eastAsia="Calibri" w:hAnsi="Times New Roman" w:cs="Times New Roman"/>
          <w:sz w:val="24"/>
          <w:szCs w:val="24"/>
        </w:rPr>
        <w:t xml:space="preserve">e Komisyonu’na katılmıştır. </w:t>
      </w:r>
      <w:r w:rsidRPr="00DA4D5B">
        <w:rPr>
          <w:rFonts w:ascii="Times New Roman" w:eastAsia="Calibri" w:hAnsi="Times New Roman" w:cs="Times New Roman"/>
          <w:sz w:val="24"/>
          <w:szCs w:val="24"/>
        </w:rPr>
        <w:t>Meltem Aydoğdu Sevgi</w:t>
      </w:r>
      <w:r w:rsidR="00C26DCC">
        <w:rPr>
          <w:rFonts w:ascii="Times New Roman" w:eastAsia="Calibri" w:hAnsi="Times New Roman" w:cs="Times New Roman"/>
          <w:sz w:val="24"/>
          <w:szCs w:val="24"/>
        </w:rPr>
        <w:t xml:space="preserve"> Ocak – Eylül 2015 tarihleri arasında ücretsiz izinde olan uzmanımız Berta </w:t>
      </w:r>
      <w:proofErr w:type="spellStart"/>
      <w:r w:rsidR="00C26DCC">
        <w:rPr>
          <w:rFonts w:ascii="Times New Roman" w:eastAsia="Calibri" w:hAnsi="Times New Roman" w:cs="Times New Roman"/>
          <w:sz w:val="24"/>
          <w:szCs w:val="24"/>
        </w:rPr>
        <w:t>Moreno’nun</w:t>
      </w:r>
      <w:proofErr w:type="spellEnd"/>
      <w:r w:rsidR="00C26DCC">
        <w:rPr>
          <w:rFonts w:ascii="Times New Roman" w:eastAsia="Calibri" w:hAnsi="Times New Roman" w:cs="Times New Roman"/>
          <w:sz w:val="24"/>
          <w:szCs w:val="24"/>
        </w:rPr>
        <w:t xml:space="preserve"> yerine Yurtlar Komisyonu’nda görevlendirilmiş ve toplantılara k</w:t>
      </w:r>
      <w:r w:rsidR="00F4147F">
        <w:rPr>
          <w:rFonts w:ascii="Times New Roman" w:eastAsia="Calibri" w:hAnsi="Times New Roman" w:cs="Times New Roman"/>
          <w:sz w:val="24"/>
          <w:szCs w:val="24"/>
        </w:rPr>
        <w:t>atılmıştır.</w:t>
      </w:r>
      <w:r w:rsidR="00C26D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D5B">
        <w:rPr>
          <w:rFonts w:ascii="Times New Roman" w:eastAsia="Calibri" w:hAnsi="Times New Roman" w:cs="Times New Roman"/>
          <w:sz w:val="24"/>
          <w:szCs w:val="24"/>
        </w:rPr>
        <w:t xml:space="preserve">Berta </w:t>
      </w:r>
      <w:proofErr w:type="spellStart"/>
      <w:r w:rsidRPr="00DA4D5B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oreno</w:t>
      </w:r>
      <w:r w:rsidR="00C26DCC">
        <w:rPr>
          <w:rFonts w:ascii="Times New Roman" w:eastAsia="Calibri" w:hAnsi="Times New Roman" w:cs="Times New Roman"/>
          <w:sz w:val="24"/>
          <w:szCs w:val="24"/>
        </w:rPr>
        <w:t>’nun</w:t>
      </w:r>
      <w:proofErr w:type="spellEnd"/>
      <w:r w:rsidR="00C26DCC">
        <w:rPr>
          <w:rFonts w:ascii="Times New Roman" w:eastAsia="Calibri" w:hAnsi="Times New Roman" w:cs="Times New Roman"/>
          <w:sz w:val="24"/>
          <w:szCs w:val="24"/>
        </w:rPr>
        <w:t xml:space="preserve"> göreve başlamasıyla birlikte Eylül – Aralık 2015 tarihlerinde </w:t>
      </w:r>
      <w:r w:rsidRPr="00DA4D5B">
        <w:rPr>
          <w:rFonts w:ascii="Times New Roman" w:eastAsia="Calibri" w:hAnsi="Times New Roman" w:cs="Times New Roman"/>
          <w:sz w:val="24"/>
          <w:szCs w:val="24"/>
        </w:rPr>
        <w:t xml:space="preserve">Yurtlar Komisyonu toplantılarına </w:t>
      </w:r>
      <w:r w:rsidR="00F4147F">
        <w:rPr>
          <w:rFonts w:ascii="Times New Roman" w:eastAsia="Calibri" w:hAnsi="Times New Roman" w:cs="Times New Roman"/>
          <w:sz w:val="24"/>
          <w:szCs w:val="24"/>
        </w:rPr>
        <w:t xml:space="preserve">yine Berta </w:t>
      </w:r>
      <w:proofErr w:type="spellStart"/>
      <w:r w:rsidR="00F4147F">
        <w:rPr>
          <w:rFonts w:ascii="Times New Roman" w:eastAsia="Calibri" w:hAnsi="Times New Roman" w:cs="Times New Roman"/>
          <w:sz w:val="24"/>
          <w:szCs w:val="24"/>
        </w:rPr>
        <w:t>Moreno</w:t>
      </w:r>
      <w:proofErr w:type="spellEnd"/>
      <w:r w:rsidR="00F4147F">
        <w:rPr>
          <w:rFonts w:ascii="Times New Roman" w:eastAsia="Calibri" w:hAnsi="Times New Roman" w:cs="Times New Roman"/>
          <w:sz w:val="24"/>
          <w:szCs w:val="24"/>
        </w:rPr>
        <w:t xml:space="preserve"> BÜREM adına katılmaya devam etmiştir.</w:t>
      </w:r>
    </w:p>
    <w:p w:rsidR="00F4250C" w:rsidRDefault="00F4250C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50C" w:rsidRDefault="004A6495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034563" w:rsidRPr="004A6495">
        <w:rPr>
          <w:rFonts w:ascii="Times New Roman" w:eastAsia="Calibri" w:hAnsi="Times New Roman" w:cs="Times New Roman"/>
          <w:b/>
          <w:sz w:val="24"/>
          <w:szCs w:val="24"/>
        </w:rPr>
        <w:t>HİZMET-İÇİ EĞİTİM VE ETKİNLİKLER</w:t>
      </w:r>
    </w:p>
    <w:p w:rsidR="00F4250C" w:rsidRPr="004A6495" w:rsidRDefault="00F4250C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495" w:rsidRDefault="004A6495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BÜREM’de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Ocak 2015-Eylül 2015 tarihlerinde 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>4 tam zamanlı uzman (</w:t>
      </w:r>
      <w:r>
        <w:rPr>
          <w:rFonts w:ascii="Times New Roman" w:eastAsia="Calibri" w:hAnsi="Times New Roman" w:cs="Times New Roman"/>
          <w:sz w:val="24"/>
          <w:szCs w:val="24"/>
        </w:rPr>
        <w:t>Aylin Atmaca Koçak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, Tülin Arman, Başak Yılmaz Atmanoğlu, Jale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Manav, Meltem Aydoğdu Sevgi) görev almıştır.  </w:t>
      </w:r>
      <w:r w:rsidR="00E50FC4">
        <w:rPr>
          <w:rFonts w:ascii="Times New Roman" w:eastAsia="Calibri" w:hAnsi="Times New Roman" w:cs="Times New Roman"/>
          <w:sz w:val="24"/>
          <w:szCs w:val="24"/>
        </w:rPr>
        <w:t>S</w:t>
      </w:r>
      <w:r w:rsidR="00FD5E33">
        <w:rPr>
          <w:rFonts w:ascii="Times New Roman" w:eastAsia="Calibri" w:hAnsi="Times New Roman" w:cs="Times New Roman"/>
          <w:sz w:val="24"/>
          <w:szCs w:val="24"/>
        </w:rPr>
        <w:t xml:space="preserve">ağlık sorunları nedeniyle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ücretsiz izinde olan uzmanımız Berta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Moreno’nun</w:t>
      </w:r>
      <w:proofErr w:type="spellEnd"/>
      <w:r w:rsidR="00E50FC4">
        <w:rPr>
          <w:rFonts w:ascii="Times New Roman" w:eastAsia="Calibri" w:hAnsi="Times New Roman" w:cs="Times New Roman"/>
          <w:sz w:val="24"/>
          <w:szCs w:val="24"/>
        </w:rPr>
        <w:t xml:space="preserve"> Eylül 2015’de </w:t>
      </w:r>
      <w:r>
        <w:rPr>
          <w:rFonts w:ascii="Times New Roman" w:eastAsia="Calibri" w:hAnsi="Times New Roman" w:cs="Times New Roman"/>
          <w:sz w:val="24"/>
          <w:szCs w:val="24"/>
        </w:rPr>
        <w:t>göreve</w:t>
      </w:r>
      <w:r w:rsidR="00E50FC4">
        <w:rPr>
          <w:rFonts w:ascii="Times New Roman" w:eastAsia="Calibri" w:hAnsi="Times New Roman" w:cs="Times New Roman"/>
          <w:sz w:val="24"/>
          <w:szCs w:val="24"/>
        </w:rPr>
        <w:t xml:space="preserve"> tekrar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başlamasıyla beraber tam zamanlı sayımız 5’e yükselmiştir. </w:t>
      </w:r>
    </w:p>
    <w:p w:rsidR="00E50FC4" w:rsidRDefault="00E50FC4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8F6" w:rsidRDefault="007E6EC9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Bu yıl</w:t>
      </w:r>
      <w:r w:rsidR="004A64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A6495">
        <w:rPr>
          <w:rFonts w:ascii="Times New Roman" w:eastAsia="Calibri" w:hAnsi="Times New Roman" w:cs="Times New Roman"/>
          <w:sz w:val="24"/>
          <w:szCs w:val="24"/>
        </w:rPr>
        <w:t>BÜREM’de</w:t>
      </w:r>
      <w:proofErr w:type="spellEnd"/>
      <w:r w:rsidR="004A6495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 kısmi zamanlı uzman</w:t>
      </w:r>
      <w:r w:rsidR="004A6495">
        <w:rPr>
          <w:rFonts w:ascii="Times New Roman" w:eastAsia="Calibri" w:hAnsi="Times New Roman" w:cs="Times New Roman"/>
          <w:sz w:val="24"/>
          <w:szCs w:val="24"/>
        </w:rPr>
        <w:t xml:space="preserve"> klinik psikolog (Gülbin Tüter)  ile 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>1 kısmi zamanlı yaşam koçluğu uzmanı klini</w:t>
      </w:r>
      <w:r>
        <w:rPr>
          <w:rFonts w:ascii="Times New Roman" w:eastAsia="Calibri" w:hAnsi="Times New Roman" w:cs="Times New Roman"/>
          <w:sz w:val="24"/>
          <w:szCs w:val="24"/>
        </w:rPr>
        <w:t>k psikolog (Duygu Müderrisoğlu)</w:t>
      </w:r>
      <w:r w:rsidR="004A6495">
        <w:rPr>
          <w:rFonts w:ascii="Times New Roman" w:eastAsia="Calibri" w:hAnsi="Times New Roman" w:cs="Times New Roman"/>
          <w:sz w:val="24"/>
          <w:szCs w:val="24"/>
        </w:rPr>
        <w:t xml:space="preserve"> ve bir kısmi zamanlı gözetmen uzman psikolog Leyla </w:t>
      </w:r>
      <w:proofErr w:type="spellStart"/>
      <w:r w:rsidR="004A6495">
        <w:rPr>
          <w:rFonts w:ascii="Times New Roman" w:eastAsia="Calibri" w:hAnsi="Times New Roman" w:cs="Times New Roman"/>
          <w:sz w:val="24"/>
          <w:szCs w:val="24"/>
        </w:rPr>
        <w:t>Navaro</w:t>
      </w:r>
      <w:proofErr w:type="spellEnd"/>
      <w:r w:rsidR="004A6495">
        <w:rPr>
          <w:rFonts w:ascii="Times New Roman" w:eastAsia="Calibri" w:hAnsi="Times New Roman" w:cs="Times New Roman"/>
          <w:sz w:val="24"/>
          <w:szCs w:val="24"/>
        </w:rPr>
        <w:t xml:space="preserve"> görev yapmıştır.</w:t>
      </w:r>
      <w:r w:rsidR="00D458F6">
        <w:rPr>
          <w:rFonts w:ascii="Times New Roman" w:eastAsia="Calibri" w:hAnsi="Times New Roman" w:cs="Times New Roman"/>
          <w:sz w:val="24"/>
          <w:szCs w:val="24"/>
        </w:rPr>
        <w:t xml:space="preserve"> Kısmi zamanlı uzmanlardan Yel</w:t>
      </w:r>
      <w:r>
        <w:rPr>
          <w:rFonts w:ascii="Times New Roman" w:eastAsia="Calibri" w:hAnsi="Times New Roman" w:cs="Times New Roman"/>
          <w:sz w:val="24"/>
          <w:szCs w:val="24"/>
        </w:rPr>
        <w:t xml:space="preserve">iz Şık 2015 senesinde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BÜREM’de</w:t>
      </w:r>
      <w:r w:rsidR="00D458F6">
        <w:rPr>
          <w:rFonts w:ascii="Times New Roman" w:eastAsia="Calibri" w:hAnsi="Times New Roman" w:cs="Times New Roman"/>
          <w:sz w:val="24"/>
          <w:szCs w:val="24"/>
        </w:rPr>
        <w:t>ki</w:t>
      </w:r>
      <w:proofErr w:type="spellEnd"/>
      <w:r w:rsidR="00D458F6">
        <w:rPr>
          <w:rFonts w:ascii="Times New Roman" w:eastAsia="Calibri" w:hAnsi="Times New Roman" w:cs="Times New Roman"/>
          <w:sz w:val="24"/>
          <w:szCs w:val="24"/>
        </w:rPr>
        <w:t xml:space="preserve"> görevinden ayrılmıştır.</w:t>
      </w:r>
      <w:r w:rsidR="004A64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6EC9" w:rsidRDefault="007E6EC9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0FC4" w:rsidRDefault="00E50FC4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Ayrıca bu yıl 5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 gönüllü uzman (Gizem </w:t>
      </w:r>
      <w:proofErr w:type="spellStart"/>
      <w:r w:rsidR="00034563" w:rsidRPr="00034563">
        <w:rPr>
          <w:rFonts w:ascii="Times New Roman" w:eastAsia="Calibri" w:hAnsi="Times New Roman" w:cs="Times New Roman"/>
          <w:sz w:val="24"/>
          <w:szCs w:val="24"/>
        </w:rPr>
        <w:t>Küçükgüner</w:t>
      </w:r>
      <w:proofErr w:type="spellEnd"/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34563" w:rsidRPr="00034563">
        <w:rPr>
          <w:rFonts w:ascii="Times New Roman" w:eastAsia="Calibri" w:hAnsi="Times New Roman" w:cs="Times New Roman"/>
          <w:sz w:val="24"/>
          <w:szCs w:val="24"/>
        </w:rPr>
        <w:t>Buğda</w:t>
      </w:r>
      <w:proofErr w:type="spellEnd"/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 Savaşır, </w:t>
      </w:r>
      <w:r w:rsidR="00FD5E33">
        <w:rPr>
          <w:rFonts w:ascii="Times New Roman" w:eastAsia="Calibri" w:hAnsi="Times New Roman" w:cs="Times New Roman"/>
          <w:sz w:val="24"/>
          <w:szCs w:val="24"/>
        </w:rPr>
        <w:t xml:space="preserve">Remzi Güneş, 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>Merve Şen,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Pınar Yörük</w:t>
      </w:r>
      <w:r w:rsidR="00FD5E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) BÜREM çalışmalarına destek vermiş, ancak Ekim 2015 tarihi itibariyle iki uzmanın ayrılması sonucu (Remzi Güneş ve Pınar Yörük) gönüllü sayımız 3’e düşmüştür.</w:t>
      </w:r>
    </w:p>
    <w:p w:rsidR="00D458F6" w:rsidRDefault="00D458F6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4563" w:rsidRDefault="00E50FC4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BÜSÖD uzmanlarından Gülçin Yılmaz’ın ayrılması üzerine Uzman Klinik Psikolog Pınar Kaya 1 Ekim 2015 tarihinde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Kilyos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Sarıtepe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Kampüs’de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göreve başlamıştır. </w:t>
      </w:r>
    </w:p>
    <w:p w:rsidR="00F4250C" w:rsidRDefault="00F4250C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8F6" w:rsidRDefault="00FD5E33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Ekim 2015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 tarihinde BÜREM başkan yardımcılığını Uzman </w:t>
      </w:r>
      <w:proofErr w:type="spellStart"/>
      <w:r w:rsidR="00034563" w:rsidRPr="00034563">
        <w:rPr>
          <w:rFonts w:ascii="Times New Roman" w:eastAsia="Calibri" w:hAnsi="Times New Roman" w:cs="Times New Roman"/>
          <w:sz w:val="24"/>
          <w:szCs w:val="24"/>
        </w:rPr>
        <w:t>Psk</w:t>
      </w:r>
      <w:proofErr w:type="spellEnd"/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Tülin Arman, 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Uzm. </w:t>
      </w:r>
      <w:proofErr w:type="spellStart"/>
      <w:r w:rsidR="00034563" w:rsidRPr="00034563">
        <w:rPr>
          <w:rFonts w:ascii="Times New Roman" w:eastAsia="Calibri" w:hAnsi="Times New Roman" w:cs="Times New Roman"/>
          <w:sz w:val="24"/>
          <w:szCs w:val="24"/>
        </w:rPr>
        <w:t>Psk</w:t>
      </w:r>
      <w:proofErr w:type="spellEnd"/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Meltem Aydoğdu’dan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 devralmıştır. BÜREM çalışmalarının düzenli olarak işlemesini sağlamak üzere tüm yıl boyunca, haftada </w:t>
      </w:r>
      <w:r w:rsidR="00E50FC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>saat</w:t>
      </w:r>
      <w:r w:rsidR="0057445C">
        <w:rPr>
          <w:rFonts w:ascii="Times New Roman" w:eastAsia="Calibri" w:hAnsi="Times New Roman" w:cs="Times New Roman"/>
          <w:sz w:val="24"/>
          <w:szCs w:val="24"/>
        </w:rPr>
        <w:t>,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 merkezin işleyişiyle ilgili Yönetim Kurulu toplantıları, haftada 1 saat</w:t>
      </w:r>
      <w:r w:rsidR="0057445C">
        <w:rPr>
          <w:rFonts w:ascii="Times New Roman" w:eastAsia="Calibri" w:hAnsi="Times New Roman" w:cs="Times New Roman"/>
          <w:sz w:val="24"/>
          <w:szCs w:val="24"/>
        </w:rPr>
        <w:t>,</w:t>
      </w:r>
      <w:r w:rsidR="00034563" w:rsidRPr="00034563">
        <w:rPr>
          <w:rFonts w:ascii="Times New Roman" w:eastAsia="Calibri" w:hAnsi="Times New Roman" w:cs="Times New Roman"/>
          <w:sz w:val="24"/>
          <w:szCs w:val="24"/>
        </w:rPr>
        <w:t xml:space="preserve"> çalışan uzmanların kendi arasındaki iç gözetim toplantıları yapılmıştır. </w:t>
      </w:r>
    </w:p>
    <w:p w:rsidR="007E6EC9" w:rsidRDefault="007E6EC9" w:rsidP="00034563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50C" w:rsidRDefault="00034563" w:rsidP="00F4250C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34563">
        <w:rPr>
          <w:rFonts w:ascii="Times New Roman" w:eastAsia="Calibri" w:hAnsi="Times New Roman" w:cs="Times New Roman"/>
          <w:sz w:val="24"/>
          <w:szCs w:val="24"/>
        </w:rPr>
        <w:t>Bu toplantılarının yanı sıra,</w:t>
      </w:r>
      <w:r w:rsidR="00EC3B3F">
        <w:rPr>
          <w:rFonts w:ascii="Times New Roman" w:eastAsia="Calibri" w:hAnsi="Times New Roman" w:cs="Times New Roman"/>
          <w:sz w:val="24"/>
          <w:szCs w:val="24"/>
        </w:rPr>
        <w:t xml:space="preserve"> Tablo 5</w:t>
      </w:r>
      <w:r w:rsidR="005D5A88">
        <w:rPr>
          <w:rFonts w:ascii="Times New Roman" w:eastAsia="Calibri" w:hAnsi="Times New Roman" w:cs="Times New Roman"/>
          <w:sz w:val="24"/>
          <w:szCs w:val="24"/>
        </w:rPr>
        <w:t>’</w:t>
      </w:r>
      <w:r w:rsidRPr="00034563">
        <w:rPr>
          <w:rFonts w:ascii="Times New Roman" w:eastAsia="Calibri" w:hAnsi="Times New Roman" w:cs="Times New Roman"/>
          <w:sz w:val="24"/>
          <w:szCs w:val="24"/>
        </w:rPr>
        <w:t xml:space="preserve">te görüldüğü gibi, yıl boyunca 1 deneyimli BÜREM kısmi zamanlı uzmanı, </w:t>
      </w:r>
      <w:proofErr w:type="spellStart"/>
      <w:r w:rsidRPr="00034563">
        <w:rPr>
          <w:rFonts w:ascii="Times New Roman" w:eastAsia="Calibri" w:hAnsi="Times New Roman" w:cs="Times New Roman"/>
          <w:sz w:val="24"/>
          <w:szCs w:val="24"/>
        </w:rPr>
        <w:t>BÜREM’de</w:t>
      </w:r>
      <w:proofErr w:type="spellEnd"/>
      <w:r w:rsidRPr="00034563">
        <w:rPr>
          <w:rFonts w:ascii="Times New Roman" w:eastAsia="Calibri" w:hAnsi="Times New Roman" w:cs="Times New Roman"/>
          <w:sz w:val="24"/>
          <w:szCs w:val="24"/>
        </w:rPr>
        <w:t xml:space="preserve"> öğrencilerle çalışmakta olan uzmanlara, yürütmekte oldukları bireysel dan</w:t>
      </w:r>
      <w:r w:rsidR="00721662">
        <w:rPr>
          <w:rFonts w:ascii="Times New Roman" w:eastAsia="Calibri" w:hAnsi="Times New Roman" w:cs="Times New Roman"/>
          <w:sz w:val="24"/>
          <w:szCs w:val="24"/>
        </w:rPr>
        <w:t>ışmalarda gözetim sağlamıştır.</w:t>
      </w:r>
    </w:p>
    <w:p w:rsidR="0057445C" w:rsidRPr="0057445C" w:rsidRDefault="0057445C" w:rsidP="0057445C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95F70" w:rsidRPr="00F4250C" w:rsidRDefault="0057445C" w:rsidP="0057445C">
      <w:pPr>
        <w:tabs>
          <w:tab w:val="center" w:pos="4536"/>
          <w:tab w:val="righ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Tablo 5</w:t>
      </w:r>
      <w:r w:rsidRPr="0057445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Pr="0057445C">
        <w:rPr>
          <w:rFonts w:ascii="Times New Roman" w:eastAsia="Calibri" w:hAnsi="Times New Roman" w:cs="Times New Roman"/>
          <w:iCs/>
          <w:sz w:val="24"/>
          <w:szCs w:val="24"/>
        </w:rPr>
        <w:t>BÜREM Personeli Gözetim Etkinliklerinin Dökümü</w:t>
      </w:r>
    </w:p>
    <w:tbl>
      <w:tblPr>
        <w:tblStyle w:val="Tabloada"/>
        <w:tblW w:w="9406" w:type="dxa"/>
        <w:tblLook w:val="01E0" w:firstRow="1" w:lastRow="1" w:firstColumn="1" w:lastColumn="1" w:noHBand="0" w:noVBand="0"/>
      </w:tblPr>
      <w:tblGrid>
        <w:gridCol w:w="9406"/>
      </w:tblGrid>
      <w:tr w:rsidR="00E95F70" w:rsidRPr="00E95F70" w:rsidTr="00FC0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tcW w:w="9406" w:type="dxa"/>
            <w:tcBorders>
              <w:top w:val="nil"/>
              <w:left w:val="nil"/>
              <w:bottom w:val="single" w:sz="18" w:space="0" w:color="FFFFFF"/>
              <w:right w:val="nil"/>
            </w:tcBorders>
            <w:hideMark/>
          </w:tcPr>
          <w:p w:rsidR="00E95F70" w:rsidRPr="00E95F70" w:rsidRDefault="00E95F70" w:rsidP="00E95F70">
            <w:pPr>
              <w:keepNext/>
              <w:pBdr>
                <w:bottom w:val="single" w:sz="6" w:space="1" w:color="auto"/>
              </w:pBdr>
              <w:spacing w:after="0" w:line="240" w:lineRule="atLeast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5F70">
              <w:rPr>
                <w:rFonts w:ascii="Times New Roman" w:eastAsia="Times New Roman" w:hAnsi="Times New Roman"/>
                <w:sz w:val="24"/>
                <w:szCs w:val="24"/>
              </w:rPr>
              <w:t xml:space="preserve">Etkinlik </w:t>
            </w:r>
            <w:r w:rsidRPr="00E95F70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           Düzenleyen Kişi</w:t>
            </w:r>
            <w:r w:rsidRPr="00E95F70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Tarih</w:t>
            </w:r>
            <w:r w:rsidRPr="00E95F70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        Katılanlar </w:t>
            </w:r>
          </w:p>
        </w:tc>
      </w:tr>
      <w:tr w:rsidR="00E95F70" w:rsidRPr="00E95F70" w:rsidTr="00FC0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tcW w:w="940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E95F70" w:rsidRPr="00E95F70" w:rsidRDefault="00E95F70" w:rsidP="00E95F70">
            <w:pPr>
              <w:keepNext/>
              <w:pBdr>
                <w:bottom w:val="single" w:sz="6" w:space="1" w:color="auto"/>
              </w:pBdr>
              <w:spacing w:after="0" w:line="240" w:lineRule="atLeas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5F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E95F70" w:rsidRPr="00E95F70" w:rsidTr="005D5A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4"/>
        </w:trPr>
        <w:tc>
          <w:tcPr>
            <w:tcW w:w="940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E95F70" w:rsidRDefault="00E95F70" w:rsidP="00E95F70">
            <w:pPr>
              <w:rPr>
                <w:rFonts w:ascii="Times New Roman" w:hAnsi="Times New Roman"/>
                <w:sz w:val="24"/>
                <w:szCs w:val="24"/>
              </w:rPr>
            </w:pPr>
            <w:r w:rsidRPr="00E95F70">
              <w:rPr>
                <w:rFonts w:ascii="Times New Roman" w:hAnsi="Times New Roman"/>
                <w:sz w:val="24"/>
                <w:szCs w:val="24"/>
              </w:rPr>
              <w:t xml:space="preserve">Bireysel </w:t>
            </w:r>
            <w:proofErr w:type="gramStart"/>
            <w:r w:rsidRPr="00E95F7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gramEnd"/>
            <w:r w:rsidRPr="00E95F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95F70">
              <w:rPr>
                <w:rFonts w:ascii="Times New Roman" w:hAnsi="Times New Roman"/>
                <w:sz w:val="24"/>
                <w:szCs w:val="24"/>
              </w:rPr>
              <w:t xml:space="preserve">Gözetimi            </w:t>
            </w:r>
            <w:r>
              <w:rPr>
                <w:rFonts w:ascii="Times New Roman" w:hAnsi="Times New Roman"/>
                <w:sz w:val="24"/>
                <w:szCs w:val="24"/>
              </w:rPr>
              <w:t>Leyla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Navaro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Ocak - Aralık 2015          </w:t>
            </w:r>
            <w:r w:rsidR="00721662">
              <w:rPr>
                <w:rFonts w:ascii="Times New Roman" w:hAnsi="Times New Roman"/>
                <w:sz w:val="24"/>
                <w:szCs w:val="24"/>
              </w:rPr>
              <w:t>J. Manav</w:t>
            </w:r>
          </w:p>
          <w:p w:rsidR="00721662" w:rsidRPr="00E95F70" w:rsidRDefault="00721662" w:rsidP="005D5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G.Küçükgüner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B.Savaşır</w:t>
            </w:r>
            <w:proofErr w:type="spellEnd"/>
          </w:p>
        </w:tc>
      </w:tr>
    </w:tbl>
    <w:p w:rsidR="00E95F70" w:rsidRDefault="00E95F70"/>
    <w:p w:rsidR="00EC3B3F" w:rsidRPr="00721662" w:rsidRDefault="00EC3B3F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21662">
        <w:rPr>
          <w:rFonts w:ascii="Times New Roman" w:eastAsia="Calibri" w:hAnsi="Times New Roman" w:cs="Times New Roman"/>
          <w:sz w:val="24"/>
          <w:szCs w:val="24"/>
        </w:rPr>
        <w:t xml:space="preserve">BÜREM çalışanları kendilerini mesleki açıdan geliştirerek öğrencilere daha iyi hizmet verebilmek ve bilgi paylaşımında bulunmak için </w:t>
      </w:r>
      <w:r w:rsidR="00721662">
        <w:rPr>
          <w:rFonts w:ascii="Times New Roman" w:eastAsia="Calibri" w:hAnsi="Times New Roman" w:cs="Times New Roman"/>
          <w:sz w:val="24"/>
          <w:szCs w:val="24"/>
        </w:rPr>
        <w:t>her yıl olduğu gibi bu yıl</w:t>
      </w:r>
      <w:r w:rsidR="008C0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662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Pr="00721662">
        <w:rPr>
          <w:rFonts w:ascii="Times New Roman" w:eastAsia="Calibri" w:hAnsi="Times New Roman" w:cs="Times New Roman"/>
          <w:sz w:val="24"/>
          <w:szCs w:val="24"/>
        </w:rPr>
        <w:t>mesleki çalışma</w:t>
      </w:r>
      <w:r w:rsidR="00721662">
        <w:rPr>
          <w:rFonts w:ascii="Times New Roman" w:eastAsia="Calibri" w:hAnsi="Times New Roman" w:cs="Times New Roman"/>
          <w:sz w:val="24"/>
          <w:szCs w:val="24"/>
        </w:rPr>
        <w:t>lara katılmışlardır.</w:t>
      </w:r>
      <w:r w:rsidRPr="00721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7C10">
        <w:rPr>
          <w:rFonts w:ascii="Times New Roman" w:eastAsia="Calibri" w:hAnsi="Times New Roman" w:cs="Times New Roman"/>
          <w:sz w:val="24"/>
          <w:szCs w:val="24"/>
        </w:rPr>
        <w:t>Bu çalışmalardan bir kısmı R</w:t>
      </w:r>
      <w:r w:rsidR="00721662" w:rsidRPr="00721662">
        <w:rPr>
          <w:rFonts w:ascii="Times New Roman" w:eastAsia="Calibri" w:hAnsi="Times New Roman" w:cs="Times New Roman"/>
          <w:sz w:val="24"/>
          <w:szCs w:val="24"/>
        </w:rPr>
        <w:t xml:space="preserve">ektörlük tarafından karşılanırken </w:t>
      </w:r>
      <w:r w:rsidR="007216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bütçe nedeniyle karşılanamayan eğitimlerin </w:t>
      </w:r>
      <w:r w:rsidR="00721662" w:rsidRPr="00721662">
        <w:rPr>
          <w:rFonts w:ascii="Times New Roman" w:eastAsia="Calibri" w:hAnsi="Times New Roman" w:cs="Times New Roman"/>
          <w:sz w:val="24"/>
          <w:szCs w:val="24"/>
        </w:rPr>
        <w:t>bir kısmını uzmanlar kendileri karşıla</w:t>
      </w:r>
      <w:r w:rsidR="00721662">
        <w:rPr>
          <w:rFonts w:ascii="Times New Roman" w:eastAsia="Calibri" w:hAnsi="Times New Roman" w:cs="Times New Roman"/>
          <w:sz w:val="24"/>
          <w:szCs w:val="24"/>
        </w:rPr>
        <w:t xml:space="preserve">mıştır. </w:t>
      </w:r>
      <w:r w:rsidRPr="00721662">
        <w:rPr>
          <w:rFonts w:ascii="Times New Roman" w:eastAsia="Calibri" w:hAnsi="Times New Roman" w:cs="Times New Roman"/>
          <w:sz w:val="24"/>
          <w:szCs w:val="24"/>
        </w:rPr>
        <w:t>Tablo 6’da bu çalışmaların bir dökümünü sunmaktadır.</w:t>
      </w:r>
    </w:p>
    <w:p w:rsidR="00EC3B3F" w:rsidRPr="0057445C" w:rsidRDefault="0057445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7445C">
        <w:rPr>
          <w:rFonts w:ascii="Times New Roman" w:eastAsia="Calibri" w:hAnsi="Times New Roman" w:cs="Times New Roman"/>
          <w:b/>
          <w:bCs/>
          <w:sz w:val="24"/>
          <w:szCs w:val="24"/>
        </w:rPr>
        <w:t>Tablo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 </w:t>
      </w:r>
      <w:r>
        <w:rPr>
          <w:rFonts w:ascii="Times New Roman" w:eastAsia="Calibri" w:hAnsi="Times New Roman" w:cs="Times New Roman"/>
          <w:bCs/>
          <w:sz w:val="24"/>
          <w:szCs w:val="24"/>
        </w:rPr>
        <w:t>BÜREM Personeli Mesleki Gelişim Çalışmaları</w:t>
      </w:r>
      <w:r w:rsidR="009C3D07">
        <w:rPr>
          <w:rFonts w:ascii="Times New Roman" w:eastAsia="Calibri" w:hAnsi="Times New Roman" w:cs="Times New Roman"/>
          <w:bCs/>
          <w:sz w:val="24"/>
          <w:szCs w:val="24"/>
        </w:rPr>
        <w:t>nın Dökümü</w:t>
      </w:r>
    </w:p>
    <w:tbl>
      <w:tblPr>
        <w:tblStyle w:val="Tabloada"/>
        <w:tblW w:w="0" w:type="auto"/>
        <w:tblLook w:val="01E0" w:firstRow="1" w:lastRow="1" w:firstColumn="1" w:lastColumn="1" w:noHBand="0" w:noVBand="0"/>
      </w:tblPr>
      <w:tblGrid>
        <w:gridCol w:w="9286"/>
      </w:tblGrid>
      <w:tr w:rsidR="00E95F70" w:rsidRPr="00E95F70" w:rsidTr="00FC0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6" w:type="dxa"/>
            <w:tcBorders>
              <w:top w:val="nil"/>
              <w:left w:val="nil"/>
              <w:bottom w:val="single" w:sz="18" w:space="0" w:color="FFFFFF"/>
              <w:right w:val="nil"/>
            </w:tcBorders>
            <w:hideMark/>
          </w:tcPr>
          <w:p w:rsidR="00E95F70" w:rsidRPr="00E95F70" w:rsidRDefault="00E95F70" w:rsidP="00E95F70">
            <w:pPr>
              <w:pBdr>
                <w:bottom w:val="single" w:sz="6" w:space="4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E95F70">
              <w:rPr>
                <w:rFonts w:ascii="Times New Roman" w:hAnsi="Times New Roman"/>
                <w:sz w:val="24"/>
                <w:szCs w:val="24"/>
              </w:rPr>
              <w:t xml:space="preserve">Etkinlik 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Düzenleyen                             Tarih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ab/>
              <w:t xml:space="preserve">              Katılanlar                                                                     </w:t>
            </w:r>
          </w:p>
          <w:p w:rsidR="00E95F70" w:rsidRPr="00E95F70" w:rsidRDefault="00E95F70" w:rsidP="00E95F70">
            <w:pPr>
              <w:pBdr>
                <w:bottom w:val="single" w:sz="6" w:space="4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E95F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Kurum ya da Kişi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ab/>
            </w:r>
            <w:r w:rsidRPr="00E95F70">
              <w:rPr>
                <w:rFonts w:ascii="Times New Roman" w:hAnsi="Times New Roman"/>
                <w:sz w:val="24"/>
                <w:szCs w:val="24"/>
              </w:rPr>
              <w:tab/>
              <w:t xml:space="preserve">              </w:t>
            </w:r>
          </w:p>
        </w:tc>
      </w:tr>
      <w:tr w:rsidR="00E95F70" w:rsidRPr="00E95F70" w:rsidTr="00FC0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8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:rsidR="00E95F70" w:rsidRPr="00E95F70" w:rsidRDefault="00E95F70" w:rsidP="00E95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F70" w:rsidRPr="00E95F70" w:rsidTr="00FC09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8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hideMark/>
          </w:tcPr>
          <w:p w:rsidR="00E95F70" w:rsidRPr="00E95F70" w:rsidRDefault="00302365" w:rsidP="00E95F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Gelişimsel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</w:t>
            </w:r>
            <w:r w:rsidR="00E95F70" w:rsidRPr="00E95F70">
              <w:rPr>
                <w:rFonts w:ascii="Times New Roman" w:hAnsi="Times New Roman"/>
                <w:sz w:val="24"/>
                <w:szCs w:val="24"/>
              </w:rPr>
              <w:t>saksiyonel</w:t>
            </w:r>
            <w:proofErr w:type="spellEnd"/>
            <w:r w:rsidR="00E95F70" w:rsidRPr="00E95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F70" w:rsidRPr="00E95F70" w:rsidRDefault="00E95F70" w:rsidP="00E95F70">
            <w:pPr>
              <w:rPr>
                <w:rFonts w:ascii="Times New Roman" w:hAnsi="Times New Roman"/>
                <w:sz w:val="24"/>
                <w:szCs w:val="24"/>
              </w:rPr>
            </w:pPr>
            <w:r w:rsidRPr="00E95F70">
              <w:rPr>
                <w:rFonts w:ascii="Times New Roman" w:hAnsi="Times New Roman"/>
                <w:sz w:val="24"/>
                <w:szCs w:val="24"/>
              </w:rPr>
              <w:t xml:space="preserve">Analiz Çalışma </w:t>
            </w:r>
            <w:proofErr w:type="gramStart"/>
            <w:r w:rsidRPr="00E95F70">
              <w:rPr>
                <w:rFonts w:ascii="Times New Roman" w:hAnsi="Times New Roman"/>
                <w:sz w:val="24"/>
                <w:szCs w:val="24"/>
              </w:rPr>
              <w:t xml:space="preserve">Grubu     </w:t>
            </w:r>
            <w:r w:rsidR="007D23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>Soley</w:t>
            </w:r>
            <w:proofErr w:type="gramEnd"/>
            <w:r w:rsidRPr="00E95F70">
              <w:rPr>
                <w:rFonts w:ascii="Times New Roman" w:hAnsi="Times New Roman"/>
                <w:sz w:val="24"/>
                <w:szCs w:val="24"/>
              </w:rPr>
              <w:t xml:space="preserve"> Sezgin </w:t>
            </w:r>
            <w:proofErr w:type="spellStart"/>
            <w:r w:rsidRPr="00E95F70">
              <w:rPr>
                <w:rFonts w:ascii="Times New Roman" w:hAnsi="Times New Roman"/>
                <w:sz w:val="24"/>
                <w:szCs w:val="24"/>
              </w:rPr>
              <w:t>Akten</w:t>
            </w:r>
            <w:proofErr w:type="spellEnd"/>
            <w:r w:rsidRPr="00E95F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D23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Nisan</w:t>
            </w:r>
            <w:r w:rsidR="00CF1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Mayıs 2015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D230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>J. Manav</w:t>
            </w:r>
          </w:p>
          <w:p w:rsidR="00E95F70" w:rsidRPr="00E95F70" w:rsidRDefault="00E95F70" w:rsidP="00E95F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5F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49547E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 xml:space="preserve">B. Atmanoğlu                                                                                                                </w:t>
            </w:r>
          </w:p>
          <w:p w:rsidR="00E95F70" w:rsidRDefault="00E95F70" w:rsidP="00E95F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5F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49547E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E95F70">
              <w:rPr>
                <w:rFonts w:ascii="Times New Roman" w:hAnsi="Times New Roman"/>
                <w:sz w:val="24"/>
                <w:szCs w:val="24"/>
              </w:rPr>
              <w:t>P. Yörük</w:t>
            </w:r>
          </w:p>
          <w:p w:rsidR="00EC3B3F" w:rsidRDefault="00E95F70" w:rsidP="00E95F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</w:t>
            </w:r>
            <w:r w:rsidR="00CF1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Ural</w:t>
            </w:r>
          </w:p>
          <w:p w:rsidR="00E95F70" w:rsidRPr="00E95F70" w:rsidRDefault="00E95F70" w:rsidP="00E95F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5F7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E95F70" w:rsidRPr="00E95F70" w:rsidRDefault="00EC3B3F" w:rsidP="003023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Gestalt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Terapi Eğitimi              Hanna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Scherler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D230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Eylül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-Ocak 2015                </w:t>
            </w:r>
            <w:r w:rsidR="007D2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J.</w:t>
            </w:r>
            <w:r w:rsidR="00CF1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Manav                   </w:t>
            </w:r>
          </w:p>
        </w:tc>
      </w:tr>
      <w:tr w:rsidR="00302365" w:rsidRPr="00E95F70" w:rsidTr="00FC0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8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:rsidR="00302365" w:rsidRDefault="00302365" w:rsidP="00E95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5F70" w:rsidRPr="0029403A" w:rsidRDefault="00E95F70">
      <w:pPr>
        <w:rPr>
          <w:color w:val="000000" w:themeColor="text1"/>
        </w:rPr>
      </w:pPr>
    </w:p>
    <w:p w:rsidR="0029403A" w:rsidRPr="0029403A" w:rsidRDefault="00A51A6B" w:rsidP="00A51A6B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940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 DEĞERLENDİRME, KAYNAK OLUŞTURMA VE ARAŞTIRMA</w:t>
      </w:r>
    </w:p>
    <w:p w:rsidR="00A51A6B" w:rsidRPr="0029403A" w:rsidRDefault="00A51A6B" w:rsidP="00A51A6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40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BÜREM ve </w:t>
      </w:r>
      <w:proofErr w:type="spellStart"/>
      <w:r w:rsidRPr="002940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BÜSÖD’ün</w:t>
      </w:r>
      <w:proofErr w:type="spellEnd"/>
      <w:r w:rsidRPr="002940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koruyucu /önleyici işlevini sürdürmek amacıyla, geçmiş yıllarda basılmış olan broşürleri bu yıl da geliştirilerek yeniden yayımlanmıştır.</w:t>
      </w:r>
    </w:p>
    <w:p w:rsidR="00A51A6B" w:rsidRPr="0029403A" w:rsidRDefault="00A51A6B" w:rsidP="00A51A6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40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Her yıl olduğu gibi Üniversiteyi Tanıma Programı’nı değerlendirmek üzere üniversiteye yeni başlayan öğrencilere verilen anketler değerlendirilmiş ve sonuçları bir sonraki </w:t>
      </w:r>
      <w:r w:rsidR="003B3D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yönelim (</w:t>
      </w:r>
      <w:proofErr w:type="gramStart"/>
      <w:r w:rsidRPr="002940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oryantasyon</w:t>
      </w:r>
      <w:proofErr w:type="gramEnd"/>
      <w:r w:rsidR="003B3D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2940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programına destek olacak şekilde Öğrenci İşleri Dekanlığı ile paylaşılmıştır</w:t>
      </w:r>
      <w:r w:rsidR="009E2E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3D73" w:rsidRPr="003B3D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9E2E1A" w:rsidRPr="003B3D73">
        <w:rPr>
          <w:rFonts w:ascii="Times New Roman" w:hAnsi="Times New Roman"/>
          <w:sz w:val="24"/>
          <w:szCs w:val="24"/>
        </w:rPr>
        <w:t>Bkz. Ek 1</w:t>
      </w:r>
      <w:r w:rsidR="003B3D73" w:rsidRPr="003B3D73">
        <w:rPr>
          <w:rFonts w:ascii="Times New Roman" w:hAnsi="Times New Roman"/>
          <w:sz w:val="24"/>
          <w:szCs w:val="24"/>
        </w:rPr>
        <w:t>).</w:t>
      </w:r>
      <w:r w:rsidR="009E2E1A" w:rsidRPr="00163137">
        <w:rPr>
          <w:rFonts w:ascii="Times New Roman" w:hAnsi="Times New Roman"/>
          <w:b/>
          <w:sz w:val="24"/>
          <w:szCs w:val="24"/>
        </w:rPr>
        <w:t xml:space="preserve"> </w:t>
      </w:r>
      <w:r w:rsidR="009E2E1A">
        <w:rPr>
          <w:rFonts w:ascii="Times New Roman" w:hAnsi="Times New Roman"/>
          <w:sz w:val="24"/>
          <w:szCs w:val="24"/>
        </w:rPr>
        <w:t xml:space="preserve"> </w:t>
      </w:r>
    </w:p>
    <w:p w:rsidR="0033113F" w:rsidRDefault="0033113F" w:rsidP="00A51A6B"/>
    <w:p w:rsidR="0049547E" w:rsidRDefault="0049547E" w:rsidP="0029403A">
      <w:pPr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47E" w:rsidRDefault="0049547E" w:rsidP="0029403A">
      <w:pPr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47E" w:rsidRDefault="0049547E" w:rsidP="0029403A">
      <w:pPr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47E" w:rsidRDefault="0049547E" w:rsidP="0029403A">
      <w:pPr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47E" w:rsidRDefault="0049547E" w:rsidP="0029403A">
      <w:pPr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A6B" w:rsidRPr="0029403A" w:rsidRDefault="00A51A6B" w:rsidP="0029403A">
      <w:pPr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19456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TARTIŞMA</w:t>
      </w:r>
    </w:p>
    <w:p w:rsidR="00B36B2B" w:rsidRDefault="00BF2056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Geçtiğimiz yıla kadar BÜREM raporları akademik yıl başlangıcı olan Eylül ayından bir sonraki Eylül aynın başına kadar olan süreyi kapsamaktaydı</w:t>
      </w:r>
      <w:r w:rsidR="003B3D73">
        <w:rPr>
          <w:rFonts w:ascii="Times New Roman" w:eastAsia="Calibri" w:hAnsi="Times New Roman" w:cs="Times New Roman"/>
          <w:sz w:val="24"/>
          <w:szCs w:val="24"/>
        </w:rPr>
        <w:t>. A</w:t>
      </w:r>
      <w:r>
        <w:rPr>
          <w:rFonts w:ascii="Times New Roman" w:eastAsia="Calibri" w:hAnsi="Times New Roman" w:cs="Times New Roman"/>
          <w:sz w:val="24"/>
          <w:szCs w:val="24"/>
        </w:rPr>
        <w:t xml:space="preserve">ncak Yüksek Öğretim Kurumu’nun </w:t>
      </w:r>
      <w:r w:rsidR="00B36B2B">
        <w:rPr>
          <w:rFonts w:ascii="Times New Roman" w:eastAsia="Calibri" w:hAnsi="Times New Roman" w:cs="Times New Roman"/>
          <w:sz w:val="24"/>
          <w:szCs w:val="24"/>
        </w:rPr>
        <w:t xml:space="preserve">Üniversite birimlerinden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istediği raporun tarih </w:t>
      </w:r>
      <w:r w:rsidR="00B36B2B">
        <w:rPr>
          <w:rFonts w:ascii="Times New Roman" w:eastAsia="Calibri" w:hAnsi="Times New Roman" w:cs="Times New Roman"/>
          <w:sz w:val="24"/>
          <w:szCs w:val="24"/>
        </w:rPr>
        <w:t xml:space="preserve">aralıkları Ocak-Aralık olduğu </w:t>
      </w:r>
      <w:r>
        <w:rPr>
          <w:rFonts w:ascii="Times New Roman" w:eastAsia="Calibri" w:hAnsi="Times New Roman" w:cs="Times New Roman"/>
          <w:sz w:val="24"/>
          <w:szCs w:val="24"/>
        </w:rPr>
        <w:t>için geçen yıldan itibaren raporların paralellik gösterebilmesi adına yıllık raporların Ocak-Aralık ayları arasında yazılmasına karar verildi. Bu nedenle</w:t>
      </w:r>
      <w:r w:rsidR="003B3D7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geçen yılın raporu 2013 Eylül ayından 2014 Aralık ayını kapsayan 15 aylık</w:t>
      </w:r>
      <w:r w:rsidR="00B36B2B">
        <w:rPr>
          <w:rFonts w:ascii="Times New Roman" w:eastAsia="Calibri" w:hAnsi="Times New Roman" w:cs="Times New Roman"/>
          <w:sz w:val="24"/>
          <w:szCs w:val="24"/>
        </w:rPr>
        <w:t xml:space="preserve"> bir rapor olarak hazırlandı.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B36B2B">
        <w:rPr>
          <w:rFonts w:ascii="Times New Roman" w:eastAsia="Calibri" w:hAnsi="Times New Roman" w:cs="Times New Roman"/>
          <w:sz w:val="24"/>
          <w:szCs w:val="24"/>
        </w:rPr>
        <w:t>u şekilde bir düzenleme 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bu yıldan itibaren Ocak-Aralık</w:t>
      </w:r>
      <w:r w:rsidR="00B36B2B">
        <w:rPr>
          <w:rFonts w:ascii="Times New Roman" w:eastAsia="Calibri" w:hAnsi="Times New Roman" w:cs="Times New Roman"/>
          <w:sz w:val="24"/>
          <w:szCs w:val="24"/>
        </w:rPr>
        <w:t xml:space="preserve"> arasında geçen bir yıllık sürecin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raporları hazırlamak için zemin oluşturuldu. Böy</w:t>
      </w:r>
      <w:r w:rsidR="00B36B2B">
        <w:rPr>
          <w:rFonts w:ascii="Times New Roman" w:eastAsia="Calibri" w:hAnsi="Times New Roman" w:cs="Times New Roman"/>
          <w:sz w:val="24"/>
          <w:szCs w:val="24"/>
        </w:rPr>
        <w:t>lece bu yılki rapor Ocak-Aralık 2015 tarihlerini kapsadı.</w:t>
      </w:r>
      <w:r w:rsidR="00597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B2B">
        <w:rPr>
          <w:rFonts w:ascii="Times New Roman" w:eastAsia="Calibri" w:hAnsi="Times New Roman" w:cs="Times New Roman"/>
          <w:sz w:val="24"/>
          <w:szCs w:val="24"/>
        </w:rPr>
        <w:t>Bundan sonraki yıllık raporların da Ocak-Aralık ayları arasındaki süreyi ele alarak yazılmasına karar verildi.</w:t>
      </w:r>
    </w:p>
    <w:p w:rsidR="00FC3486" w:rsidRDefault="00A60344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Geçen yıllarda da olduğu gibi</w:t>
      </w:r>
      <w:r w:rsidR="003B3D7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bu yıl</w:t>
      </w:r>
      <w:r w:rsidR="00024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 ö</w:t>
      </w:r>
      <w:r w:rsidR="00A51A6B" w:rsidRPr="00BF2056">
        <w:rPr>
          <w:rFonts w:ascii="Times New Roman" w:eastAsia="Calibri" w:hAnsi="Times New Roman" w:cs="Times New Roman"/>
          <w:sz w:val="24"/>
          <w:szCs w:val="24"/>
        </w:rPr>
        <w:t xml:space="preserve">ğrenci hizmetlerimize başvuran öğrencilerin </w:t>
      </w:r>
      <w:r>
        <w:rPr>
          <w:rFonts w:ascii="Times New Roman" w:eastAsia="Calibri" w:hAnsi="Times New Roman" w:cs="Times New Roman"/>
          <w:sz w:val="24"/>
          <w:szCs w:val="24"/>
        </w:rPr>
        <w:t>sayısı oldukça yoğundu. Bireysel görüşme talep ve ihtiyaçların yoğunluğu nedeniyle o</w:t>
      </w:r>
      <w:r w:rsidR="00A51A6B" w:rsidRPr="00BF2056">
        <w:rPr>
          <w:rFonts w:ascii="Times New Roman" w:eastAsia="Calibri" w:hAnsi="Times New Roman" w:cs="Times New Roman"/>
          <w:sz w:val="24"/>
          <w:szCs w:val="24"/>
        </w:rPr>
        <w:t xml:space="preserve">luşan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bekleme sırasının uzaması geçen yıldan itibaren bireysel görüşmelerin </w:t>
      </w:r>
      <w:r w:rsidR="00A51A6B" w:rsidRPr="00BF2056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>
        <w:rPr>
          <w:rFonts w:ascii="Times New Roman" w:eastAsia="Calibri" w:hAnsi="Times New Roman" w:cs="Times New Roman"/>
          <w:sz w:val="24"/>
          <w:szCs w:val="24"/>
        </w:rPr>
        <w:t>oturum ile sınırlandırılması kararının alınması gerekliliğini doğurmuştu. Bu uygulama bu yıl</w:t>
      </w:r>
      <w:r w:rsidR="00024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devam etti. </w:t>
      </w:r>
    </w:p>
    <w:p w:rsidR="00FC3486" w:rsidRDefault="00FC3486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3B3D73">
        <w:rPr>
          <w:rFonts w:ascii="Times New Roman" w:eastAsia="Calibri" w:hAnsi="Times New Roman" w:cs="Times New Roman"/>
          <w:sz w:val="24"/>
          <w:szCs w:val="24"/>
        </w:rPr>
        <w:t>ÜREM’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başvuran öğrencilerin yüzde </w:t>
      </w:r>
      <w:r w:rsidR="003B3D73">
        <w:rPr>
          <w:rFonts w:ascii="Times New Roman" w:eastAsia="Calibri" w:hAnsi="Times New Roman" w:cs="Times New Roman"/>
          <w:sz w:val="24"/>
          <w:szCs w:val="24"/>
        </w:rPr>
        <w:t xml:space="preserve">elliye yakını </w:t>
      </w:r>
      <w:proofErr w:type="spellStart"/>
      <w:r w:rsidR="003B3D73">
        <w:rPr>
          <w:rFonts w:ascii="Times New Roman" w:eastAsia="Calibri" w:hAnsi="Times New Roman" w:cs="Times New Roman"/>
          <w:sz w:val="24"/>
          <w:szCs w:val="24"/>
        </w:rPr>
        <w:t>M</w:t>
      </w:r>
      <w:r w:rsidR="00597A80">
        <w:rPr>
          <w:rFonts w:ascii="Times New Roman" w:eastAsia="Calibri" w:hAnsi="Times New Roman" w:cs="Times New Roman"/>
          <w:sz w:val="24"/>
          <w:szCs w:val="24"/>
        </w:rPr>
        <w:t>ediko</w:t>
      </w:r>
      <w:proofErr w:type="spellEnd"/>
      <w:r w:rsidR="003B3D73">
        <w:rPr>
          <w:rFonts w:ascii="Times New Roman" w:eastAsia="Calibri" w:hAnsi="Times New Roman" w:cs="Times New Roman"/>
          <w:sz w:val="24"/>
          <w:szCs w:val="24"/>
        </w:rPr>
        <w:t>-S</w:t>
      </w:r>
      <w:r w:rsidR="00597A80">
        <w:rPr>
          <w:rFonts w:ascii="Times New Roman" w:eastAsia="Calibri" w:hAnsi="Times New Roman" w:cs="Times New Roman"/>
          <w:sz w:val="24"/>
          <w:szCs w:val="24"/>
        </w:rPr>
        <w:t xml:space="preserve">osyaldeki psikiyatri hizmetlerine yönlendirildi. </w:t>
      </w:r>
      <w:r>
        <w:rPr>
          <w:rFonts w:ascii="Times New Roman" w:eastAsia="Calibri" w:hAnsi="Times New Roman" w:cs="Times New Roman"/>
          <w:sz w:val="24"/>
          <w:szCs w:val="24"/>
        </w:rPr>
        <w:t>Ö</w:t>
      </w:r>
      <w:r w:rsidR="00A60344">
        <w:rPr>
          <w:rFonts w:ascii="Times New Roman" w:eastAsia="Calibri" w:hAnsi="Times New Roman" w:cs="Times New Roman"/>
          <w:sz w:val="24"/>
          <w:szCs w:val="24"/>
        </w:rPr>
        <w:t xml:space="preserve">ğrenciler </w:t>
      </w:r>
      <w:r w:rsidR="003B3D73">
        <w:rPr>
          <w:rFonts w:ascii="Times New Roman" w:eastAsia="Calibri" w:hAnsi="Times New Roman" w:cs="Times New Roman"/>
          <w:sz w:val="24"/>
          <w:szCs w:val="24"/>
        </w:rPr>
        <w:t>gereksinimleri</w:t>
      </w:r>
      <w:r w:rsidR="00A60344">
        <w:rPr>
          <w:rFonts w:ascii="Times New Roman" w:eastAsia="Calibri" w:hAnsi="Times New Roman" w:cs="Times New Roman"/>
          <w:sz w:val="24"/>
          <w:szCs w:val="24"/>
        </w:rPr>
        <w:t xml:space="preserve"> doğrultusunda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üniversitenin </w:t>
      </w:r>
      <w:proofErr w:type="spellStart"/>
      <w:r w:rsidRPr="00FC3486">
        <w:rPr>
          <w:rFonts w:ascii="Times New Roman" w:eastAsia="Calibri" w:hAnsi="Times New Roman" w:cs="Times New Roman"/>
          <w:sz w:val="24"/>
          <w:szCs w:val="24"/>
        </w:rPr>
        <w:t>Mediko</w:t>
      </w:r>
      <w:proofErr w:type="spellEnd"/>
      <w:r w:rsidR="003B3D73">
        <w:rPr>
          <w:rFonts w:ascii="Times New Roman" w:eastAsia="Calibri" w:hAnsi="Times New Roman" w:cs="Times New Roman"/>
          <w:sz w:val="24"/>
          <w:szCs w:val="24"/>
        </w:rPr>
        <w:t>-</w:t>
      </w:r>
      <w:r w:rsidRPr="00FC3486">
        <w:rPr>
          <w:rFonts w:ascii="Times New Roman" w:eastAsia="Calibri" w:hAnsi="Times New Roman" w:cs="Times New Roman"/>
          <w:sz w:val="24"/>
          <w:szCs w:val="24"/>
        </w:rPr>
        <w:t xml:space="preserve"> So</w:t>
      </w:r>
      <w:r>
        <w:rPr>
          <w:rFonts w:ascii="Times New Roman" w:eastAsia="Calibri" w:hAnsi="Times New Roman" w:cs="Times New Roman"/>
          <w:sz w:val="24"/>
          <w:szCs w:val="24"/>
        </w:rPr>
        <w:t xml:space="preserve">syal Merkezi’nde iki psikiyatra yönlendirilebilmeleri </w:t>
      </w:r>
      <w:r w:rsidRPr="00FC3486">
        <w:rPr>
          <w:rFonts w:ascii="Times New Roman" w:eastAsia="Calibri" w:hAnsi="Times New Roman" w:cs="Times New Roman"/>
          <w:sz w:val="24"/>
          <w:szCs w:val="24"/>
        </w:rPr>
        <w:t>birimimizden hastanelere yapılmakta olan yönlendirmele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ri yok denecek kadar aza indirdi. Hastaneye yönlendirme gereken öğrenciler </w:t>
      </w:r>
      <w:r w:rsidR="00597A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psikiyatristlere devredildi. </w:t>
      </w:r>
    </w:p>
    <w:p w:rsidR="00A51A6B" w:rsidRPr="00BF2056" w:rsidRDefault="00AE29B0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Başvuran öğrencilerin yoğunluğu ve uzmanların sınırlı sayıda oluşundan dolayı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BÜREM’de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uzun süreli bireysel danışmanlık hizmeti </w:t>
      </w:r>
      <w:r w:rsidR="003B3D73">
        <w:rPr>
          <w:rFonts w:ascii="Times New Roman" w:eastAsia="Calibri" w:hAnsi="Times New Roman" w:cs="Times New Roman"/>
          <w:sz w:val="24"/>
          <w:szCs w:val="24"/>
        </w:rPr>
        <w:t>olanağı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sunulamama</w:t>
      </w:r>
      <w:r w:rsidR="003B3D73">
        <w:rPr>
          <w:rFonts w:ascii="Times New Roman" w:eastAsia="Calibri" w:hAnsi="Times New Roman" w:cs="Times New Roman"/>
          <w:sz w:val="24"/>
          <w:szCs w:val="24"/>
        </w:rPr>
        <w:t>ktadır. Bu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nedenle, uzun soluklu bir danışmanlık hizmetine </w:t>
      </w:r>
      <w:r w:rsidR="003B3D73">
        <w:rPr>
          <w:rFonts w:ascii="Times New Roman" w:eastAsia="Calibri" w:hAnsi="Times New Roman" w:cs="Times New Roman"/>
          <w:sz w:val="24"/>
          <w:szCs w:val="24"/>
        </w:rPr>
        <w:t>gereksinimi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olan öğrencilerin</w:t>
      </w:r>
      <w:r w:rsidR="00FC34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A6B" w:rsidRPr="00BF2056">
        <w:rPr>
          <w:rFonts w:ascii="Times New Roman" w:eastAsia="Calibri" w:hAnsi="Times New Roman" w:cs="Times New Roman"/>
          <w:sz w:val="24"/>
          <w:szCs w:val="24"/>
        </w:rPr>
        <w:t xml:space="preserve">üniversite dışında ücretsiz hizmet </w:t>
      </w:r>
      <w:r>
        <w:rPr>
          <w:rFonts w:ascii="Times New Roman" w:eastAsia="Calibri" w:hAnsi="Times New Roman" w:cs="Times New Roman"/>
          <w:sz w:val="24"/>
          <w:szCs w:val="24"/>
        </w:rPr>
        <w:t>alabilecekleri</w:t>
      </w:r>
      <w:r w:rsidR="00A51A6B" w:rsidRPr="00BF2056">
        <w:rPr>
          <w:rFonts w:ascii="Times New Roman" w:eastAsia="Calibri" w:hAnsi="Times New Roman" w:cs="Times New Roman"/>
          <w:sz w:val="24"/>
          <w:szCs w:val="24"/>
        </w:rPr>
        <w:t xml:space="preserve"> Beşiktaş Belediyesi ve Sarıyer Beledi</w:t>
      </w:r>
      <w:r w:rsidR="00FC3486">
        <w:rPr>
          <w:rFonts w:ascii="Times New Roman" w:eastAsia="Calibri" w:hAnsi="Times New Roman" w:cs="Times New Roman"/>
          <w:sz w:val="24"/>
          <w:szCs w:val="24"/>
        </w:rPr>
        <w:t>ye</w:t>
      </w:r>
      <w:r w:rsidR="003B3D73">
        <w:rPr>
          <w:rFonts w:ascii="Times New Roman" w:eastAsia="Calibri" w:hAnsi="Times New Roman" w:cs="Times New Roman"/>
          <w:sz w:val="24"/>
          <w:szCs w:val="24"/>
        </w:rPr>
        <w:t>si’nin danışmanlık merkezlerine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ya da </w:t>
      </w:r>
      <w:r w:rsidR="00FC3486">
        <w:rPr>
          <w:rFonts w:ascii="Times New Roman" w:eastAsia="Calibri" w:hAnsi="Times New Roman" w:cs="Times New Roman"/>
          <w:sz w:val="24"/>
          <w:szCs w:val="24"/>
        </w:rPr>
        <w:t xml:space="preserve">öğrencilere indirim sağlayabilecek güvenilir ve etik çerçevede çalışan özel merkezler ile hastanelere </w:t>
      </w:r>
      <w:r>
        <w:rPr>
          <w:rFonts w:ascii="Times New Roman" w:eastAsia="Calibri" w:hAnsi="Times New Roman" w:cs="Times New Roman"/>
          <w:sz w:val="24"/>
          <w:szCs w:val="24"/>
        </w:rPr>
        <w:t>yönlendirilmesi sağlanmıştır.</w:t>
      </w:r>
    </w:p>
    <w:p w:rsidR="00F20E64" w:rsidRDefault="006D7E66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Şubat 2014 yılında </w:t>
      </w:r>
      <w:proofErr w:type="spellStart"/>
      <w:r w:rsidRPr="006D7E66">
        <w:rPr>
          <w:rFonts w:ascii="Times New Roman" w:eastAsia="Calibri" w:hAnsi="Times New Roman" w:cs="Times New Roman"/>
          <w:sz w:val="24"/>
          <w:szCs w:val="24"/>
        </w:rPr>
        <w:t>Kilyos</w:t>
      </w:r>
      <w:proofErr w:type="spellEnd"/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D7E66">
        <w:rPr>
          <w:rFonts w:ascii="Times New Roman" w:eastAsia="Calibri" w:hAnsi="Times New Roman" w:cs="Times New Roman"/>
          <w:sz w:val="24"/>
          <w:szCs w:val="24"/>
        </w:rPr>
        <w:t>Sarıtepe</w:t>
      </w:r>
      <w:proofErr w:type="spellEnd"/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D7E66">
        <w:rPr>
          <w:rFonts w:ascii="Times New Roman" w:eastAsia="Calibri" w:hAnsi="Times New Roman" w:cs="Times New Roman"/>
          <w:sz w:val="24"/>
          <w:szCs w:val="24"/>
        </w:rPr>
        <w:t>Kampüs’de</w:t>
      </w:r>
      <w:proofErr w:type="spellEnd"/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kurulmuş olan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 iki kısmi zamanlı uzman klinik psikoloğun görev aldığı</w:t>
      </w:r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Boğaziçi Üniversitesi </w:t>
      </w:r>
      <w:proofErr w:type="spellStart"/>
      <w:r w:rsidRPr="006D7E66">
        <w:rPr>
          <w:rFonts w:ascii="Times New Roman" w:eastAsia="Calibri" w:hAnsi="Times New Roman" w:cs="Times New Roman"/>
          <w:sz w:val="24"/>
          <w:szCs w:val="24"/>
        </w:rPr>
        <w:t>Sarıtepe</w:t>
      </w:r>
      <w:proofErr w:type="spellEnd"/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Öğrenci Destek Birimi </w:t>
      </w:r>
      <w:r w:rsidR="003B3D73">
        <w:rPr>
          <w:rFonts w:ascii="Times New Roman" w:eastAsia="Calibri" w:hAnsi="Times New Roman" w:cs="Times New Roman"/>
          <w:sz w:val="24"/>
          <w:szCs w:val="24"/>
        </w:rPr>
        <w:t xml:space="preserve">(BÜSÖD) </w:t>
      </w:r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sayesinde </w:t>
      </w:r>
      <w:proofErr w:type="spellStart"/>
      <w:r w:rsidRPr="006D7E66">
        <w:rPr>
          <w:rFonts w:ascii="Times New Roman" w:eastAsia="Calibri" w:hAnsi="Times New Roman" w:cs="Times New Roman"/>
          <w:sz w:val="24"/>
          <w:szCs w:val="24"/>
        </w:rPr>
        <w:t>BÜREM’e</w:t>
      </w:r>
      <w:proofErr w:type="spellEnd"/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başvuran hazırlık öğrencilerinin sayısında azalma olmuştur. </w:t>
      </w:r>
      <w:proofErr w:type="spellStart"/>
      <w:r w:rsidRPr="006D7E66">
        <w:rPr>
          <w:rFonts w:ascii="Times New Roman" w:eastAsia="Calibri" w:hAnsi="Times New Roman" w:cs="Times New Roman"/>
          <w:sz w:val="24"/>
          <w:szCs w:val="24"/>
        </w:rPr>
        <w:t>Kilyos</w:t>
      </w:r>
      <w:proofErr w:type="spellEnd"/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D7E66">
        <w:rPr>
          <w:rFonts w:ascii="Times New Roman" w:eastAsia="Calibri" w:hAnsi="Times New Roman" w:cs="Times New Roman"/>
          <w:sz w:val="24"/>
          <w:szCs w:val="24"/>
        </w:rPr>
        <w:t>Kampüs’deki</w:t>
      </w:r>
      <w:proofErr w:type="spellEnd"/>
      <w:r w:rsidRPr="006D7E66">
        <w:rPr>
          <w:rFonts w:ascii="Times New Roman" w:eastAsia="Calibri" w:hAnsi="Times New Roman" w:cs="Times New Roman"/>
          <w:sz w:val="24"/>
          <w:szCs w:val="24"/>
        </w:rPr>
        <w:t xml:space="preserve"> ruh sağlığını korumaya yönelik olarak atılmış bu olumlu adımın etkiler</w:t>
      </w:r>
      <w:r w:rsidR="00024DD0">
        <w:rPr>
          <w:rFonts w:ascii="Times New Roman" w:eastAsia="Calibri" w:hAnsi="Times New Roman" w:cs="Times New Roman"/>
          <w:sz w:val="24"/>
          <w:szCs w:val="24"/>
        </w:rPr>
        <w:t>i ilk yıldan itibaren görül</w:t>
      </w:r>
      <w:r w:rsidR="0049547E">
        <w:rPr>
          <w:rFonts w:ascii="Times New Roman" w:eastAsia="Calibri" w:hAnsi="Times New Roman" w:cs="Times New Roman"/>
          <w:sz w:val="24"/>
          <w:szCs w:val="24"/>
        </w:rPr>
        <w:t>meye başlamıştır.</w:t>
      </w:r>
    </w:p>
    <w:p w:rsidR="00F20E64" w:rsidRDefault="00F20E64" w:rsidP="00F20E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Ek 1. 2015 Üniversiteyi Tanıma Programı (Oryantasyon) Değerlendirme Özeti</w:t>
      </w:r>
    </w:p>
    <w:p w:rsidR="00F20E64" w:rsidRDefault="00F20E64" w:rsidP="00F20E64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X="-432" w:tblpY="-358"/>
        <w:tblW w:w="7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3054"/>
      </w:tblGrid>
      <w:tr w:rsidR="00F20E64" w:rsidTr="00C31218"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64" w:rsidRDefault="00F20E64" w:rsidP="00F2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2015-2016</w:t>
            </w:r>
          </w:p>
        </w:tc>
      </w:tr>
      <w:tr w:rsidR="00F20E64" w:rsidTr="00F20E6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20E64" w:rsidTr="00F20E64">
        <w:trPr>
          <w:trHeight w:val="31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Anketi Yanıtlayan Öğrenci Sayısı: 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60</w:t>
            </w:r>
          </w:p>
        </w:tc>
      </w:tr>
      <w:tr w:rsidR="00F20E64" w:rsidTr="00F20E64">
        <w:trPr>
          <w:trHeight w:val="30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Programa Katılan Öğrenci Sayısı: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55</w:t>
            </w:r>
          </w:p>
        </w:tc>
      </w:tr>
      <w:tr w:rsidR="00F20E64" w:rsidTr="00F20E64">
        <w:trPr>
          <w:trHeight w:val="34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Programdan Haberi Olmayan Öğrenci Oranı: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%5</w:t>
            </w:r>
          </w:p>
        </w:tc>
      </w:tr>
      <w:tr w:rsidR="00F20E64" w:rsidTr="00F20E6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 w:rsidP="003B3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Katılmama Neden Sıralaması: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Haberim olmadı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Dersler Başlamıştı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20E64" w:rsidTr="00F20E6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En çok katılım gösterilen etkinlikler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Kulüp Tanıtımları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Bölümlerle Tanışma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Açılış Konuşmaları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br/>
              <w:t>Kulüp Özel Gösterileri ve Kaynaşma Partileri</w:t>
            </w:r>
          </w:p>
        </w:tc>
      </w:tr>
      <w:tr w:rsidR="00F20E64" w:rsidTr="00F20E64">
        <w:trPr>
          <w:trHeight w:val="1016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En çok yararlı bulunan etkinlikler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Kulüp Özel Gösterileri ve Kaynaşma Partileri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br/>
              <w:t>Bölümlerle Tanışma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br/>
              <w:t>Kulüp Tanıtımları</w:t>
            </w:r>
          </w:p>
        </w:tc>
      </w:tr>
      <w:tr w:rsidR="00F20E64" w:rsidTr="00F20E64">
        <w:trPr>
          <w:trHeight w:val="115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Programın Yararlı Bulunan Yanları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Okulla ilgili bilgi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Kulüpleri tanıma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Bölümler ile ilgili bilgi edinmek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br/>
              <w:t>Hazırlık ile ilgili bilgi edinmek</w:t>
            </w:r>
          </w:p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Keyifli vakit geçirmek</w:t>
            </w:r>
          </w:p>
        </w:tc>
      </w:tr>
      <w:tr w:rsidR="00F20E64" w:rsidTr="00F20E64">
        <w:trPr>
          <w:trHeight w:val="356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Programı gelecek yıllarda da yapılsın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64" w:rsidRDefault="00F2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%</w:t>
            </w:r>
            <w:r w:rsidR="003B3D7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98</w:t>
            </w:r>
          </w:p>
        </w:tc>
      </w:tr>
    </w:tbl>
    <w:p w:rsidR="00F20E64" w:rsidRDefault="00F20E64" w:rsidP="00F20E64">
      <w:p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F20E64" w:rsidRDefault="00F20E64" w:rsidP="00F20E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0E64" w:rsidRDefault="00F20E64" w:rsidP="00F20E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0E64" w:rsidRDefault="00F20E64" w:rsidP="00F20E64">
      <w:pPr>
        <w:spacing w:line="360" w:lineRule="auto"/>
        <w:rPr>
          <w:rFonts w:ascii="Calibri" w:hAnsi="Calibri"/>
        </w:rPr>
      </w:pPr>
    </w:p>
    <w:p w:rsidR="00F20E64" w:rsidRDefault="00F20E64" w:rsidP="00F20E64"/>
    <w:p w:rsidR="00F20E64" w:rsidRPr="006D7E66" w:rsidRDefault="00F20E64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A6B" w:rsidRPr="00633849" w:rsidRDefault="00A51A6B" w:rsidP="00107A1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51A6B" w:rsidRPr="006338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00" w:rsidRDefault="00570000" w:rsidP="00DE6E44">
      <w:pPr>
        <w:spacing w:after="0" w:line="240" w:lineRule="auto"/>
      </w:pPr>
      <w:r>
        <w:separator/>
      </w:r>
    </w:p>
  </w:endnote>
  <w:endnote w:type="continuationSeparator" w:id="0">
    <w:p w:rsidR="00570000" w:rsidRDefault="00570000" w:rsidP="00DE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00" w:rsidRDefault="00570000" w:rsidP="00DE6E44">
      <w:pPr>
        <w:spacing w:after="0" w:line="240" w:lineRule="auto"/>
      </w:pPr>
      <w:r>
        <w:separator/>
      </w:r>
    </w:p>
  </w:footnote>
  <w:footnote w:type="continuationSeparator" w:id="0">
    <w:p w:rsidR="00570000" w:rsidRDefault="00570000" w:rsidP="00DE6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9C4"/>
    <w:multiLevelType w:val="hybridMultilevel"/>
    <w:tmpl w:val="67C2D61E"/>
    <w:lvl w:ilvl="0" w:tplc="861A161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C71DC"/>
    <w:multiLevelType w:val="hybridMultilevel"/>
    <w:tmpl w:val="B4D268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51BB1"/>
    <w:multiLevelType w:val="hybridMultilevel"/>
    <w:tmpl w:val="F1D070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43820"/>
    <w:multiLevelType w:val="hybridMultilevel"/>
    <w:tmpl w:val="40CC6566"/>
    <w:lvl w:ilvl="0" w:tplc="A04E4D8A">
      <w:start w:val="4"/>
      <w:numFmt w:val="decimal"/>
      <w:lvlText w:val="%1"/>
      <w:lvlJc w:val="left"/>
      <w:pPr>
        <w:ind w:left="108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521B3"/>
    <w:multiLevelType w:val="hybridMultilevel"/>
    <w:tmpl w:val="26A60486"/>
    <w:lvl w:ilvl="0" w:tplc="60F4F6E4">
      <w:start w:val="4"/>
      <w:numFmt w:val="decimal"/>
      <w:lvlText w:val="%1"/>
      <w:lvlJc w:val="left"/>
      <w:pPr>
        <w:ind w:left="108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D57D8C"/>
    <w:multiLevelType w:val="hybridMultilevel"/>
    <w:tmpl w:val="6562E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74555"/>
    <w:multiLevelType w:val="hybridMultilevel"/>
    <w:tmpl w:val="196ED8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21808"/>
    <w:multiLevelType w:val="hybridMultilevel"/>
    <w:tmpl w:val="9FD419A0"/>
    <w:lvl w:ilvl="0" w:tplc="0DC830D4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61BCC"/>
    <w:multiLevelType w:val="hybridMultilevel"/>
    <w:tmpl w:val="B8926C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71BF9"/>
    <w:multiLevelType w:val="hybridMultilevel"/>
    <w:tmpl w:val="61E6247C"/>
    <w:lvl w:ilvl="0" w:tplc="92AA208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75B4A"/>
    <w:multiLevelType w:val="hybridMultilevel"/>
    <w:tmpl w:val="9424CA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221FB"/>
    <w:multiLevelType w:val="hybridMultilevel"/>
    <w:tmpl w:val="CD5CEB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A4F7C"/>
    <w:multiLevelType w:val="hybridMultilevel"/>
    <w:tmpl w:val="C248BB32"/>
    <w:lvl w:ilvl="0" w:tplc="AADE9F60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A08A9"/>
    <w:multiLevelType w:val="hybridMultilevel"/>
    <w:tmpl w:val="377E3FF4"/>
    <w:lvl w:ilvl="0" w:tplc="48E6184A">
      <w:start w:val="5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05499"/>
    <w:multiLevelType w:val="hybridMultilevel"/>
    <w:tmpl w:val="7C86B420"/>
    <w:lvl w:ilvl="0" w:tplc="3C760F90">
      <w:start w:val="4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14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DA"/>
    <w:rsid w:val="00000587"/>
    <w:rsid w:val="00024DD0"/>
    <w:rsid w:val="00034563"/>
    <w:rsid w:val="0004411C"/>
    <w:rsid w:val="00044B99"/>
    <w:rsid w:val="00064E02"/>
    <w:rsid w:val="00071521"/>
    <w:rsid w:val="000E7E84"/>
    <w:rsid w:val="000F6A5B"/>
    <w:rsid w:val="00107A1C"/>
    <w:rsid w:val="001679EF"/>
    <w:rsid w:val="00194561"/>
    <w:rsid w:val="001B2058"/>
    <w:rsid w:val="001E7EA4"/>
    <w:rsid w:val="001F3A47"/>
    <w:rsid w:val="0026481A"/>
    <w:rsid w:val="0029403A"/>
    <w:rsid w:val="00294E32"/>
    <w:rsid w:val="002E1475"/>
    <w:rsid w:val="002F3357"/>
    <w:rsid w:val="00302365"/>
    <w:rsid w:val="003068F8"/>
    <w:rsid w:val="003118B3"/>
    <w:rsid w:val="00325730"/>
    <w:rsid w:val="00326267"/>
    <w:rsid w:val="0033113F"/>
    <w:rsid w:val="00362776"/>
    <w:rsid w:val="00372E85"/>
    <w:rsid w:val="0038327D"/>
    <w:rsid w:val="003A7C5F"/>
    <w:rsid w:val="003B3D73"/>
    <w:rsid w:val="004441D4"/>
    <w:rsid w:val="004717DA"/>
    <w:rsid w:val="0047572D"/>
    <w:rsid w:val="0048294B"/>
    <w:rsid w:val="0049547E"/>
    <w:rsid w:val="004A6495"/>
    <w:rsid w:val="004A68EA"/>
    <w:rsid w:val="004C5D72"/>
    <w:rsid w:val="00540336"/>
    <w:rsid w:val="0055463D"/>
    <w:rsid w:val="00570000"/>
    <w:rsid w:val="0057445C"/>
    <w:rsid w:val="00597A80"/>
    <w:rsid w:val="005A7C25"/>
    <w:rsid w:val="005D5A88"/>
    <w:rsid w:val="0060786E"/>
    <w:rsid w:val="00613485"/>
    <w:rsid w:val="0062274A"/>
    <w:rsid w:val="00633849"/>
    <w:rsid w:val="006B7B34"/>
    <w:rsid w:val="006C1751"/>
    <w:rsid w:val="006D7E66"/>
    <w:rsid w:val="00713610"/>
    <w:rsid w:val="00721662"/>
    <w:rsid w:val="00721E21"/>
    <w:rsid w:val="0072701A"/>
    <w:rsid w:val="00763B78"/>
    <w:rsid w:val="00787194"/>
    <w:rsid w:val="007A1EB6"/>
    <w:rsid w:val="007C109C"/>
    <w:rsid w:val="007D2303"/>
    <w:rsid w:val="007E6EC9"/>
    <w:rsid w:val="0080559D"/>
    <w:rsid w:val="008120B2"/>
    <w:rsid w:val="0081740C"/>
    <w:rsid w:val="00830F6D"/>
    <w:rsid w:val="00863CA3"/>
    <w:rsid w:val="00874B2E"/>
    <w:rsid w:val="0087573C"/>
    <w:rsid w:val="008A1984"/>
    <w:rsid w:val="008B5D83"/>
    <w:rsid w:val="008B677C"/>
    <w:rsid w:val="008C07F5"/>
    <w:rsid w:val="008C59D9"/>
    <w:rsid w:val="008D11CC"/>
    <w:rsid w:val="009265D5"/>
    <w:rsid w:val="00972599"/>
    <w:rsid w:val="009B0C1B"/>
    <w:rsid w:val="009C3D07"/>
    <w:rsid w:val="009E2E1A"/>
    <w:rsid w:val="00A24747"/>
    <w:rsid w:val="00A34F22"/>
    <w:rsid w:val="00A379E7"/>
    <w:rsid w:val="00A40A9A"/>
    <w:rsid w:val="00A4210E"/>
    <w:rsid w:val="00A437A7"/>
    <w:rsid w:val="00A45D7A"/>
    <w:rsid w:val="00A51A6B"/>
    <w:rsid w:val="00A60344"/>
    <w:rsid w:val="00A73931"/>
    <w:rsid w:val="00AB229B"/>
    <w:rsid w:val="00AE29B0"/>
    <w:rsid w:val="00B01613"/>
    <w:rsid w:val="00B064DF"/>
    <w:rsid w:val="00B27C10"/>
    <w:rsid w:val="00B36B2B"/>
    <w:rsid w:val="00BA64B5"/>
    <w:rsid w:val="00BF2056"/>
    <w:rsid w:val="00C075C1"/>
    <w:rsid w:val="00C26DCC"/>
    <w:rsid w:val="00C61EE1"/>
    <w:rsid w:val="00CF18C3"/>
    <w:rsid w:val="00D458F6"/>
    <w:rsid w:val="00D65927"/>
    <w:rsid w:val="00D7756E"/>
    <w:rsid w:val="00DA43D4"/>
    <w:rsid w:val="00DA4D5B"/>
    <w:rsid w:val="00DD43FF"/>
    <w:rsid w:val="00DE6E44"/>
    <w:rsid w:val="00DF1DD7"/>
    <w:rsid w:val="00E11FAF"/>
    <w:rsid w:val="00E50FC4"/>
    <w:rsid w:val="00E95F70"/>
    <w:rsid w:val="00EC3B3F"/>
    <w:rsid w:val="00F20E64"/>
    <w:rsid w:val="00F25798"/>
    <w:rsid w:val="00F332BB"/>
    <w:rsid w:val="00F4147F"/>
    <w:rsid w:val="00F4250C"/>
    <w:rsid w:val="00F87E23"/>
    <w:rsid w:val="00FB0650"/>
    <w:rsid w:val="00FB3EF5"/>
    <w:rsid w:val="00FC3486"/>
    <w:rsid w:val="00FC5CFA"/>
    <w:rsid w:val="00FD33B4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ada">
    <w:name w:val="Table Contemporary"/>
    <w:basedOn w:val="NormalTablo"/>
    <w:semiHidden/>
    <w:unhideWhenUsed/>
    <w:rsid w:val="004A68EA"/>
    <w:rPr>
      <w:rFonts w:ascii="Calibri" w:eastAsia="Calibri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kGlgeleme">
    <w:name w:val="Light Shading"/>
    <w:basedOn w:val="NormalTablo"/>
    <w:uiPriority w:val="60"/>
    <w:rsid w:val="004A68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Paragraf">
    <w:name w:val="List Paragraph"/>
    <w:basedOn w:val="Normal"/>
    <w:uiPriority w:val="34"/>
    <w:qFormat/>
    <w:rsid w:val="00F4250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311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33113F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6227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6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ada">
    <w:name w:val="Table Contemporary"/>
    <w:basedOn w:val="NormalTablo"/>
    <w:semiHidden/>
    <w:unhideWhenUsed/>
    <w:rsid w:val="004A68EA"/>
    <w:rPr>
      <w:rFonts w:ascii="Calibri" w:eastAsia="Calibri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kGlgeleme">
    <w:name w:val="Light Shading"/>
    <w:basedOn w:val="NormalTablo"/>
    <w:uiPriority w:val="60"/>
    <w:rsid w:val="004A68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Paragraf">
    <w:name w:val="List Paragraph"/>
    <w:basedOn w:val="Normal"/>
    <w:uiPriority w:val="34"/>
    <w:qFormat/>
    <w:rsid w:val="00F4250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311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33113F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6227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2461</Words>
  <Characters>14034</Characters>
  <Application>Microsoft Office Word</Application>
  <DocSecurity>0</DocSecurity>
  <Lines>116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2017-08-04T12:14:00Z</dcterms:created>
  <dcterms:modified xsi:type="dcterms:W3CDTF">2017-09-07T09:07:00Z</dcterms:modified>
</cp:coreProperties>
</file>